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43F1C" w14:textId="20104688" w:rsidR="006857BD" w:rsidRDefault="005E41B7" w:rsidP="004E4384">
      <w:pPr>
        <w:jc w:val="center"/>
        <w:rPr>
          <w:b/>
          <w:bCs/>
          <w:sz w:val="32"/>
          <w:szCs w:val="32"/>
        </w:rPr>
      </w:pPr>
      <w:r w:rsidRPr="007B5999">
        <w:rPr>
          <w:b/>
          <w:bCs/>
          <w:sz w:val="32"/>
          <w:szCs w:val="32"/>
        </w:rPr>
        <w:t xml:space="preserve">Zone </w:t>
      </w:r>
      <w:r w:rsidR="00E731A9">
        <w:rPr>
          <w:b/>
          <w:bCs/>
          <w:sz w:val="32"/>
          <w:szCs w:val="32"/>
        </w:rPr>
        <w:t>0</w:t>
      </w:r>
      <w:r w:rsidR="00C55F44" w:rsidRPr="007B5999">
        <w:rPr>
          <w:b/>
          <w:bCs/>
          <w:sz w:val="32"/>
          <w:szCs w:val="32"/>
        </w:rPr>
        <w:t xml:space="preserve"> (0-5 feet)</w:t>
      </w:r>
      <w:r w:rsidR="00B132E9" w:rsidRPr="007B5999">
        <w:rPr>
          <w:b/>
          <w:bCs/>
          <w:sz w:val="32"/>
          <w:szCs w:val="32"/>
        </w:rPr>
        <w:t xml:space="preserve"> Ember Resistant Zone</w:t>
      </w:r>
    </w:p>
    <w:p w14:paraId="27756B0B" w14:textId="3F9ECE6B" w:rsidR="005E41B7" w:rsidRPr="004E4384" w:rsidRDefault="005E41B7">
      <w:pPr>
        <w:rPr>
          <w:b/>
          <w:bCs/>
        </w:rPr>
      </w:pPr>
      <w:r w:rsidRPr="004E4384">
        <w:rPr>
          <w:b/>
          <w:bCs/>
        </w:rPr>
        <w:t>Purpose</w:t>
      </w:r>
      <w:r w:rsidR="004E4384" w:rsidRPr="00510936">
        <w:rPr>
          <w:i/>
          <w:iCs/>
        </w:rPr>
        <w:t>:</w:t>
      </w:r>
      <w:r w:rsidR="004E4384">
        <w:rPr>
          <w:b/>
          <w:bCs/>
        </w:rPr>
        <w:t xml:space="preserve"> </w:t>
      </w:r>
    </w:p>
    <w:p w14:paraId="1980A9BD" w14:textId="3951C79A" w:rsidR="002E61E0" w:rsidRDefault="009A3556" w:rsidP="002E61E0">
      <w:pPr>
        <w:pStyle w:val="ListParagraph"/>
        <w:numPr>
          <w:ilvl w:val="0"/>
          <w:numId w:val="11"/>
        </w:numPr>
      </w:pPr>
      <w:r>
        <w:t xml:space="preserve">Zone </w:t>
      </w:r>
      <w:r w:rsidR="007733AB">
        <w:rPr>
          <w:color w:val="000000" w:themeColor="text1"/>
        </w:rPr>
        <w:t xml:space="preserve">0 </w:t>
      </w:r>
      <w:r w:rsidR="00C165AC" w:rsidRPr="00511DEA">
        <w:rPr>
          <w:color w:val="000000" w:themeColor="text1"/>
        </w:rPr>
        <w:t>reduces</w:t>
      </w:r>
      <w:r w:rsidRPr="00511DEA">
        <w:rPr>
          <w:color w:val="000000" w:themeColor="text1"/>
        </w:rPr>
        <w:t xml:space="preserve"> the likelihood of</w:t>
      </w:r>
      <w:r w:rsidR="002A20E4" w:rsidRPr="00511DEA">
        <w:rPr>
          <w:color w:val="000000" w:themeColor="text1"/>
        </w:rPr>
        <w:t xml:space="preserve"> </w:t>
      </w:r>
      <w:r w:rsidRPr="00511DEA">
        <w:rPr>
          <w:color w:val="000000" w:themeColor="text1"/>
        </w:rPr>
        <w:t>structure ignition by reducing the potential for</w:t>
      </w:r>
      <w:r w:rsidR="001A2929" w:rsidRPr="00511DEA">
        <w:rPr>
          <w:color w:val="000000" w:themeColor="text1"/>
        </w:rPr>
        <w:t xml:space="preserve"> direct ignition </w:t>
      </w:r>
      <w:r w:rsidR="0059007E" w:rsidRPr="00511DEA">
        <w:rPr>
          <w:color w:val="000000" w:themeColor="text1"/>
        </w:rPr>
        <w:t xml:space="preserve">of the </w:t>
      </w:r>
      <w:r w:rsidR="000015EA" w:rsidRPr="00511DEA">
        <w:rPr>
          <w:color w:val="000000" w:themeColor="text1"/>
        </w:rPr>
        <w:t xml:space="preserve">structure </w:t>
      </w:r>
      <w:r w:rsidR="00BE25A1" w:rsidRPr="00511DEA">
        <w:rPr>
          <w:color w:val="000000" w:themeColor="text1"/>
        </w:rPr>
        <w:t xml:space="preserve">from </w:t>
      </w:r>
      <w:r w:rsidR="00BE25A1">
        <w:t xml:space="preserve">flame contact, </w:t>
      </w:r>
      <w:r w:rsidR="001A2929">
        <w:t>by embers that accumulate at the base of a wall</w:t>
      </w:r>
      <w:r w:rsidR="00BE25A1">
        <w:t xml:space="preserve">, </w:t>
      </w:r>
      <w:r w:rsidR="001A2929">
        <w:t>and</w:t>
      </w:r>
      <w:r w:rsidR="0059007E">
        <w:t>/</w:t>
      </w:r>
      <w:r w:rsidR="00BE25A1">
        <w:t>o</w:t>
      </w:r>
      <w:r w:rsidR="0059007E">
        <w:t>r</w:t>
      </w:r>
      <w:r w:rsidR="001A2929">
        <w:t xml:space="preserve"> indirect ignitions</w:t>
      </w:r>
      <w:r w:rsidR="00B014A4">
        <w:t xml:space="preserve"> </w:t>
      </w:r>
      <w:r w:rsidR="001A2929">
        <w:t xml:space="preserve">when embers ignite </w:t>
      </w:r>
      <w:r w:rsidR="0059007E">
        <w:t xml:space="preserve">vegetation, </w:t>
      </w:r>
      <w:r w:rsidR="001A2929">
        <w:t xml:space="preserve">vegetative debris or other combustible materials </w:t>
      </w:r>
      <w:r w:rsidR="00B014A4">
        <w:t xml:space="preserve">located close to the structure </w:t>
      </w:r>
      <w:r w:rsidR="001A2929">
        <w:t>that result in either a radiant heat and/or a direct flame contact exposure to th</w:t>
      </w:r>
      <w:r w:rsidR="0059007E">
        <w:t>e structure</w:t>
      </w:r>
      <w:r>
        <w:t>.</w:t>
      </w:r>
    </w:p>
    <w:p w14:paraId="7F666EFC" w14:textId="7EC866A3" w:rsidR="009A3556" w:rsidRDefault="004E4384" w:rsidP="002E61E0">
      <w:pPr>
        <w:pStyle w:val="ListParagraph"/>
        <w:numPr>
          <w:ilvl w:val="0"/>
          <w:numId w:val="11"/>
        </w:numPr>
      </w:pPr>
      <w:r>
        <w:t xml:space="preserve">Zone </w:t>
      </w:r>
      <w:r w:rsidR="007733AB">
        <w:t xml:space="preserve">0 </w:t>
      </w:r>
      <w:r w:rsidR="002E61E0" w:rsidRPr="00511DEA">
        <w:t xml:space="preserve">is the horizontal area within the first five feet </w:t>
      </w:r>
      <w:r w:rsidR="00B0086B" w:rsidRPr="00511DEA">
        <w:t>around</w:t>
      </w:r>
      <w:r w:rsidR="002E61E0" w:rsidRPr="00511DEA">
        <w:t xml:space="preserve"> the </w:t>
      </w:r>
      <w:r w:rsidR="001F1A77">
        <w:t>structure</w:t>
      </w:r>
      <w:r w:rsidR="002E61E0" w:rsidRPr="00511DEA">
        <w:t xml:space="preserve"> and any </w:t>
      </w:r>
      <w:r w:rsidR="007B5999" w:rsidRPr="00511DEA">
        <w:t>outbuildings and attached decks</w:t>
      </w:r>
      <w:r w:rsidR="00DF007C">
        <w:t>,</w:t>
      </w:r>
      <w:r w:rsidR="007B5999">
        <w:t xml:space="preserve"> and stairs. The zone also includes the area under </w:t>
      </w:r>
      <w:r w:rsidR="002E61E0">
        <w:t>attached decks and stair landings</w:t>
      </w:r>
      <w:r w:rsidR="00406B4C">
        <w:t>. T</w:t>
      </w:r>
      <w:r w:rsidR="008B6832">
        <w:t xml:space="preserve">o be most effective, </w:t>
      </w:r>
      <w:r w:rsidR="005A1653">
        <w:t xml:space="preserve">the zone should </w:t>
      </w:r>
      <w:r w:rsidR="00D972D3">
        <w:t xml:space="preserve">incorporate </w:t>
      </w:r>
      <w:r>
        <w:t xml:space="preserve">a </w:t>
      </w:r>
      <w:r w:rsidRPr="00BE25A1">
        <w:rPr>
          <w:color w:val="ED7D31" w:themeColor="accent2"/>
        </w:rPr>
        <w:t>6</w:t>
      </w:r>
      <w:r w:rsidR="002E61E0" w:rsidRPr="00BE25A1">
        <w:rPr>
          <w:color w:val="ED7D31" w:themeColor="accent2"/>
        </w:rPr>
        <w:t>-</w:t>
      </w:r>
      <w:r w:rsidRPr="00BE25A1">
        <w:rPr>
          <w:color w:val="ED7D31" w:themeColor="accent2"/>
        </w:rPr>
        <w:t xml:space="preserve">inch </w:t>
      </w:r>
      <w:r w:rsidR="007B5999">
        <w:t xml:space="preserve">vertical </w:t>
      </w:r>
      <w:r w:rsidR="002E61E0">
        <w:t>area</w:t>
      </w:r>
      <w:r>
        <w:t xml:space="preserve"> between the ground and the start of the building’s exterior siding.</w:t>
      </w:r>
      <w:r w:rsidR="00D972D3">
        <w:t xml:space="preserve"> </w:t>
      </w:r>
      <w:r w:rsidR="002C6C9C">
        <w:t>(</w:t>
      </w:r>
      <w:r w:rsidR="00BE25A1">
        <w:rPr>
          <w:i/>
          <w:iCs/>
        </w:rPr>
        <w:t>N</w:t>
      </w:r>
      <w:r w:rsidR="002C6C9C" w:rsidRPr="00BE25A1">
        <w:rPr>
          <w:i/>
          <w:iCs/>
        </w:rPr>
        <w:t>ote</w:t>
      </w:r>
      <w:r w:rsidR="00BE25A1">
        <w:rPr>
          <w:i/>
          <w:iCs/>
        </w:rPr>
        <w:t>:</w:t>
      </w:r>
      <w:r w:rsidR="002C6C9C" w:rsidRPr="00BE25A1">
        <w:rPr>
          <w:i/>
          <w:iCs/>
        </w:rPr>
        <w:t xml:space="preserve"> the </w:t>
      </w:r>
      <w:r w:rsidR="00D972D3">
        <w:rPr>
          <w:i/>
          <w:iCs/>
        </w:rPr>
        <w:t xml:space="preserve">appropriate vertical </w:t>
      </w:r>
      <w:r w:rsidR="002C6C9C" w:rsidRPr="00BE25A1">
        <w:rPr>
          <w:i/>
          <w:iCs/>
        </w:rPr>
        <w:t xml:space="preserve">height </w:t>
      </w:r>
      <w:r w:rsidR="00D972D3">
        <w:rPr>
          <w:i/>
          <w:iCs/>
        </w:rPr>
        <w:t xml:space="preserve">would be </w:t>
      </w:r>
      <w:r w:rsidR="002C6C9C" w:rsidRPr="00BE25A1">
        <w:rPr>
          <w:i/>
          <w:iCs/>
        </w:rPr>
        <w:t xml:space="preserve">dependent on </w:t>
      </w:r>
      <w:r w:rsidR="00BE25A1">
        <w:rPr>
          <w:i/>
          <w:iCs/>
        </w:rPr>
        <w:t>whether</w:t>
      </w:r>
      <w:r w:rsidR="002C6C9C" w:rsidRPr="00BE25A1">
        <w:rPr>
          <w:i/>
          <w:iCs/>
        </w:rPr>
        <w:t xml:space="preserve"> combustibles </w:t>
      </w:r>
      <w:r w:rsidR="00BE25A1">
        <w:rPr>
          <w:i/>
          <w:iCs/>
        </w:rPr>
        <w:t xml:space="preserve">are </w:t>
      </w:r>
      <w:r w:rsidR="002C6C9C" w:rsidRPr="00BE25A1">
        <w:rPr>
          <w:i/>
          <w:iCs/>
        </w:rPr>
        <w:t xml:space="preserve">retained in Zone </w:t>
      </w:r>
      <w:r w:rsidR="007733AB">
        <w:rPr>
          <w:i/>
          <w:iCs/>
        </w:rPr>
        <w:t xml:space="preserve">0 </w:t>
      </w:r>
      <w:r w:rsidR="002C6C9C" w:rsidRPr="00BE25A1">
        <w:rPr>
          <w:i/>
          <w:iCs/>
        </w:rPr>
        <w:t>and coupled with Chapter 7A</w:t>
      </w:r>
      <w:r w:rsidR="00637C29">
        <w:rPr>
          <w:i/>
          <w:iCs/>
        </w:rPr>
        <w:t xml:space="preserve"> requirements</w:t>
      </w:r>
      <w:r w:rsidR="00510936">
        <w:rPr>
          <w:i/>
          <w:iCs/>
        </w:rPr>
        <w:t xml:space="preserve">. </w:t>
      </w:r>
      <w:r w:rsidR="005A1653" w:rsidRPr="005A1653">
        <w:rPr>
          <w:i/>
          <w:iCs/>
        </w:rPr>
        <w:t>The Office of the State Fire Marshal is the regulatory authority for this vertical zone since this zone would be part of the built environment.</w:t>
      </w:r>
      <w:r w:rsidR="005A1653">
        <w:rPr>
          <w:i/>
          <w:iCs/>
        </w:rPr>
        <w:t>)</w:t>
      </w:r>
    </w:p>
    <w:p w14:paraId="21F5E9A2" w14:textId="3A224859" w:rsidR="00732759" w:rsidRDefault="00406B4C" w:rsidP="002E61E0">
      <w:pPr>
        <w:pStyle w:val="ListParagraph"/>
        <w:numPr>
          <w:ilvl w:val="0"/>
          <w:numId w:val="11"/>
        </w:numPr>
      </w:pPr>
      <w:r>
        <w:t xml:space="preserve">Zone </w:t>
      </w:r>
      <w:r w:rsidR="007733AB">
        <w:t xml:space="preserve">0 </w:t>
      </w:r>
      <w:r w:rsidR="002E61E0">
        <w:t xml:space="preserve">is </w:t>
      </w:r>
      <w:r w:rsidR="00732759">
        <w:t>a critical</w:t>
      </w:r>
      <w:r w:rsidR="002E61E0">
        <w:t xml:space="preserve"> </w:t>
      </w:r>
      <w:r w:rsidR="00732759">
        <w:t>component of</w:t>
      </w:r>
      <w:r w:rsidR="002E61E0">
        <w:t xml:space="preserve"> </w:t>
      </w:r>
      <w:r w:rsidR="00DF007C">
        <w:t xml:space="preserve">structure </w:t>
      </w:r>
      <w:r w:rsidR="002E61E0">
        <w:t>defense</w:t>
      </w:r>
      <w:r w:rsidR="00732759">
        <w:t xml:space="preserve"> and</w:t>
      </w:r>
      <w:r w:rsidR="005A1653">
        <w:t>, when</w:t>
      </w:r>
      <w:r w:rsidR="00732759">
        <w:t xml:space="preserve"> </w:t>
      </w:r>
      <w:r w:rsidR="00732759" w:rsidRPr="00732759">
        <w:t xml:space="preserve">coupled with </w:t>
      </w:r>
      <w:r w:rsidR="00732759">
        <w:t>Z</w:t>
      </w:r>
      <w:r w:rsidR="00732759" w:rsidRPr="00732759">
        <w:t xml:space="preserve">ones 1 and </w:t>
      </w:r>
      <w:r w:rsidR="00732759">
        <w:t>Z</w:t>
      </w:r>
      <w:r w:rsidR="00732759" w:rsidRPr="00732759">
        <w:t xml:space="preserve">one </w:t>
      </w:r>
      <w:r w:rsidR="00732759">
        <w:t>2</w:t>
      </w:r>
      <w:r w:rsidR="00732759" w:rsidRPr="00732759">
        <w:t>, is essential to defensible space</w:t>
      </w:r>
      <w:r w:rsidR="00732759">
        <w:t xml:space="preserve">. </w:t>
      </w:r>
    </w:p>
    <w:p w14:paraId="6D472108" w14:textId="67FA56EC" w:rsidR="005A1653" w:rsidRPr="005A1653" w:rsidRDefault="005A1653" w:rsidP="005A1653">
      <w:pPr>
        <w:rPr>
          <w:color w:val="ED7D31" w:themeColor="accent2"/>
        </w:rPr>
      </w:pPr>
      <w:r w:rsidRPr="005A1653">
        <w:rPr>
          <w:color w:val="ED7D31" w:themeColor="accent2"/>
        </w:rPr>
        <w:t>The following table describes the workgroup’s review of individual components that commonly appear in the area immediately surrounding a building and attached decks. The workgroup has developed this list to help the Board of Forestry understand the items that the workgroup has evaluated and to provide analysis of each individual item. The workgroup was anonymously polled</w:t>
      </w:r>
      <w:r>
        <w:rPr>
          <w:color w:val="ED7D31" w:themeColor="accent2"/>
        </w:rPr>
        <w:t>,</w:t>
      </w:r>
      <w:r w:rsidRPr="005A1653">
        <w:rPr>
          <w:color w:val="ED7D31" w:themeColor="accent2"/>
        </w:rPr>
        <w:t xml:space="preserve"> and seven members shared their viewpoints on whether to recommend that these items be allowed in Zone 0.</w:t>
      </w:r>
      <w:r w:rsidR="00F05D16">
        <w:rPr>
          <w:color w:val="ED7D31" w:themeColor="accent2"/>
        </w:rPr>
        <w:t xml:space="preserve"> In general, implementing Zone 0 will be easier for new construction than for existing buildings. </w:t>
      </w:r>
    </w:p>
    <w:tbl>
      <w:tblPr>
        <w:tblStyle w:val="TableGrid"/>
        <w:tblW w:w="10790" w:type="dxa"/>
        <w:tblLook w:val="04A0" w:firstRow="1" w:lastRow="0" w:firstColumn="1" w:lastColumn="0" w:noHBand="0" w:noVBand="1"/>
      </w:tblPr>
      <w:tblGrid>
        <w:gridCol w:w="1404"/>
        <w:gridCol w:w="2025"/>
        <w:gridCol w:w="1889"/>
        <w:gridCol w:w="3636"/>
        <w:gridCol w:w="1836"/>
      </w:tblGrid>
      <w:tr w:rsidR="00783EAA" w14:paraId="1AA6A805" w14:textId="4A045740" w:rsidTr="006565B8">
        <w:trPr>
          <w:trHeight w:val="272"/>
        </w:trPr>
        <w:tc>
          <w:tcPr>
            <w:tcW w:w="1404" w:type="dxa"/>
          </w:tcPr>
          <w:p w14:paraId="7379F92A" w14:textId="7CD31A09" w:rsidR="002E61E0" w:rsidRPr="005E41B7" w:rsidRDefault="007B5999" w:rsidP="004E4384">
            <w:pPr>
              <w:rPr>
                <w:b/>
                <w:bCs/>
              </w:rPr>
            </w:pPr>
            <w:r>
              <w:rPr>
                <w:b/>
                <w:bCs/>
              </w:rPr>
              <w:t xml:space="preserve">Proposed </w:t>
            </w:r>
            <w:r w:rsidR="002E61E0" w:rsidRPr="005E41B7">
              <w:rPr>
                <w:b/>
                <w:bCs/>
              </w:rPr>
              <w:t xml:space="preserve">Action </w:t>
            </w:r>
          </w:p>
        </w:tc>
        <w:tc>
          <w:tcPr>
            <w:tcW w:w="2025" w:type="dxa"/>
          </w:tcPr>
          <w:p w14:paraId="25B15D55" w14:textId="3FE83486" w:rsidR="002E61E0" w:rsidRPr="005E41B7" w:rsidRDefault="002E61E0" w:rsidP="004E4384">
            <w:pPr>
              <w:rPr>
                <w:b/>
                <w:bCs/>
              </w:rPr>
            </w:pPr>
            <w:r w:rsidRPr="00B118A7">
              <w:rPr>
                <w:b/>
                <w:bCs/>
                <w:highlight w:val="yellow"/>
              </w:rPr>
              <w:t>Allowable Item</w:t>
            </w:r>
            <w:r w:rsidR="00B118A7" w:rsidRPr="00B118A7">
              <w:rPr>
                <w:b/>
                <w:bCs/>
                <w:highlight w:val="yellow"/>
              </w:rPr>
              <w:t xml:space="preserve"> in Zone Zero</w:t>
            </w:r>
          </w:p>
        </w:tc>
        <w:tc>
          <w:tcPr>
            <w:tcW w:w="1889" w:type="dxa"/>
          </w:tcPr>
          <w:p w14:paraId="2958C675" w14:textId="5B5FB51F" w:rsidR="002E61E0" w:rsidRPr="005E41B7" w:rsidRDefault="002E61E0" w:rsidP="004E4384">
            <w:pPr>
              <w:rPr>
                <w:b/>
                <w:bCs/>
              </w:rPr>
            </w:pPr>
            <w:r>
              <w:rPr>
                <w:b/>
                <w:bCs/>
              </w:rPr>
              <w:t xml:space="preserve">Fire Protection </w:t>
            </w:r>
            <w:r w:rsidRPr="005E41B7">
              <w:rPr>
                <w:b/>
                <w:bCs/>
              </w:rPr>
              <w:t>Benefits</w:t>
            </w:r>
          </w:p>
        </w:tc>
        <w:tc>
          <w:tcPr>
            <w:tcW w:w="3636" w:type="dxa"/>
          </w:tcPr>
          <w:p w14:paraId="4DC23644" w14:textId="350840BD" w:rsidR="002E61E0" w:rsidRPr="005E41B7" w:rsidRDefault="002E61E0" w:rsidP="004E4384">
            <w:pPr>
              <w:rPr>
                <w:b/>
                <w:bCs/>
              </w:rPr>
            </w:pPr>
            <w:r w:rsidRPr="005E41B7">
              <w:rPr>
                <w:b/>
                <w:bCs/>
              </w:rPr>
              <w:t>Considerations</w:t>
            </w:r>
          </w:p>
        </w:tc>
        <w:tc>
          <w:tcPr>
            <w:tcW w:w="1836" w:type="dxa"/>
          </w:tcPr>
          <w:p w14:paraId="23941023" w14:textId="4EF49EB5" w:rsidR="002E61E0" w:rsidRPr="005E41B7" w:rsidRDefault="002E61E0" w:rsidP="004E4384">
            <w:pPr>
              <w:rPr>
                <w:b/>
                <w:bCs/>
              </w:rPr>
            </w:pPr>
            <w:r>
              <w:rPr>
                <w:b/>
                <w:bCs/>
              </w:rPr>
              <w:t>Committee Feedback</w:t>
            </w:r>
          </w:p>
        </w:tc>
      </w:tr>
      <w:tr w:rsidR="00783EAA" w14:paraId="6C5CDB62" w14:textId="023BD90C" w:rsidTr="006565B8">
        <w:trPr>
          <w:trHeight w:val="2500"/>
        </w:trPr>
        <w:tc>
          <w:tcPr>
            <w:tcW w:w="1404" w:type="dxa"/>
          </w:tcPr>
          <w:p w14:paraId="0F5C0676" w14:textId="5F3A10EF" w:rsidR="002E61E0" w:rsidRDefault="000C7717" w:rsidP="004E4384">
            <w:r>
              <w:t>No</w:t>
            </w:r>
            <w:r w:rsidR="002E61E0">
              <w:t xml:space="preserve"> combustibles (vegetation, mulch, wooden structures) and </w:t>
            </w:r>
            <w:r w:rsidR="002E61E0" w:rsidRPr="00BE25A1">
              <w:t>no trees</w:t>
            </w:r>
            <w:r w:rsidR="00A8231B">
              <w:t>.</w:t>
            </w:r>
            <w:r w:rsidR="00DD3C6F">
              <w:t xml:space="preserve"> </w:t>
            </w:r>
          </w:p>
          <w:p w14:paraId="068886C3" w14:textId="05DA52DB" w:rsidR="0011664F" w:rsidRDefault="0011664F" w:rsidP="004E4384">
            <w:r>
              <w:t>Includes stored wood.</w:t>
            </w:r>
          </w:p>
        </w:tc>
        <w:tc>
          <w:tcPr>
            <w:tcW w:w="2025" w:type="dxa"/>
          </w:tcPr>
          <w:p w14:paraId="1AE98722" w14:textId="7B9198E4" w:rsidR="002E61E0" w:rsidRDefault="002E61E0" w:rsidP="004E4384">
            <w:pPr>
              <w:pStyle w:val="ListParagraph"/>
              <w:numPr>
                <w:ilvl w:val="0"/>
                <w:numId w:val="9"/>
              </w:numPr>
            </w:pPr>
            <w:r>
              <w:t xml:space="preserve">Rock </w:t>
            </w:r>
            <w:r w:rsidR="003C399C">
              <w:t xml:space="preserve">or other noncombustible </w:t>
            </w:r>
            <w:r>
              <w:t>mulch</w:t>
            </w:r>
            <w:r w:rsidR="003C399C">
              <w:t xml:space="preserve"> product</w:t>
            </w:r>
            <w:r w:rsidR="000C7717">
              <w:t xml:space="preserve"> (i.e., gravel, lava, decomposed granite)</w:t>
            </w:r>
          </w:p>
          <w:p w14:paraId="0BF1F421" w14:textId="23D1F821" w:rsidR="002E61E0" w:rsidRDefault="002E61E0" w:rsidP="004E4384">
            <w:pPr>
              <w:pStyle w:val="ListParagraph"/>
              <w:numPr>
                <w:ilvl w:val="0"/>
                <w:numId w:val="9"/>
              </w:numPr>
            </w:pPr>
            <w:r>
              <w:t>Statuary</w:t>
            </w:r>
            <w:r w:rsidR="00EF2738">
              <w:t>, fountain</w:t>
            </w:r>
          </w:p>
          <w:p w14:paraId="75782EA6" w14:textId="0EB3D732" w:rsidR="002E61E0" w:rsidRDefault="002E61E0" w:rsidP="004E4384">
            <w:pPr>
              <w:pStyle w:val="ListParagraph"/>
              <w:numPr>
                <w:ilvl w:val="0"/>
                <w:numId w:val="9"/>
              </w:numPr>
            </w:pPr>
            <w:r>
              <w:t>Attached decks and stairs</w:t>
            </w:r>
          </w:p>
          <w:p w14:paraId="278684F7" w14:textId="3FBB2CF8" w:rsidR="006A0445" w:rsidRDefault="007B2CA6" w:rsidP="004E4384">
            <w:pPr>
              <w:pStyle w:val="ListParagraph"/>
              <w:numPr>
                <w:ilvl w:val="0"/>
                <w:numId w:val="9"/>
              </w:numPr>
            </w:pPr>
            <w:r>
              <w:t>Cement or stone p</w:t>
            </w:r>
            <w:r w:rsidR="006A0445">
              <w:t>avers</w:t>
            </w:r>
          </w:p>
          <w:p w14:paraId="283C1A37" w14:textId="77777777" w:rsidR="002E61E0" w:rsidRDefault="002E61E0" w:rsidP="004E4384">
            <w:pPr>
              <w:pStyle w:val="ListParagraph"/>
              <w:ind w:left="0" w:right="576"/>
            </w:pPr>
          </w:p>
        </w:tc>
        <w:tc>
          <w:tcPr>
            <w:tcW w:w="1889" w:type="dxa"/>
          </w:tcPr>
          <w:p w14:paraId="774EC4AC" w14:textId="3DC00E03" w:rsidR="002E61E0" w:rsidRDefault="002E61E0" w:rsidP="004E4384">
            <w:pPr>
              <w:pStyle w:val="ListParagraph"/>
              <w:ind w:left="0" w:right="576"/>
            </w:pPr>
            <w:r>
              <w:t xml:space="preserve">Reduces the potential </w:t>
            </w:r>
            <w:r w:rsidR="00B65FD7">
              <w:t>damage from</w:t>
            </w:r>
            <w:r>
              <w:t xml:space="preserve"> ember</w:t>
            </w:r>
            <w:r w:rsidR="00B65FD7">
              <w:t xml:space="preserve"> deposition </w:t>
            </w:r>
            <w:r w:rsidR="007B2CA6">
              <w:t>(and ignition) creating the</w:t>
            </w:r>
            <w:r w:rsidR="00B65FD7">
              <w:t xml:space="preserve"> potential for</w:t>
            </w:r>
            <w:r>
              <w:t xml:space="preserve"> direct flame contact, and radiant heat </w:t>
            </w:r>
            <w:r w:rsidR="00486883">
              <w:t xml:space="preserve">exposure </w:t>
            </w:r>
            <w:r w:rsidR="00B65FD7">
              <w:t>to the structure</w:t>
            </w:r>
            <w:r w:rsidR="00223B55">
              <w:t xml:space="preserve"> within the first 5 feet</w:t>
            </w:r>
            <w:r>
              <w:t>.</w:t>
            </w:r>
          </w:p>
          <w:p w14:paraId="3EA68A22" w14:textId="2534D7FD" w:rsidR="002E61E0" w:rsidRDefault="002E61E0" w:rsidP="004E4384">
            <w:pPr>
              <w:pStyle w:val="ListParagraph"/>
              <w:ind w:left="0" w:right="576"/>
            </w:pPr>
          </w:p>
        </w:tc>
        <w:tc>
          <w:tcPr>
            <w:tcW w:w="3636" w:type="dxa"/>
          </w:tcPr>
          <w:p w14:paraId="61000B15" w14:textId="3D464546" w:rsidR="002E61E0" w:rsidRPr="00BE25A1" w:rsidRDefault="002E61E0" w:rsidP="004E4384">
            <w:pPr>
              <w:pStyle w:val="ListParagraph"/>
              <w:numPr>
                <w:ilvl w:val="0"/>
                <w:numId w:val="10"/>
              </w:numPr>
            </w:pPr>
            <w:r w:rsidRPr="00BE25A1">
              <w:t xml:space="preserve">Public </w:t>
            </w:r>
            <w:r w:rsidR="00BE25A1" w:rsidRPr="00BE25A1">
              <w:t xml:space="preserve">awareness of Zone </w:t>
            </w:r>
            <w:r w:rsidR="007733AB">
              <w:t xml:space="preserve">0 </w:t>
            </w:r>
            <w:r w:rsidR="00BE25A1" w:rsidRPr="00BE25A1">
              <w:t>is limited</w:t>
            </w:r>
            <w:r w:rsidRPr="00BE25A1">
              <w:t>.</w:t>
            </w:r>
            <w:r w:rsidR="007B2CA6">
              <w:t xml:space="preserve"> Note the Mill Valley experience.</w:t>
            </w:r>
          </w:p>
          <w:p w14:paraId="6209BAFB" w14:textId="721719D0" w:rsidR="002E61E0" w:rsidRDefault="0030789D" w:rsidP="004E4384">
            <w:pPr>
              <w:pStyle w:val="ListParagraph"/>
              <w:numPr>
                <w:ilvl w:val="0"/>
                <w:numId w:val="10"/>
              </w:numPr>
            </w:pPr>
            <w:r>
              <w:t>Reduces need for</w:t>
            </w:r>
            <w:r w:rsidR="00A856FA">
              <w:t xml:space="preserve"> interpretation from the D-space</w:t>
            </w:r>
            <w:r w:rsidR="002E61E0">
              <w:t xml:space="preserve"> inspector </w:t>
            </w:r>
            <w:r w:rsidR="00BE25A1">
              <w:t>or</w:t>
            </w:r>
            <w:r>
              <w:t xml:space="preserve"> </w:t>
            </w:r>
            <w:r w:rsidR="00223B55">
              <w:t>Authority Having Jurisdiction (</w:t>
            </w:r>
            <w:r>
              <w:t>AHJ</w:t>
            </w:r>
            <w:r w:rsidR="00223B55">
              <w:t>)</w:t>
            </w:r>
            <w:r>
              <w:t xml:space="preserve"> </w:t>
            </w:r>
          </w:p>
          <w:p w14:paraId="6C612DB5" w14:textId="77777777" w:rsidR="00CB0A64" w:rsidRDefault="0030789D" w:rsidP="00CB0A64">
            <w:pPr>
              <w:pStyle w:val="ListParagraph"/>
              <w:numPr>
                <w:ilvl w:val="0"/>
                <w:numId w:val="10"/>
              </w:numPr>
              <w:spacing w:after="160" w:line="259" w:lineRule="auto"/>
            </w:pPr>
            <w:r>
              <w:t xml:space="preserve">Easiest </w:t>
            </w:r>
            <w:r w:rsidR="006A0445">
              <w:t>to maintain</w:t>
            </w:r>
            <w:r w:rsidR="00CB0A64">
              <w:t xml:space="preserve"> </w:t>
            </w:r>
          </w:p>
          <w:p w14:paraId="19DD615C" w14:textId="1161B4C9" w:rsidR="00CB0A64" w:rsidRDefault="00CB0A64" w:rsidP="00CB0A64">
            <w:pPr>
              <w:pStyle w:val="ListParagraph"/>
              <w:numPr>
                <w:ilvl w:val="0"/>
                <w:numId w:val="10"/>
              </w:numPr>
              <w:spacing w:after="160" w:line="259" w:lineRule="auto"/>
            </w:pPr>
            <w:r>
              <w:t>Retrofitting (existing buildings) will be more costly than implementing for new construction.</w:t>
            </w:r>
          </w:p>
          <w:p w14:paraId="5CECB6D3" w14:textId="77777777" w:rsidR="00CB0A64" w:rsidRDefault="00CB0A64" w:rsidP="00CB0A64">
            <w:pPr>
              <w:pStyle w:val="ListParagraph"/>
              <w:numPr>
                <w:ilvl w:val="0"/>
                <w:numId w:val="10"/>
              </w:numPr>
              <w:spacing w:after="160" w:line="259" w:lineRule="auto"/>
            </w:pPr>
            <w:r>
              <w:t>Easier to implement with new construction</w:t>
            </w:r>
          </w:p>
          <w:p w14:paraId="4E672CCA" w14:textId="3226D1C2" w:rsidR="0030789D" w:rsidRDefault="0030789D" w:rsidP="004E4384">
            <w:pPr>
              <w:pStyle w:val="ListParagraph"/>
              <w:numPr>
                <w:ilvl w:val="0"/>
                <w:numId w:val="10"/>
              </w:numPr>
            </w:pPr>
            <w:r>
              <w:t xml:space="preserve">Implementation more difficult for </w:t>
            </w:r>
            <w:r w:rsidR="00BE25A1">
              <w:t>buildings</w:t>
            </w:r>
            <w:r>
              <w:t xml:space="preserve"> built on a slope.</w:t>
            </w:r>
          </w:p>
          <w:p w14:paraId="210EA069" w14:textId="3B620222" w:rsidR="000C7717" w:rsidRDefault="000C7717" w:rsidP="004E4384">
            <w:pPr>
              <w:pStyle w:val="ListParagraph"/>
              <w:numPr>
                <w:ilvl w:val="0"/>
                <w:numId w:val="10"/>
              </w:numPr>
            </w:pPr>
            <w:r>
              <w:t>Could link</w:t>
            </w:r>
            <w:r w:rsidR="00223B55">
              <w:t xml:space="preserve"> </w:t>
            </w:r>
            <w:r w:rsidR="0069695A">
              <w:t xml:space="preserve">standards to </w:t>
            </w:r>
            <w:r w:rsidR="00223B55">
              <w:t>decks</w:t>
            </w:r>
            <w:r>
              <w:t xml:space="preserve"> </w:t>
            </w:r>
            <w:r w:rsidR="0069695A">
              <w:t>meeting</w:t>
            </w:r>
            <w:r>
              <w:t xml:space="preserve"> Chapter 7A compliance</w:t>
            </w:r>
            <w:r w:rsidR="00223B55">
              <w:t>?</w:t>
            </w:r>
          </w:p>
          <w:p w14:paraId="2CB849D8" w14:textId="1649DFB0" w:rsidR="000C7717" w:rsidRDefault="00223B55" w:rsidP="004E4384">
            <w:pPr>
              <w:pStyle w:val="ListParagraph"/>
              <w:numPr>
                <w:ilvl w:val="0"/>
                <w:numId w:val="10"/>
              </w:numPr>
            </w:pPr>
            <w:r>
              <w:t xml:space="preserve">The entire footprint of the </w:t>
            </w:r>
            <w:r w:rsidR="00BE25A1">
              <w:t>under-deck</w:t>
            </w:r>
            <w:r w:rsidR="000C7717">
              <w:t xml:space="preserve"> areas need</w:t>
            </w:r>
            <w:r w:rsidR="00BE25A1">
              <w:t>s</w:t>
            </w:r>
            <w:r w:rsidR="000C7717">
              <w:t xml:space="preserve"> to comply.</w:t>
            </w:r>
          </w:p>
          <w:p w14:paraId="160E0309" w14:textId="2AC173AC" w:rsidR="002E61E0" w:rsidRDefault="002E61E0" w:rsidP="004E4384"/>
        </w:tc>
        <w:tc>
          <w:tcPr>
            <w:tcW w:w="1836" w:type="dxa"/>
          </w:tcPr>
          <w:p w14:paraId="434B954D" w14:textId="148F7CAA" w:rsidR="002E61E0" w:rsidRDefault="002E61E0" w:rsidP="007B5999">
            <w:pPr>
              <w:pStyle w:val="ListParagraph"/>
              <w:numPr>
                <w:ilvl w:val="0"/>
                <w:numId w:val="25"/>
              </w:numPr>
            </w:pPr>
            <w:r>
              <w:t xml:space="preserve">This action provides </w:t>
            </w:r>
            <w:r w:rsidR="00223B55">
              <w:t>the</w:t>
            </w:r>
            <w:r>
              <w:t xml:space="preserve"> hig</w:t>
            </w:r>
            <w:r w:rsidR="00486883">
              <w:t>h</w:t>
            </w:r>
            <w:r w:rsidR="00223B55">
              <w:t>est</w:t>
            </w:r>
            <w:r>
              <w:t xml:space="preserve"> standard and</w:t>
            </w:r>
            <w:r w:rsidR="00486883">
              <w:t xml:space="preserve"> </w:t>
            </w:r>
            <w:r w:rsidR="00223B55">
              <w:t xml:space="preserve">greatest </w:t>
            </w:r>
            <w:r>
              <w:t>benefit</w:t>
            </w:r>
            <w:r w:rsidR="00486883">
              <w:t xml:space="preserve"> for reducing the vulnerabilit</w:t>
            </w:r>
            <w:r w:rsidR="00D6590F">
              <w:t xml:space="preserve">ies </w:t>
            </w:r>
            <w:r w:rsidR="00486883">
              <w:t>to structure</w:t>
            </w:r>
            <w:r w:rsidR="00D6590F">
              <w:t>s</w:t>
            </w:r>
            <w:r w:rsidR="00486883">
              <w:t>.</w:t>
            </w:r>
          </w:p>
          <w:p w14:paraId="4D025C07" w14:textId="0F23D487" w:rsidR="007B5999" w:rsidRDefault="0052291D" w:rsidP="007B5999">
            <w:pPr>
              <w:pStyle w:val="ListParagraph"/>
              <w:numPr>
                <w:ilvl w:val="0"/>
                <w:numId w:val="25"/>
              </w:numPr>
            </w:pPr>
            <w:r>
              <w:rPr>
                <w:color w:val="ED7D31" w:themeColor="accent2"/>
              </w:rPr>
              <w:t>7</w:t>
            </w:r>
            <w:r w:rsidR="0016570F" w:rsidRPr="00344D99">
              <w:rPr>
                <w:color w:val="ED7D31" w:themeColor="accent2"/>
              </w:rPr>
              <w:t xml:space="preserve"> of </w:t>
            </w:r>
            <w:r>
              <w:rPr>
                <w:color w:val="ED7D31" w:themeColor="accent2"/>
              </w:rPr>
              <w:t>7</w:t>
            </w:r>
            <w:r w:rsidR="0016570F" w:rsidRPr="00344D99">
              <w:rPr>
                <w:color w:val="ED7D31" w:themeColor="accent2"/>
              </w:rPr>
              <w:t xml:space="preserve"> members of the workgroup agree that this should be allowable in Zone 0</w:t>
            </w:r>
          </w:p>
        </w:tc>
      </w:tr>
      <w:tr w:rsidR="00783EAA" w14:paraId="5119953D" w14:textId="6E915B00" w:rsidTr="006565B8">
        <w:trPr>
          <w:trHeight w:val="272"/>
        </w:trPr>
        <w:tc>
          <w:tcPr>
            <w:tcW w:w="1404" w:type="dxa"/>
          </w:tcPr>
          <w:p w14:paraId="41592A20" w14:textId="77777777" w:rsidR="002E61E0" w:rsidRDefault="002E61E0" w:rsidP="004E4384"/>
        </w:tc>
        <w:tc>
          <w:tcPr>
            <w:tcW w:w="2025" w:type="dxa"/>
          </w:tcPr>
          <w:p w14:paraId="6A720AB5" w14:textId="6243C27E" w:rsidR="00991426" w:rsidRDefault="00D64CC5" w:rsidP="002E61E0">
            <w:r>
              <w:t>Existing m</w:t>
            </w:r>
            <w:r w:rsidR="002E61E0">
              <w:t>ature tree</w:t>
            </w:r>
            <w:r w:rsidR="00112168">
              <w:t xml:space="preserve"> with the bole within or touching the Zone 0 perimeter. A </w:t>
            </w:r>
            <w:r w:rsidR="00112168">
              <w:lastRenderedPageBreak/>
              <w:t>mature tree would have branches above the roof</w:t>
            </w:r>
            <w:r w:rsidR="00F05D16">
              <w:t xml:space="preserve">, </w:t>
            </w:r>
            <w:r w:rsidR="00112168">
              <w:t>not under the eaves</w:t>
            </w:r>
            <w:r w:rsidR="00F05D16">
              <w:t xml:space="preserve">, and would </w:t>
            </w:r>
            <w:proofErr w:type="gramStart"/>
            <w:r w:rsidR="00F05D16">
              <w:t xml:space="preserve">have </w:t>
            </w:r>
            <w:r w:rsidR="00112168">
              <w:t xml:space="preserve"> ladder</w:t>
            </w:r>
            <w:proofErr w:type="gramEnd"/>
            <w:r w:rsidR="00112168">
              <w:t xml:space="preserve"> fuels</w:t>
            </w:r>
            <w:r w:rsidR="00F05D16">
              <w:t xml:space="preserve"> eliminated</w:t>
            </w:r>
            <w:r w:rsidR="00112168">
              <w:t>.</w:t>
            </w:r>
            <w:r w:rsidR="00EF2738">
              <w:t xml:space="preserve"> </w:t>
            </w:r>
          </w:p>
        </w:tc>
        <w:tc>
          <w:tcPr>
            <w:tcW w:w="1889" w:type="dxa"/>
          </w:tcPr>
          <w:p w14:paraId="14B1DA48" w14:textId="1C9E7E44" w:rsidR="002E61E0" w:rsidRDefault="002E61E0" w:rsidP="002E61E0">
            <w:r>
              <w:lastRenderedPageBreak/>
              <w:t>None</w:t>
            </w:r>
            <w:r w:rsidR="001605E1">
              <w:t xml:space="preserve"> </w:t>
            </w:r>
          </w:p>
        </w:tc>
        <w:tc>
          <w:tcPr>
            <w:tcW w:w="3636" w:type="dxa"/>
          </w:tcPr>
          <w:p w14:paraId="07DE1AA1" w14:textId="10BAA4D1" w:rsidR="00F744CD" w:rsidRPr="00F744CD" w:rsidRDefault="002E61E0" w:rsidP="002E61E0">
            <w:pPr>
              <w:pStyle w:val="ListParagraph"/>
              <w:numPr>
                <w:ilvl w:val="0"/>
                <w:numId w:val="14"/>
              </w:numPr>
            </w:pPr>
            <w:r>
              <w:t xml:space="preserve">May help in gaining public </w:t>
            </w:r>
            <w:r w:rsidRPr="009A2B61">
              <w:rPr>
                <w:color w:val="000000" w:themeColor="text1"/>
              </w:rPr>
              <w:t>support</w:t>
            </w:r>
            <w:r w:rsidR="000D6722">
              <w:rPr>
                <w:color w:val="000000" w:themeColor="text1"/>
              </w:rPr>
              <w:t xml:space="preserve"> and in</w:t>
            </w:r>
            <w:r w:rsidR="009A2B61" w:rsidRPr="009A2B61">
              <w:rPr>
                <w:color w:val="000000" w:themeColor="text1"/>
              </w:rPr>
              <w:t xml:space="preserve"> </w:t>
            </w:r>
            <w:r w:rsidRPr="009A2B61">
              <w:rPr>
                <w:color w:val="000000" w:themeColor="text1"/>
              </w:rPr>
              <w:t>providing shade for a building</w:t>
            </w:r>
            <w:r w:rsidR="000D6722">
              <w:rPr>
                <w:color w:val="000000" w:themeColor="text1"/>
              </w:rPr>
              <w:t>.</w:t>
            </w:r>
          </w:p>
          <w:p w14:paraId="638C3963" w14:textId="18DD228F" w:rsidR="002E61E0" w:rsidRDefault="00F744CD" w:rsidP="002E61E0">
            <w:pPr>
              <w:pStyle w:val="ListParagraph"/>
              <w:numPr>
                <w:ilvl w:val="0"/>
                <w:numId w:val="14"/>
              </w:numPr>
            </w:pPr>
            <w:r>
              <w:rPr>
                <w:color w:val="000000" w:themeColor="text1"/>
              </w:rPr>
              <w:lastRenderedPageBreak/>
              <w:t>Shade trees are identified in the</w:t>
            </w:r>
            <w:r w:rsidR="008F3866" w:rsidRPr="009A2B61">
              <w:rPr>
                <w:color w:val="000000" w:themeColor="text1"/>
              </w:rPr>
              <w:t xml:space="preserve"> </w:t>
            </w:r>
            <w:r>
              <w:rPr>
                <w:color w:val="000000" w:themeColor="text1"/>
              </w:rPr>
              <w:t>green energy codes (</w:t>
            </w:r>
            <w:r w:rsidRPr="00F744CD">
              <w:rPr>
                <w:color w:val="000000" w:themeColor="text1"/>
              </w:rPr>
              <w:t>5.106.12</w:t>
            </w:r>
            <w:r>
              <w:rPr>
                <w:color w:val="000000" w:themeColor="text1"/>
              </w:rPr>
              <w:t xml:space="preserve">) and </w:t>
            </w:r>
            <w:r w:rsidR="009A2B61" w:rsidRPr="009A2B61">
              <w:rPr>
                <w:color w:val="000000" w:themeColor="text1"/>
              </w:rPr>
              <w:t>possibly in</w:t>
            </w:r>
            <w:r w:rsidR="008F3866" w:rsidRPr="009A2B61">
              <w:rPr>
                <w:color w:val="000000" w:themeColor="text1"/>
              </w:rPr>
              <w:t xml:space="preserve"> energy code guidance. </w:t>
            </w:r>
            <w:r w:rsidR="00076B8C" w:rsidRPr="009A2B61">
              <w:rPr>
                <w:color w:val="000000" w:themeColor="text1"/>
              </w:rPr>
              <w:t xml:space="preserve"> </w:t>
            </w:r>
          </w:p>
          <w:p w14:paraId="3F921515" w14:textId="77777777" w:rsidR="00F744CD" w:rsidRDefault="002E61E0" w:rsidP="002E61E0">
            <w:pPr>
              <w:pStyle w:val="ListParagraph"/>
              <w:numPr>
                <w:ilvl w:val="0"/>
                <w:numId w:val="14"/>
              </w:numPr>
            </w:pPr>
            <w:r>
              <w:t>Retaining trees adjacent to the building creates a regular source of needles, leaves, branches, and other items that will accumulate on or near the building.</w:t>
            </w:r>
            <w:r w:rsidR="00112168">
              <w:t xml:space="preserve"> </w:t>
            </w:r>
          </w:p>
          <w:p w14:paraId="21BD8C0F" w14:textId="020E43F4" w:rsidR="002E61E0" w:rsidRDefault="00F744CD" w:rsidP="002E61E0">
            <w:pPr>
              <w:pStyle w:val="ListParagraph"/>
              <w:numPr>
                <w:ilvl w:val="0"/>
                <w:numId w:val="14"/>
              </w:numPr>
            </w:pPr>
            <w:r>
              <w:t>A mitigation could be to</w:t>
            </w:r>
            <w:r w:rsidR="00112168">
              <w:t xml:space="preserve"> require </w:t>
            </w:r>
            <w:r w:rsidR="000D6722">
              <w:t xml:space="preserve">noncombustible </w:t>
            </w:r>
            <w:r w:rsidR="00112168">
              <w:t xml:space="preserve">gutter </w:t>
            </w:r>
            <w:proofErr w:type="gramStart"/>
            <w:r w:rsidR="00112168">
              <w:t>covers?</w:t>
            </w:r>
            <w:proofErr w:type="gramEnd"/>
            <w:r>
              <w:t xml:space="preserve"> </w:t>
            </w:r>
            <w:r w:rsidR="00F05D16">
              <w:t xml:space="preserve">However, </w:t>
            </w:r>
            <w:r>
              <w:t>7A will not apply to existing construction. It would be a change to ask a CAL FIRE inspector to evaluate construction details.</w:t>
            </w:r>
            <w:r w:rsidR="000D6722">
              <w:t xml:space="preserve"> LRA/SRA inspectors may have different training/skills.</w:t>
            </w:r>
          </w:p>
          <w:p w14:paraId="25EB20AB" w14:textId="23C8E840" w:rsidR="007E62CF" w:rsidRPr="00F05D16" w:rsidRDefault="007E62CF" w:rsidP="002E61E0">
            <w:pPr>
              <w:pStyle w:val="ListParagraph"/>
              <w:numPr>
                <w:ilvl w:val="0"/>
                <w:numId w:val="14"/>
              </w:numPr>
            </w:pPr>
            <w:r w:rsidRPr="00F05D16">
              <w:t xml:space="preserve">Easier to implement with </w:t>
            </w:r>
            <w:r w:rsidR="00D16006" w:rsidRPr="00F05D16">
              <w:t>new construction.</w:t>
            </w:r>
            <w:r w:rsidR="000D6722" w:rsidRPr="00F05D16">
              <w:t xml:space="preserve"> (Note this applies to all Zone </w:t>
            </w:r>
            <w:r w:rsidR="007733AB" w:rsidRPr="00F05D16">
              <w:t>0</w:t>
            </w:r>
            <w:r w:rsidR="000D6722" w:rsidRPr="00F05D16">
              <w:t>)</w:t>
            </w:r>
          </w:p>
          <w:p w14:paraId="2BC64A69" w14:textId="77777777" w:rsidR="002E61E0" w:rsidRDefault="002E61E0" w:rsidP="002E61E0">
            <w:pPr>
              <w:pStyle w:val="ListParagraph"/>
              <w:numPr>
                <w:ilvl w:val="0"/>
                <w:numId w:val="14"/>
              </w:numPr>
            </w:pPr>
            <w:r>
              <w:t>If the tree is not maintained, there is some potential for an adjacent radiant heat source</w:t>
            </w:r>
            <w:r w:rsidR="00B4137D">
              <w:t xml:space="preserve"> </w:t>
            </w:r>
            <w:r w:rsidR="008F3866">
              <w:t xml:space="preserve">if the tree ignites. </w:t>
            </w:r>
          </w:p>
          <w:p w14:paraId="68C9B526" w14:textId="23B7B487" w:rsidR="008F3866" w:rsidRDefault="008F3866" w:rsidP="002E61E0">
            <w:pPr>
              <w:pStyle w:val="ListParagraph"/>
              <w:numPr>
                <w:ilvl w:val="0"/>
                <w:numId w:val="14"/>
              </w:numPr>
            </w:pPr>
            <w:r>
              <w:t>What would be the definition</w:t>
            </w:r>
            <w:r w:rsidR="00082AF9">
              <w:t xml:space="preserve"> and characteristics</w:t>
            </w:r>
            <w:r>
              <w:t xml:space="preserve"> of well-maintained tree? </w:t>
            </w:r>
          </w:p>
          <w:p w14:paraId="6D2BAF24" w14:textId="0967F5A4" w:rsidR="008F3866" w:rsidRDefault="000D6722" w:rsidP="007733AB">
            <w:pPr>
              <w:pStyle w:val="ListParagraph"/>
              <w:numPr>
                <w:ilvl w:val="0"/>
                <w:numId w:val="14"/>
              </w:numPr>
              <w:spacing w:after="160" w:line="259" w:lineRule="auto"/>
            </w:pPr>
            <w:r w:rsidRPr="0016570F">
              <w:rPr>
                <w:color w:val="000000" w:themeColor="text1"/>
              </w:rPr>
              <w:t>Tree type likely matters.</w:t>
            </w:r>
            <w:r w:rsidR="00112168" w:rsidRPr="0016570F">
              <w:rPr>
                <w:color w:val="000000" w:themeColor="text1"/>
              </w:rPr>
              <w:t xml:space="preserve"> </w:t>
            </w:r>
            <w:r w:rsidR="0016570F" w:rsidRPr="0016570F">
              <w:rPr>
                <w:color w:val="000000" w:themeColor="text1"/>
              </w:rPr>
              <w:t xml:space="preserve">Perhaps </w:t>
            </w:r>
            <w:r w:rsidR="008F3866" w:rsidRPr="0016570F">
              <w:rPr>
                <w:color w:val="000000" w:themeColor="text1"/>
              </w:rPr>
              <w:t>have a greater tolerance for hardwoods over conifers.</w:t>
            </w:r>
            <w:r w:rsidR="00112168" w:rsidRPr="0016570F">
              <w:rPr>
                <w:color w:val="000000" w:themeColor="text1"/>
              </w:rPr>
              <w:t xml:space="preserve"> </w:t>
            </w:r>
            <w:r w:rsidRPr="0016570F">
              <w:rPr>
                <w:color w:val="000000" w:themeColor="text1"/>
              </w:rPr>
              <w:t>The bole of p</w:t>
            </w:r>
            <w:r w:rsidR="00112168" w:rsidRPr="0016570F">
              <w:rPr>
                <w:color w:val="000000" w:themeColor="text1"/>
              </w:rPr>
              <w:t>alm trees</w:t>
            </w:r>
            <w:r w:rsidRPr="0016570F">
              <w:rPr>
                <w:color w:val="000000" w:themeColor="text1"/>
              </w:rPr>
              <w:t xml:space="preserve"> are very </w:t>
            </w:r>
            <w:proofErr w:type="spellStart"/>
            <w:r w:rsidRPr="0016570F">
              <w:rPr>
                <w:color w:val="000000" w:themeColor="text1"/>
              </w:rPr>
              <w:t>fiberous</w:t>
            </w:r>
            <w:proofErr w:type="spellEnd"/>
            <w:r w:rsidRPr="0016570F">
              <w:rPr>
                <w:color w:val="000000" w:themeColor="text1"/>
              </w:rPr>
              <w:t xml:space="preserve">. Will inspectors be able to identify tree types or tree characteristics? </w:t>
            </w:r>
            <w:r>
              <w:t>These concepts could also apply to Zone 1.</w:t>
            </w:r>
          </w:p>
          <w:p w14:paraId="1239A9A0" w14:textId="77777777" w:rsidR="00DD3C6F" w:rsidRDefault="00DD3C6F" w:rsidP="002E61E0">
            <w:pPr>
              <w:pStyle w:val="ListParagraph"/>
              <w:numPr>
                <w:ilvl w:val="0"/>
                <w:numId w:val="14"/>
              </w:numPr>
            </w:pPr>
            <w:r>
              <w:t>When and under what fire exposures do trees serve as a radiant heat shield?</w:t>
            </w:r>
          </w:p>
          <w:p w14:paraId="5351B484" w14:textId="77777777" w:rsidR="00B118A7" w:rsidRDefault="00B118A7" w:rsidP="002E61E0">
            <w:pPr>
              <w:pStyle w:val="ListParagraph"/>
              <w:numPr>
                <w:ilvl w:val="0"/>
                <w:numId w:val="14"/>
              </w:numPr>
            </w:pPr>
            <w:proofErr w:type="gramStart"/>
            <w:r>
              <w:t>The majority of</w:t>
            </w:r>
            <w:proofErr w:type="gramEnd"/>
            <w:r>
              <w:t xml:space="preserve"> trees on a property are likely out of Zone Zero.</w:t>
            </w:r>
          </w:p>
          <w:p w14:paraId="060FA8AB" w14:textId="3785B8B7" w:rsidR="00D64CC5" w:rsidRDefault="00D64CC5" w:rsidP="002E61E0">
            <w:pPr>
              <w:pStyle w:val="ListParagraph"/>
              <w:numPr>
                <w:ilvl w:val="0"/>
                <w:numId w:val="14"/>
              </w:numPr>
            </w:pPr>
          </w:p>
        </w:tc>
        <w:tc>
          <w:tcPr>
            <w:tcW w:w="1836" w:type="dxa"/>
          </w:tcPr>
          <w:p w14:paraId="595CF367" w14:textId="2715CA42" w:rsidR="002E61E0" w:rsidRDefault="00DA2CFA" w:rsidP="00344D99">
            <w:r>
              <w:rPr>
                <w:color w:val="ED7D31" w:themeColor="accent2"/>
              </w:rPr>
              <w:lastRenderedPageBreak/>
              <w:t>4</w:t>
            </w:r>
            <w:r w:rsidR="0016570F" w:rsidRPr="00344D99">
              <w:rPr>
                <w:color w:val="ED7D31" w:themeColor="accent2"/>
              </w:rPr>
              <w:t xml:space="preserve"> of </w:t>
            </w:r>
            <w:r w:rsidR="006565B8">
              <w:rPr>
                <w:color w:val="ED7D31" w:themeColor="accent2"/>
              </w:rPr>
              <w:t>7</w:t>
            </w:r>
            <w:r w:rsidR="0016570F" w:rsidRPr="00344D99">
              <w:rPr>
                <w:color w:val="ED7D31" w:themeColor="accent2"/>
              </w:rPr>
              <w:t xml:space="preserve"> members of the workgroup agree that this should be </w:t>
            </w:r>
            <w:r w:rsidR="0016570F" w:rsidRPr="00344D99">
              <w:rPr>
                <w:color w:val="ED7D31" w:themeColor="accent2"/>
              </w:rPr>
              <w:lastRenderedPageBreak/>
              <w:t>allowable in Zone 0</w:t>
            </w:r>
          </w:p>
        </w:tc>
      </w:tr>
      <w:tr w:rsidR="00BE25A1" w14:paraId="438F7764" w14:textId="77777777" w:rsidTr="006565B8">
        <w:trPr>
          <w:trHeight w:val="272"/>
        </w:trPr>
        <w:tc>
          <w:tcPr>
            <w:tcW w:w="1404" w:type="dxa"/>
          </w:tcPr>
          <w:p w14:paraId="5B5D4D40" w14:textId="77777777" w:rsidR="00BE25A1" w:rsidRDefault="00BE25A1" w:rsidP="004E4384"/>
        </w:tc>
        <w:tc>
          <w:tcPr>
            <w:tcW w:w="2025" w:type="dxa"/>
          </w:tcPr>
          <w:p w14:paraId="4559666E" w14:textId="6B9D69BC" w:rsidR="00BE25A1" w:rsidRDefault="00BE25A1" w:rsidP="00DD3C6F">
            <w:r>
              <w:t>Irrigated and mowed lawn</w:t>
            </w:r>
            <w:r w:rsidR="00620BC9">
              <w:t xml:space="preserve"> (2-3 inches)</w:t>
            </w:r>
          </w:p>
          <w:p w14:paraId="2569891C" w14:textId="77777777" w:rsidR="00BE25A1" w:rsidRDefault="00BE25A1" w:rsidP="002E61E0"/>
        </w:tc>
        <w:tc>
          <w:tcPr>
            <w:tcW w:w="1889" w:type="dxa"/>
          </w:tcPr>
          <w:p w14:paraId="5CBDD07C" w14:textId="073FD012" w:rsidR="00BE25A1" w:rsidRDefault="00082AF9" w:rsidP="002E61E0">
            <w:r>
              <w:t>If green, yes</w:t>
            </w:r>
          </w:p>
        </w:tc>
        <w:tc>
          <w:tcPr>
            <w:tcW w:w="3636" w:type="dxa"/>
          </w:tcPr>
          <w:p w14:paraId="40E3C02A" w14:textId="4C5DDDE8" w:rsidR="00BE25A1" w:rsidRDefault="00DD3C6F" w:rsidP="002E61E0">
            <w:pPr>
              <w:pStyle w:val="ListParagraph"/>
              <w:numPr>
                <w:ilvl w:val="0"/>
                <w:numId w:val="14"/>
              </w:numPr>
            </w:pPr>
            <w:r>
              <w:t>May help in gaining public support.</w:t>
            </w:r>
          </w:p>
          <w:p w14:paraId="31F81E93" w14:textId="77777777" w:rsidR="00DD3C6F" w:rsidRDefault="00DD3C6F" w:rsidP="002E61E0">
            <w:pPr>
              <w:pStyle w:val="ListParagraph"/>
              <w:numPr>
                <w:ilvl w:val="0"/>
                <w:numId w:val="14"/>
              </w:numPr>
            </w:pPr>
            <w:r>
              <w:t>Thatch can burn under certain conditions.</w:t>
            </w:r>
          </w:p>
          <w:p w14:paraId="345ED3F2" w14:textId="0ECCA0AC" w:rsidR="00DD3C6F" w:rsidRDefault="00DD3C6F" w:rsidP="002E61E0">
            <w:pPr>
              <w:pStyle w:val="ListParagraph"/>
              <w:numPr>
                <w:ilvl w:val="0"/>
                <w:numId w:val="14"/>
              </w:numPr>
            </w:pPr>
            <w:r>
              <w:t>Homeowner practices vary</w:t>
            </w:r>
            <w:r w:rsidR="00F05D16">
              <w:t>,</w:t>
            </w:r>
            <w:r>
              <w:t xml:space="preserve"> and this requires sufficient water to maintain grass during dry conditions</w:t>
            </w:r>
            <w:r w:rsidR="00484154">
              <w:t xml:space="preserve"> (including drought)</w:t>
            </w:r>
            <w:r>
              <w:t>.</w:t>
            </w:r>
          </w:p>
          <w:p w14:paraId="5503EE72" w14:textId="77777777" w:rsidR="00484154" w:rsidRDefault="00316F77" w:rsidP="002E61E0">
            <w:pPr>
              <w:pStyle w:val="ListParagraph"/>
              <w:numPr>
                <w:ilvl w:val="0"/>
                <w:numId w:val="14"/>
              </w:numPr>
            </w:pPr>
            <w:r>
              <w:t>Grass is a one-hour fuel</w:t>
            </w:r>
          </w:p>
          <w:p w14:paraId="558210D3" w14:textId="5DD481BB" w:rsidR="00316F77" w:rsidRDefault="00484154" w:rsidP="002E61E0">
            <w:pPr>
              <w:pStyle w:val="ListParagraph"/>
              <w:numPr>
                <w:ilvl w:val="0"/>
                <w:numId w:val="14"/>
              </w:numPr>
            </w:pPr>
            <w:r>
              <w:lastRenderedPageBreak/>
              <w:t>Without water</w:t>
            </w:r>
            <w:r w:rsidR="00F05D16">
              <w:t>,</w:t>
            </w:r>
            <w:r>
              <w:t xml:space="preserve"> plant conditions change quickly.</w:t>
            </w:r>
          </w:p>
          <w:p w14:paraId="78F412AA" w14:textId="7A7AE088" w:rsidR="00082AF9" w:rsidRDefault="00082AF9" w:rsidP="002E61E0">
            <w:pPr>
              <w:pStyle w:val="ListParagraph"/>
              <w:numPr>
                <w:ilvl w:val="0"/>
                <w:numId w:val="14"/>
              </w:numPr>
            </w:pPr>
            <w:r>
              <w:t xml:space="preserve">The presence of the vertical noncombustible zone </w:t>
            </w:r>
            <w:r w:rsidR="00EA73B8">
              <w:t>could be</w:t>
            </w:r>
            <w:r>
              <w:t xml:space="preserve"> helpful for </w:t>
            </w:r>
            <w:r w:rsidR="00F05D16">
              <w:t xml:space="preserve">the </w:t>
            </w:r>
            <w:r>
              <w:t>allowance of a mowed and dry lawn.</w:t>
            </w:r>
          </w:p>
        </w:tc>
        <w:tc>
          <w:tcPr>
            <w:tcW w:w="1836" w:type="dxa"/>
          </w:tcPr>
          <w:p w14:paraId="467CF9FF" w14:textId="593881C5" w:rsidR="00BE25A1" w:rsidRDefault="00DA2CFA" w:rsidP="00344D99">
            <w:r>
              <w:rPr>
                <w:color w:val="ED7D31" w:themeColor="accent2"/>
              </w:rPr>
              <w:lastRenderedPageBreak/>
              <w:t>5</w:t>
            </w:r>
            <w:r w:rsidR="0016570F" w:rsidRPr="00344D99">
              <w:rPr>
                <w:color w:val="ED7D31" w:themeColor="accent2"/>
              </w:rPr>
              <w:t xml:space="preserve"> of </w:t>
            </w:r>
            <w:r>
              <w:rPr>
                <w:color w:val="ED7D31" w:themeColor="accent2"/>
              </w:rPr>
              <w:t>7</w:t>
            </w:r>
            <w:r w:rsidR="0016570F" w:rsidRPr="00344D99">
              <w:rPr>
                <w:color w:val="ED7D31" w:themeColor="accent2"/>
              </w:rPr>
              <w:t xml:space="preserve"> members of the workgroup agree that this should be allowable in Zone 0</w:t>
            </w:r>
          </w:p>
        </w:tc>
      </w:tr>
      <w:tr w:rsidR="00316F77" w14:paraId="37D8CB44" w14:textId="77777777" w:rsidTr="006565B8">
        <w:trPr>
          <w:trHeight w:val="272"/>
        </w:trPr>
        <w:tc>
          <w:tcPr>
            <w:tcW w:w="1404" w:type="dxa"/>
          </w:tcPr>
          <w:p w14:paraId="0D6BDD4A" w14:textId="77777777" w:rsidR="00316F77" w:rsidRDefault="00316F77" w:rsidP="004E4384"/>
        </w:tc>
        <w:tc>
          <w:tcPr>
            <w:tcW w:w="2025" w:type="dxa"/>
          </w:tcPr>
          <w:p w14:paraId="7E150ABD" w14:textId="5C9C3D70" w:rsidR="00316F77" w:rsidRDefault="00316F77" w:rsidP="004E4384">
            <w:r>
              <w:t>Synthetic lawn</w:t>
            </w:r>
          </w:p>
        </w:tc>
        <w:tc>
          <w:tcPr>
            <w:tcW w:w="1889" w:type="dxa"/>
          </w:tcPr>
          <w:p w14:paraId="0849F0F8" w14:textId="3DBC5A2E" w:rsidR="00316F77" w:rsidRDefault="00316F77" w:rsidP="004E4384">
            <w:r>
              <w:t>None</w:t>
            </w:r>
          </w:p>
        </w:tc>
        <w:tc>
          <w:tcPr>
            <w:tcW w:w="3636" w:type="dxa"/>
          </w:tcPr>
          <w:p w14:paraId="3BB9BC67" w14:textId="40851762" w:rsidR="00F05851" w:rsidRDefault="00F05851" w:rsidP="00CB0A64">
            <w:pPr>
              <w:pStyle w:val="ListParagraph"/>
              <w:numPr>
                <w:ilvl w:val="0"/>
                <w:numId w:val="16"/>
              </w:numPr>
            </w:pPr>
            <w:r>
              <w:t>They are a petroleum-based product.</w:t>
            </w:r>
          </w:p>
          <w:p w14:paraId="4CDED993" w14:textId="6EE33197" w:rsidR="00F05851" w:rsidRDefault="00F05851" w:rsidP="00CB0A64">
            <w:pPr>
              <w:pStyle w:val="ListParagraph"/>
              <w:numPr>
                <w:ilvl w:val="0"/>
                <w:numId w:val="16"/>
              </w:numPr>
            </w:pPr>
            <w:r>
              <w:t xml:space="preserve">Need to research </w:t>
            </w:r>
            <w:r w:rsidR="00522012">
              <w:t xml:space="preserve">how many have a </w:t>
            </w:r>
            <w:r>
              <w:t>fire-rat</w:t>
            </w:r>
            <w:r w:rsidR="00522012">
              <w:t>ing</w:t>
            </w:r>
            <w:r>
              <w:t>?</w:t>
            </w:r>
            <w:r w:rsidR="00522012">
              <w:t xml:space="preserve"> </w:t>
            </w:r>
            <w:proofErr w:type="spellStart"/>
            <w:r w:rsidR="00522012" w:rsidRPr="00522012">
              <w:t>SYNLawn</w:t>
            </w:r>
            <w:proofErr w:type="spellEnd"/>
            <w:r w:rsidR="00522012" w:rsidRPr="00522012">
              <w:t xml:space="preserve"> </w:t>
            </w:r>
            <w:r w:rsidR="00522012">
              <w:t xml:space="preserve">has met </w:t>
            </w:r>
            <w:r w:rsidR="00522012" w:rsidRPr="00522012">
              <w:t>ASTM E 10</w:t>
            </w:r>
            <w:r w:rsidR="00522012">
              <w:t xml:space="preserve"> Class A</w:t>
            </w:r>
            <w:r w:rsidR="007733AB">
              <w:t xml:space="preserve"> in a roofing application</w:t>
            </w:r>
            <w:r w:rsidR="00522012">
              <w:t>.</w:t>
            </w:r>
            <w:r w:rsidR="00C15D89">
              <w:t xml:space="preserve"> </w:t>
            </w:r>
            <w:r w:rsidR="00F05D16">
              <w:t>How would an</w:t>
            </w:r>
            <w:r w:rsidR="00C15D89">
              <w:t xml:space="preserve"> inspector know what the rating is?</w:t>
            </w:r>
          </w:p>
          <w:p w14:paraId="129F5729" w14:textId="7AAF1A04" w:rsidR="00316F77" w:rsidRDefault="00F05851" w:rsidP="00CB0A64">
            <w:pPr>
              <w:pStyle w:val="ListParagraph"/>
              <w:numPr>
                <w:ilvl w:val="0"/>
                <w:numId w:val="16"/>
              </w:numPr>
            </w:pPr>
            <w:r>
              <w:rPr>
                <w:rFonts w:eastAsia="Times New Roman"/>
              </w:rPr>
              <w:t>I</w:t>
            </w:r>
            <w:r w:rsidR="00DD28D6">
              <w:rPr>
                <w:rFonts w:eastAsia="Times New Roman"/>
              </w:rPr>
              <w:t>BHS experiments</w:t>
            </w:r>
            <w:r>
              <w:rPr>
                <w:rFonts w:eastAsia="Times New Roman"/>
              </w:rPr>
              <w:t xml:space="preserve"> suggested that they</w:t>
            </w:r>
            <w:r w:rsidR="00DD28D6">
              <w:rPr>
                <w:rFonts w:eastAsia="Times New Roman"/>
              </w:rPr>
              <w:t xml:space="preserve"> </w:t>
            </w:r>
            <w:r>
              <w:rPr>
                <w:rFonts w:eastAsia="Times New Roman"/>
              </w:rPr>
              <w:t>can be</w:t>
            </w:r>
            <w:r w:rsidR="00DD28D6">
              <w:rPr>
                <w:rFonts w:eastAsia="Times New Roman"/>
              </w:rPr>
              <w:t xml:space="preserve"> subject to smoldering ignition</w:t>
            </w:r>
            <w:r w:rsidR="00DD28D6">
              <w:t>.</w:t>
            </w:r>
            <w:r>
              <w:t xml:space="preserve"> A flaming exposure study conducted by </w:t>
            </w:r>
            <w:r w:rsidR="002E4844">
              <w:t>NIST suggest</w:t>
            </w:r>
            <w:r>
              <w:t>ed</w:t>
            </w:r>
            <w:r w:rsidR="002E4844">
              <w:t xml:space="preserve"> significant BTU production and flame heights.</w:t>
            </w:r>
          </w:p>
          <w:p w14:paraId="5A763C1F" w14:textId="107557A0" w:rsidR="00EA73B8" w:rsidRDefault="00EA73B8" w:rsidP="00CB0A64">
            <w:pPr>
              <w:pStyle w:val="ListParagraph"/>
              <w:numPr>
                <w:ilvl w:val="0"/>
                <w:numId w:val="16"/>
              </w:numPr>
            </w:pPr>
            <w:r>
              <w:t>Combustible materials may accumulate on the surface. Their ignition would result in a flaming exposure.</w:t>
            </w:r>
          </w:p>
          <w:p w14:paraId="6D8158B5" w14:textId="77777777" w:rsidR="00EA73B8" w:rsidRDefault="00EA73B8" w:rsidP="00CB0A64">
            <w:pPr>
              <w:pStyle w:val="ListParagraph"/>
              <w:numPr>
                <w:ilvl w:val="0"/>
                <w:numId w:val="16"/>
              </w:numPr>
            </w:pPr>
            <w:r>
              <w:t>Hazard does not change seasonally</w:t>
            </w:r>
          </w:p>
          <w:p w14:paraId="17AE1AC2" w14:textId="7CE2A80E" w:rsidR="00EA73B8" w:rsidRDefault="00EA73B8" w:rsidP="00CB0A64">
            <w:pPr>
              <w:pStyle w:val="ListParagraph"/>
              <w:numPr>
                <w:ilvl w:val="0"/>
                <w:numId w:val="16"/>
              </w:numPr>
            </w:pPr>
            <w:r>
              <w:t xml:space="preserve">The presence of the vertical noncombustible zone could be helpful for </w:t>
            </w:r>
            <w:r w:rsidR="00F05D16">
              <w:t xml:space="preserve">an </w:t>
            </w:r>
            <w:r>
              <w:t>allowance</w:t>
            </w:r>
          </w:p>
        </w:tc>
        <w:tc>
          <w:tcPr>
            <w:tcW w:w="1836" w:type="dxa"/>
          </w:tcPr>
          <w:p w14:paraId="0D4554F4" w14:textId="51F1E3F4" w:rsidR="00316F77" w:rsidRPr="00344D99" w:rsidRDefault="00DA2CFA" w:rsidP="00344D99">
            <w:pPr>
              <w:rPr>
                <w:color w:val="ED7D31" w:themeColor="accent2"/>
              </w:rPr>
            </w:pPr>
            <w:r>
              <w:rPr>
                <w:color w:val="ED7D31" w:themeColor="accent2"/>
              </w:rPr>
              <w:t>1</w:t>
            </w:r>
            <w:r w:rsidR="00316F77" w:rsidRPr="00344D99">
              <w:rPr>
                <w:color w:val="ED7D31" w:themeColor="accent2"/>
              </w:rPr>
              <w:t xml:space="preserve"> of </w:t>
            </w:r>
            <w:r>
              <w:rPr>
                <w:color w:val="ED7D31" w:themeColor="accent2"/>
              </w:rPr>
              <w:t>7</w:t>
            </w:r>
            <w:r w:rsidR="00316F77" w:rsidRPr="00344D99">
              <w:rPr>
                <w:color w:val="ED7D31" w:themeColor="accent2"/>
              </w:rPr>
              <w:t xml:space="preserve"> members of the workgroup agree that this should be allowable in Zone 0</w:t>
            </w:r>
          </w:p>
        </w:tc>
      </w:tr>
      <w:tr w:rsidR="00783EAA" w14:paraId="2EBDA1B8" w14:textId="5DF29F8A" w:rsidTr="006565B8">
        <w:trPr>
          <w:trHeight w:val="272"/>
        </w:trPr>
        <w:tc>
          <w:tcPr>
            <w:tcW w:w="1404" w:type="dxa"/>
          </w:tcPr>
          <w:p w14:paraId="5D7F16E8" w14:textId="77777777" w:rsidR="002E61E0" w:rsidRPr="00F05D16" w:rsidRDefault="002E61E0" w:rsidP="004E4384"/>
        </w:tc>
        <w:tc>
          <w:tcPr>
            <w:tcW w:w="2025" w:type="dxa"/>
          </w:tcPr>
          <w:p w14:paraId="0A6C83D0" w14:textId="3DF987E8" w:rsidR="002E61E0" w:rsidRPr="00F05D16" w:rsidRDefault="002E61E0" w:rsidP="004E4384">
            <w:r w:rsidRPr="00F05D16">
              <w:t>Irrigated</w:t>
            </w:r>
            <w:r w:rsidR="00F05D16">
              <w:t>,</w:t>
            </w:r>
            <w:r w:rsidRPr="00F05D16">
              <w:t xml:space="preserve"> non-woody, herbaceous plant</w:t>
            </w:r>
            <w:r w:rsidR="00FE54C2" w:rsidRPr="00F05D16">
              <w:t xml:space="preserve">ings, </w:t>
            </w:r>
            <w:r w:rsidR="00DD3C6F" w:rsidRPr="00F05D16">
              <w:t>with</w:t>
            </w:r>
            <w:r w:rsidR="00FE54C2" w:rsidRPr="00F05D16">
              <w:t xml:space="preserve"> separation between groupings.</w:t>
            </w:r>
          </w:p>
          <w:p w14:paraId="048100A3" w14:textId="7A53FFB0" w:rsidR="00110769" w:rsidRPr="00F05D16" w:rsidRDefault="00110769" w:rsidP="004E4384"/>
          <w:p w14:paraId="26173F07" w14:textId="2522AAA7" w:rsidR="00110769" w:rsidRPr="00F05D16" w:rsidRDefault="00F05D16" w:rsidP="0016570F">
            <w:r w:rsidRPr="00F05D16">
              <w:t>The workgroups definition:</w:t>
            </w:r>
            <w:r w:rsidR="0016570F" w:rsidRPr="00F05D16">
              <w:t xml:space="preserve"> </w:t>
            </w:r>
            <w:r w:rsidR="005721B8" w:rsidRPr="00F05D16">
              <w:t xml:space="preserve">All ground cover (&lt; 3” in height) and plants (&lt; </w:t>
            </w:r>
            <w:proofErr w:type="gramStart"/>
            <w:r w:rsidR="005721B8" w:rsidRPr="00F05D16">
              <w:t>16“</w:t>
            </w:r>
            <w:r w:rsidR="006565B8" w:rsidRPr="00F05D16">
              <w:t xml:space="preserve"> in</w:t>
            </w:r>
            <w:proofErr w:type="gramEnd"/>
            <w:r w:rsidR="006565B8" w:rsidRPr="00F05D16">
              <w:t xml:space="preserve"> height</w:t>
            </w:r>
            <w:r w:rsidR="005721B8" w:rsidRPr="00F05D16">
              <w:t xml:space="preserve">) shall be minimally set back from structures, decks, and other plants 1.5 times the height of the plant or 12-inches, whichever is greater. Ground covers and plants shall have high water content. </w:t>
            </w:r>
            <w:r w:rsidR="00C96207" w:rsidRPr="00F05D16">
              <w:t>No combustible mulch.</w:t>
            </w:r>
          </w:p>
        </w:tc>
        <w:tc>
          <w:tcPr>
            <w:tcW w:w="1889" w:type="dxa"/>
          </w:tcPr>
          <w:p w14:paraId="6F9EA2A3" w14:textId="76ADE11A" w:rsidR="002E61E0" w:rsidRDefault="002E61E0" w:rsidP="004E4384">
            <w:r>
              <w:t>None</w:t>
            </w:r>
          </w:p>
        </w:tc>
        <w:tc>
          <w:tcPr>
            <w:tcW w:w="3636" w:type="dxa"/>
          </w:tcPr>
          <w:p w14:paraId="51871AB8" w14:textId="58F17534" w:rsidR="002E61E0" w:rsidRDefault="002E61E0" w:rsidP="00CB0A64">
            <w:pPr>
              <w:pStyle w:val="ListParagraph"/>
              <w:numPr>
                <w:ilvl w:val="0"/>
                <w:numId w:val="16"/>
              </w:numPr>
            </w:pPr>
            <w:r>
              <w:t>Will help with public support</w:t>
            </w:r>
          </w:p>
          <w:p w14:paraId="7D3F1173" w14:textId="6EB7CC11" w:rsidR="002E61E0" w:rsidRDefault="002E61E0" w:rsidP="00CB0A64">
            <w:pPr>
              <w:pStyle w:val="ListParagraph"/>
              <w:numPr>
                <w:ilvl w:val="0"/>
                <w:numId w:val="16"/>
              </w:numPr>
            </w:pPr>
            <w:r>
              <w:t xml:space="preserve">The more vegetation allowed in Zone 0, the more likely the fire protection benefits </w:t>
            </w:r>
            <w:r w:rsidR="00FE54C2">
              <w:t>will</w:t>
            </w:r>
            <w:r>
              <w:t xml:space="preserve"> be compromised.</w:t>
            </w:r>
          </w:p>
          <w:p w14:paraId="1746D680" w14:textId="20D63FA8" w:rsidR="002E61E0" w:rsidRDefault="002E61E0" w:rsidP="00CB0A64">
            <w:pPr>
              <w:pStyle w:val="ListParagraph"/>
              <w:numPr>
                <w:ilvl w:val="0"/>
                <w:numId w:val="16"/>
              </w:numPr>
            </w:pPr>
            <w:r>
              <w:t xml:space="preserve">Plants shed leaves and </w:t>
            </w:r>
            <w:r w:rsidR="00FE54C2">
              <w:t xml:space="preserve">will </w:t>
            </w:r>
            <w:r>
              <w:t>requir</w:t>
            </w:r>
            <w:r w:rsidR="00FE54C2">
              <w:t xml:space="preserve">e </w:t>
            </w:r>
            <w:r>
              <w:t xml:space="preserve">ongoing maintenance. </w:t>
            </w:r>
          </w:p>
          <w:p w14:paraId="5654CD79" w14:textId="7EF8171B" w:rsidR="00316F77" w:rsidRDefault="00110769" w:rsidP="00CB0A64">
            <w:pPr>
              <w:pStyle w:val="ListParagraph"/>
              <w:numPr>
                <w:ilvl w:val="0"/>
                <w:numId w:val="16"/>
              </w:numPr>
            </w:pPr>
            <w:r>
              <w:t xml:space="preserve">What </w:t>
            </w:r>
            <w:r w:rsidR="0016570F">
              <w:t xml:space="preserve">type of </w:t>
            </w:r>
            <w:r>
              <w:t>mulch is incorporated? C</w:t>
            </w:r>
            <w:r w:rsidR="00316F77">
              <w:t xml:space="preserve">ombustible mulches may be added for water retention, creating an additional vulnerability. </w:t>
            </w:r>
          </w:p>
          <w:p w14:paraId="5CD8F1CC" w14:textId="4C9F627D" w:rsidR="00110769" w:rsidRDefault="00110769" w:rsidP="00CB0A64">
            <w:pPr>
              <w:pStyle w:val="ListParagraph"/>
              <w:numPr>
                <w:ilvl w:val="0"/>
                <w:numId w:val="16"/>
              </w:numPr>
            </w:pPr>
            <w:r>
              <w:t>Noncombustible mulch could be between plantings.</w:t>
            </w:r>
          </w:p>
          <w:p w14:paraId="11575993" w14:textId="292847C3" w:rsidR="002E61E0" w:rsidRDefault="002E61E0" w:rsidP="00CB0A64">
            <w:pPr>
              <w:pStyle w:val="ListParagraph"/>
              <w:numPr>
                <w:ilvl w:val="0"/>
                <w:numId w:val="16"/>
              </w:numPr>
            </w:pPr>
            <w:r>
              <w:t>This green vegetation can catch leaves</w:t>
            </w:r>
            <w:r w:rsidR="00FE54C2">
              <w:t>, needles</w:t>
            </w:r>
            <w:r w:rsidR="00F05D16">
              <w:t>,</w:t>
            </w:r>
            <w:r>
              <w:t xml:space="preserve"> and other debris</w:t>
            </w:r>
            <w:r w:rsidR="00F05D16">
              <w:t>,</w:t>
            </w:r>
            <w:r w:rsidR="00DD3C6F">
              <w:t xml:space="preserve"> allowing for unanticipated accumulations of combustibles.</w:t>
            </w:r>
          </w:p>
          <w:p w14:paraId="79289CA9" w14:textId="7E657C00" w:rsidR="002C6C9C" w:rsidRDefault="002C6C9C" w:rsidP="00CB0A64">
            <w:pPr>
              <w:pStyle w:val="ListParagraph"/>
              <w:numPr>
                <w:ilvl w:val="0"/>
                <w:numId w:val="16"/>
              </w:numPr>
            </w:pPr>
            <w:r>
              <w:t xml:space="preserve">Note that </w:t>
            </w:r>
            <w:r w:rsidR="00F05D16">
              <w:t xml:space="preserve">the </w:t>
            </w:r>
            <w:r>
              <w:t xml:space="preserve">vertical zone may need </w:t>
            </w:r>
            <w:r w:rsidR="0016570F">
              <w:t xml:space="preserve">to </w:t>
            </w:r>
            <w:r>
              <w:t>increase in height</w:t>
            </w:r>
            <w:r w:rsidR="00DD3C6F">
              <w:t xml:space="preserve"> if these combustibles are allowable.</w:t>
            </w:r>
          </w:p>
          <w:p w14:paraId="260EE812" w14:textId="188E2085" w:rsidR="00CB0A64" w:rsidRPr="0016570F" w:rsidRDefault="00CB0A64" w:rsidP="00CB0A64">
            <w:pPr>
              <w:pStyle w:val="ListParagraph"/>
              <w:numPr>
                <w:ilvl w:val="0"/>
                <w:numId w:val="16"/>
              </w:numPr>
              <w:spacing w:after="160" w:line="259" w:lineRule="auto"/>
            </w:pPr>
            <w:r w:rsidRPr="0016570F">
              <w:t>Could be difficult to interpret</w:t>
            </w:r>
          </w:p>
          <w:p w14:paraId="1F825D25" w14:textId="2DD62A0C" w:rsidR="00110769" w:rsidRPr="0016570F" w:rsidRDefault="00110769" w:rsidP="00CB0A64">
            <w:pPr>
              <w:pStyle w:val="ListParagraph"/>
              <w:numPr>
                <w:ilvl w:val="0"/>
                <w:numId w:val="16"/>
              </w:numPr>
              <w:spacing w:after="160" w:line="259" w:lineRule="auto"/>
            </w:pPr>
            <w:r w:rsidRPr="0016570F">
              <w:lastRenderedPageBreak/>
              <w:t xml:space="preserve">Allowable height and spacing for non-woody plants? </w:t>
            </w:r>
            <w:r w:rsidR="0016570F">
              <w:t>What about</w:t>
            </w:r>
            <w:r w:rsidRPr="0016570F">
              <w:t xml:space="preserve"> decorative grasses</w:t>
            </w:r>
            <w:r w:rsidR="00E81081" w:rsidRPr="0016570F">
              <w:t xml:space="preserve">? </w:t>
            </w:r>
          </w:p>
          <w:p w14:paraId="3B898490" w14:textId="67FBA454" w:rsidR="00DA1ED1" w:rsidRPr="00DA1ED1" w:rsidRDefault="00DA1ED1" w:rsidP="00CB0A64">
            <w:pPr>
              <w:pStyle w:val="ListParagraph"/>
              <w:numPr>
                <w:ilvl w:val="0"/>
                <w:numId w:val="16"/>
              </w:numPr>
              <w:spacing w:after="160" w:line="259" w:lineRule="auto"/>
            </w:pPr>
            <w:r w:rsidRPr="00DA1ED1">
              <w:t xml:space="preserve">Succulents could be difficult to evaluate as many </w:t>
            </w:r>
            <w:proofErr w:type="gramStart"/>
            <w:r w:rsidRPr="00DA1ED1">
              <w:t>thatch</w:t>
            </w:r>
            <w:proofErr w:type="gramEnd"/>
            <w:r w:rsidRPr="00DA1ED1">
              <w:t xml:space="preserve"> and can be woody (e.g., ice plant</w:t>
            </w:r>
            <w:r>
              <w:t xml:space="preserve"> is woody</w:t>
            </w:r>
            <w:r w:rsidRPr="00DA1ED1">
              <w:t>).</w:t>
            </w:r>
          </w:p>
          <w:p w14:paraId="33D237AF" w14:textId="24E9CAF0" w:rsidR="00CB0A64" w:rsidRDefault="00CB0A64" w:rsidP="00CB0A64">
            <w:pPr>
              <w:pStyle w:val="ListParagraph"/>
              <w:numPr>
                <w:ilvl w:val="0"/>
                <w:numId w:val="16"/>
              </w:numPr>
            </w:pPr>
            <w:r w:rsidRPr="00110769">
              <w:t>Could home hardening actions be used to mitigate these additions? Such as siding type and assembly, proximity to windows and combustible doors, etc.</w:t>
            </w:r>
          </w:p>
        </w:tc>
        <w:tc>
          <w:tcPr>
            <w:tcW w:w="1836" w:type="dxa"/>
          </w:tcPr>
          <w:p w14:paraId="3FDF6B44" w14:textId="70855016" w:rsidR="002E61E0" w:rsidRDefault="00DA2CFA" w:rsidP="00344D99">
            <w:r>
              <w:rPr>
                <w:color w:val="ED7D31" w:themeColor="accent2"/>
              </w:rPr>
              <w:lastRenderedPageBreak/>
              <w:t>5</w:t>
            </w:r>
            <w:r w:rsidR="0016570F" w:rsidRPr="00344D99">
              <w:rPr>
                <w:color w:val="ED7D31" w:themeColor="accent2"/>
              </w:rPr>
              <w:t xml:space="preserve"> of </w:t>
            </w:r>
            <w:r>
              <w:rPr>
                <w:color w:val="ED7D31" w:themeColor="accent2"/>
              </w:rPr>
              <w:t>7</w:t>
            </w:r>
            <w:r w:rsidR="0016570F" w:rsidRPr="00344D99">
              <w:rPr>
                <w:color w:val="ED7D31" w:themeColor="accent2"/>
              </w:rPr>
              <w:t xml:space="preserve"> members of the workgroup agree that this should be allowable in Zone 0</w:t>
            </w:r>
          </w:p>
        </w:tc>
      </w:tr>
      <w:tr w:rsidR="00783EAA" w14:paraId="40B70592" w14:textId="77777777" w:rsidTr="006565B8">
        <w:trPr>
          <w:trHeight w:val="272"/>
        </w:trPr>
        <w:tc>
          <w:tcPr>
            <w:tcW w:w="1404" w:type="dxa"/>
          </w:tcPr>
          <w:p w14:paraId="31B52BB5" w14:textId="77777777" w:rsidR="002E61E0" w:rsidRDefault="002E61E0" w:rsidP="004E4384"/>
        </w:tc>
        <w:tc>
          <w:tcPr>
            <w:tcW w:w="2025" w:type="dxa"/>
          </w:tcPr>
          <w:p w14:paraId="12E81B99" w14:textId="77777777" w:rsidR="002E61E0" w:rsidRPr="0016570F" w:rsidRDefault="00EF2738" w:rsidP="004E4384">
            <w:r w:rsidRPr="0016570F">
              <w:t>Combustible</w:t>
            </w:r>
            <w:r w:rsidR="002E61E0" w:rsidRPr="0016570F">
              <w:t xml:space="preserve"> decorative structures (trellis, pergola, shade covering, </w:t>
            </w:r>
            <w:r w:rsidR="00316F77" w:rsidRPr="0016570F">
              <w:t xml:space="preserve">planters, </w:t>
            </w:r>
            <w:r w:rsidR="00BB6A6D" w:rsidRPr="0016570F">
              <w:t xml:space="preserve">privacy wall, </w:t>
            </w:r>
            <w:r w:rsidR="002E61E0" w:rsidRPr="0016570F">
              <w:t>etc.)</w:t>
            </w:r>
          </w:p>
          <w:p w14:paraId="1DE9D4E5" w14:textId="77777777" w:rsidR="00A145C5" w:rsidRPr="0016570F" w:rsidRDefault="00A145C5" w:rsidP="004E4384"/>
          <w:p w14:paraId="08FF3F33" w14:textId="3AE6FF9C" w:rsidR="00A145C5" w:rsidRPr="0016570F" w:rsidRDefault="00CA4264" w:rsidP="004E4384">
            <w:r w:rsidRPr="0016570F">
              <w:t>Generally</w:t>
            </w:r>
            <w:r w:rsidR="00F05D16">
              <w:t>, these structures are</w:t>
            </w:r>
            <w:r w:rsidR="00A145C5" w:rsidRPr="0016570F">
              <w:t xml:space="preserve"> detached</w:t>
            </w:r>
            <w:r w:rsidR="0016570F" w:rsidRPr="0016570F">
              <w:t xml:space="preserve"> if they are located </w:t>
            </w:r>
            <w:r w:rsidRPr="0016570F">
              <w:t>within the 5 feet zone.</w:t>
            </w:r>
          </w:p>
          <w:p w14:paraId="200674E7" w14:textId="77777777" w:rsidR="00CA4264" w:rsidRPr="0016570F" w:rsidRDefault="00CA4264" w:rsidP="004E4384"/>
          <w:p w14:paraId="26843C8E" w14:textId="47283BBA" w:rsidR="00CA4264" w:rsidRPr="0016570F" w:rsidRDefault="00F05D16" w:rsidP="004E4384">
            <w:r>
              <w:t>Structures that rest</w:t>
            </w:r>
            <w:r w:rsidR="00CA4264" w:rsidRPr="0016570F">
              <w:t xml:space="preserve"> upon </w:t>
            </w:r>
            <w:proofErr w:type="gramStart"/>
            <w:r w:rsidR="00CA4264" w:rsidRPr="0016570F">
              <w:t>deck?</w:t>
            </w:r>
            <w:proofErr w:type="gramEnd"/>
          </w:p>
          <w:p w14:paraId="0E5A826B" w14:textId="0B25B00D" w:rsidR="00CA4264" w:rsidRPr="0016570F" w:rsidRDefault="00CA4264" w:rsidP="004E4384">
            <w:r w:rsidRPr="0016570F">
              <w:t>Often unpermitted.</w:t>
            </w:r>
          </w:p>
        </w:tc>
        <w:tc>
          <w:tcPr>
            <w:tcW w:w="1889" w:type="dxa"/>
          </w:tcPr>
          <w:p w14:paraId="4149F72C" w14:textId="5774B27C" w:rsidR="002E61E0" w:rsidRPr="0016570F" w:rsidRDefault="002E61E0" w:rsidP="004E4384">
            <w:r w:rsidRPr="0016570F">
              <w:t>None</w:t>
            </w:r>
          </w:p>
        </w:tc>
        <w:tc>
          <w:tcPr>
            <w:tcW w:w="3636" w:type="dxa"/>
          </w:tcPr>
          <w:p w14:paraId="1989E471" w14:textId="77777777" w:rsidR="002E61E0" w:rsidRPr="0016570F" w:rsidRDefault="002E61E0" w:rsidP="002E61E0">
            <w:pPr>
              <w:pStyle w:val="ListParagraph"/>
              <w:numPr>
                <w:ilvl w:val="0"/>
                <w:numId w:val="16"/>
              </w:numPr>
            </w:pPr>
            <w:r w:rsidRPr="0016570F">
              <w:t>Will help with public support</w:t>
            </w:r>
          </w:p>
          <w:p w14:paraId="651B739F" w14:textId="6D882329" w:rsidR="006A0445" w:rsidRPr="0016570F" w:rsidRDefault="006A0445" w:rsidP="002E61E0">
            <w:pPr>
              <w:pStyle w:val="ListParagraph"/>
              <w:numPr>
                <w:ilvl w:val="0"/>
                <w:numId w:val="16"/>
              </w:numPr>
            </w:pPr>
            <w:r w:rsidRPr="0016570F">
              <w:t>Depending on the di</w:t>
            </w:r>
            <w:r w:rsidR="00EE0C38" w:rsidRPr="0016570F">
              <w:t>mensions</w:t>
            </w:r>
            <w:r w:rsidRPr="0016570F">
              <w:t xml:space="preserve"> of the combustible materials and arrangement, these structures may </w:t>
            </w:r>
            <w:r w:rsidR="00C55F44" w:rsidRPr="0016570F">
              <w:t>compromise</w:t>
            </w:r>
            <w:r w:rsidRPr="0016570F">
              <w:t xml:space="preserve"> the fire protection </w:t>
            </w:r>
            <w:r w:rsidR="00EF2738" w:rsidRPr="0016570F">
              <w:t>benefits</w:t>
            </w:r>
            <w:r w:rsidR="008242A7" w:rsidRPr="0016570F">
              <w:t>.</w:t>
            </w:r>
            <w:r w:rsidRPr="0016570F">
              <w:t xml:space="preserve"> </w:t>
            </w:r>
            <w:r w:rsidR="00953C17" w:rsidRPr="0016570F">
              <w:t>These structures also weather</w:t>
            </w:r>
            <w:r w:rsidR="00F05D16">
              <w:t>,</w:t>
            </w:r>
            <w:r w:rsidR="00953C17" w:rsidRPr="0016570F">
              <w:t xml:space="preserve"> and their vulnerability increases over time. How they are constructed </w:t>
            </w:r>
            <w:r w:rsidR="008242A7" w:rsidRPr="0016570F">
              <w:t xml:space="preserve">also </w:t>
            </w:r>
            <w:r w:rsidR="00953C17" w:rsidRPr="0016570F">
              <w:t xml:space="preserve">affects vulnerabilities. </w:t>
            </w:r>
          </w:p>
          <w:p w14:paraId="44D3F25C" w14:textId="422111A4" w:rsidR="00CB0A64" w:rsidRPr="0016570F" w:rsidRDefault="00F020E6" w:rsidP="002E61E0">
            <w:pPr>
              <w:pStyle w:val="ListParagraph"/>
              <w:numPr>
                <w:ilvl w:val="0"/>
                <w:numId w:val="16"/>
              </w:numPr>
            </w:pPr>
            <w:r w:rsidRPr="0016570F">
              <w:t xml:space="preserve">Workgroup interpretation: </w:t>
            </w:r>
            <w:r w:rsidR="0016570F" w:rsidRPr="0016570F">
              <w:t xml:space="preserve">if these structures are </w:t>
            </w:r>
            <w:r w:rsidR="00CB0A64" w:rsidRPr="0016570F">
              <w:t>a part of the deck</w:t>
            </w:r>
            <w:r w:rsidR="0016570F" w:rsidRPr="0016570F">
              <w:t>, they</w:t>
            </w:r>
            <w:r w:rsidR="00CB0A64" w:rsidRPr="0016570F">
              <w:t xml:space="preserve"> </w:t>
            </w:r>
            <w:r w:rsidRPr="0016570F">
              <w:t xml:space="preserve">would not be evaluated; however, the vegetation would be evaluated. </w:t>
            </w:r>
          </w:p>
          <w:p w14:paraId="5A2BF7AA" w14:textId="4B1993FD" w:rsidR="00BB6A6D" w:rsidRPr="0016570F" w:rsidRDefault="00BB6A6D" w:rsidP="002E61E0">
            <w:pPr>
              <w:pStyle w:val="ListParagraph"/>
              <w:numPr>
                <w:ilvl w:val="0"/>
                <w:numId w:val="16"/>
              </w:numPr>
            </w:pPr>
            <w:r w:rsidRPr="0016570F">
              <w:t>If made of ignition</w:t>
            </w:r>
            <w:r w:rsidR="00F05D16">
              <w:t>-</w:t>
            </w:r>
            <w:r w:rsidRPr="0016570F">
              <w:t>resistant material or ignition</w:t>
            </w:r>
            <w:r w:rsidR="00F05D16">
              <w:t>-</w:t>
            </w:r>
            <w:r w:rsidRPr="0016570F">
              <w:t>resistant construction, would these be allowable?</w:t>
            </w:r>
          </w:p>
          <w:p w14:paraId="4D9C2495" w14:textId="3ED64467" w:rsidR="00CA4264" w:rsidRPr="0016570F" w:rsidRDefault="00CA4264" w:rsidP="002E61E0">
            <w:pPr>
              <w:pStyle w:val="ListParagraph"/>
              <w:numPr>
                <w:ilvl w:val="0"/>
                <w:numId w:val="16"/>
              </w:numPr>
            </w:pPr>
            <w:r w:rsidRPr="0016570F">
              <w:t>There is guidance under 7A for detached misc.</w:t>
            </w:r>
            <w:r w:rsidR="0016570F">
              <w:t xml:space="preserve"> items</w:t>
            </w:r>
          </w:p>
        </w:tc>
        <w:tc>
          <w:tcPr>
            <w:tcW w:w="1836" w:type="dxa"/>
          </w:tcPr>
          <w:p w14:paraId="7A343A8C" w14:textId="3DA64B64" w:rsidR="002E61E0" w:rsidRDefault="00DA2CFA" w:rsidP="00344D99">
            <w:r>
              <w:rPr>
                <w:color w:val="ED7D31" w:themeColor="accent2"/>
              </w:rPr>
              <w:t>1</w:t>
            </w:r>
            <w:r w:rsidR="0016570F" w:rsidRPr="00344D99">
              <w:rPr>
                <w:color w:val="ED7D31" w:themeColor="accent2"/>
              </w:rPr>
              <w:t xml:space="preserve"> of </w:t>
            </w:r>
            <w:r>
              <w:rPr>
                <w:color w:val="ED7D31" w:themeColor="accent2"/>
              </w:rPr>
              <w:t>7</w:t>
            </w:r>
            <w:r w:rsidR="0016570F" w:rsidRPr="00344D99">
              <w:rPr>
                <w:color w:val="ED7D31" w:themeColor="accent2"/>
              </w:rPr>
              <w:t xml:space="preserve"> members of the workgroup agree that this should be allowable in Zone 0</w:t>
            </w:r>
          </w:p>
        </w:tc>
      </w:tr>
      <w:tr w:rsidR="008242A7" w14:paraId="06AF2E92" w14:textId="77777777" w:rsidTr="006565B8">
        <w:trPr>
          <w:trHeight w:val="272"/>
        </w:trPr>
        <w:tc>
          <w:tcPr>
            <w:tcW w:w="1404" w:type="dxa"/>
          </w:tcPr>
          <w:p w14:paraId="2F1672B3" w14:textId="77777777" w:rsidR="008242A7" w:rsidRDefault="008242A7" w:rsidP="004E4384"/>
        </w:tc>
        <w:tc>
          <w:tcPr>
            <w:tcW w:w="2025" w:type="dxa"/>
          </w:tcPr>
          <w:p w14:paraId="0B3AFDD8" w14:textId="42E8523C" w:rsidR="008242A7" w:rsidRDefault="008242A7" w:rsidP="004E4384">
            <w:r>
              <w:t>Combustible gate</w:t>
            </w:r>
            <w:r w:rsidR="00F020E6">
              <w:t xml:space="preserve"> or fence</w:t>
            </w:r>
            <w:r>
              <w:t xml:space="preserve"> that attaches to the building</w:t>
            </w:r>
            <w:r w:rsidR="000710FE">
              <w:t xml:space="preserve"> within Zone Zero.</w:t>
            </w:r>
          </w:p>
        </w:tc>
        <w:tc>
          <w:tcPr>
            <w:tcW w:w="1889" w:type="dxa"/>
          </w:tcPr>
          <w:p w14:paraId="7128FF83" w14:textId="76083A97" w:rsidR="008242A7" w:rsidRDefault="008242A7" w:rsidP="004E4384">
            <w:r>
              <w:t>None</w:t>
            </w:r>
          </w:p>
        </w:tc>
        <w:tc>
          <w:tcPr>
            <w:tcW w:w="3636" w:type="dxa"/>
          </w:tcPr>
          <w:p w14:paraId="31BC552F" w14:textId="77777777" w:rsidR="00CB0A64" w:rsidRDefault="008242A7" w:rsidP="002E61E0">
            <w:pPr>
              <w:pStyle w:val="ListParagraph"/>
              <w:numPr>
                <w:ilvl w:val="0"/>
                <w:numId w:val="16"/>
              </w:numPr>
            </w:pPr>
            <w:r>
              <w:t xml:space="preserve">A combustible fence can transmit fire to the home via an attached gate.  </w:t>
            </w:r>
          </w:p>
          <w:p w14:paraId="564C4CB6" w14:textId="2F282265" w:rsidR="008242A7" w:rsidRDefault="008242A7" w:rsidP="002E61E0">
            <w:pPr>
              <w:pStyle w:val="ListParagraph"/>
              <w:numPr>
                <w:ilvl w:val="0"/>
                <w:numId w:val="16"/>
              </w:numPr>
            </w:pPr>
            <w:r>
              <w:t xml:space="preserve">The gate can be replaced using noncombustible materials. </w:t>
            </w:r>
          </w:p>
          <w:p w14:paraId="4CDF3FB2" w14:textId="29E1CE26" w:rsidR="008242A7" w:rsidRDefault="006628AA" w:rsidP="002E61E0">
            <w:pPr>
              <w:pStyle w:val="ListParagraph"/>
              <w:numPr>
                <w:ilvl w:val="0"/>
                <w:numId w:val="16"/>
              </w:numPr>
            </w:pPr>
            <w:r>
              <w:t>P</w:t>
            </w:r>
            <w:r w:rsidR="008242A7">
              <w:t xml:space="preserve">erpendicular </w:t>
            </w:r>
            <w:r>
              <w:t>attachment</w:t>
            </w:r>
            <w:r w:rsidR="00F05D16">
              <w:t xml:space="preserve"> is the concern.</w:t>
            </w:r>
          </w:p>
        </w:tc>
        <w:tc>
          <w:tcPr>
            <w:tcW w:w="1836" w:type="dxa"/>
          </w:tcPr>
          <w:p w14:paraId="2B9B7A4A" w14:textId="25E7A448" w:rsidR="008242A7" w:rsidRPr="00344D99" w:rsidRDefault="00DA2CFA" w:rsidP="00344D99">
            <w:pPr>
              <w:rPr>
                <w:color w:val="ED7D31" w:themeColor="accent2"/>
              </w:rPr>
            </w:pPr>
            <w:r>
              <w:rPr>
                <w:color w:val="ED7D31" w:themeColor="accent2"/>
              </w:rPr>
              <w:t>0</w:t>
            </w:r>
            <w:r w:rsidR="0016570F" w:rsidRPr="00344D99">
              <w:rPr>
                <w:color w:val="ED7D31" w:themeColor="accent2"/>
              </w:rPr>
              <w:t xml:space="preserve"> of </w:t>
            </w:r>
            <w:r>
              <w:rPr>
                <w:color w:val="ED7D31" w:themeColor="accent2"/>
              </w:rPr>
              <w:t>7</w:t>
            </w:r>
            <w:r w:rsidR="0016570F" w:rsidRPr="00344D99">
              <w:rPr>
                <w:color w:val="ED7D31" w:themeColor="accent2"/>
              </w:rPr>
              <w:t xml:space="preserve"> members of the workgroup agree that this should be allowable in Zone 0</w:t>
            </w:r>
          </w:p>
        </w:tc>
      </w:tr>
      <w:tr w:rsidR="00783EAA" w14:paraId="3912E3CC" w14:textId="77777777" w:rsidTr="006565B8">
        <w:trPr>
          <w:trHeight w:val="272"/>
        </w:trPr>
        <w:tc>
          <w:tcPr>
            <w:tcW w:w="1404" w:type="dxa"/>
          </w:tcPr>
          <w:p w14:paraId="0118C02D" w14:textId="77777777" w:rsidR="00EF2738" w:rsidRDefault="00EF2738" w:rsidP="004E4384"/>
        </w:tc>
        <w:tc>
          <w:tcPr>
            <w:tcW w:w="2025" w:type="dxa"/>
          </w:tcPr>
          <w:p w14:paraId="2D9138DE" w14:textId="6AA61415" w:rsidR="00EF2738" w:rsidRDefault="00EF2738" w:rsidP="004E4384">
            <w:r>
              <w:t>Combustible fence</w:t>
            </w:r>
            <w:r w:rsidR="00EB325D">
              <w:t xml:space="preserve"> </w:t>
            </w:r>
            <w:r w:rsidR="000710FE">
              <w:t>running parallel to the building within Zone Zero.</w:t>
            </w:r>
          </w:p>
        </w:tc>
        <w:tc>
          <w:tcPr>
            <w:tcW w:w="1889" w:type="dxa"/>
          </w:tcPr>
          <w:p w14:paraId="373F712B" w14:textId="5F1C8895" w:rsidR="00EF2738" w:rsidRDefault="00EF2738" w:rsidP="004E4384">
            <w:r>
              <w:t>None</w:t>
            </w:r>
          </w:p>
        </w:tc>
        <w:tc>
          <w:tcPr>
            <w:tcW w:w="3636" w:type="dxa"/>
          </w:tcPr>
          <w:p w14:paraId="11692F12" w14:textId="77777777" w:rsidR="00EF2738" w:rsidRDefault="00EF2738" w:rsidP="002E61E0">
            <w:pPr>
              <w:pStyle w:val="ListParagraph"/>
              <w:numPr>
                <w:ilvl w:val="0"/>
                <w:numId w:val="16"/>
              </w:numPr>
            </w:pPr>
            <w:r>
              <w:t>Helps with public support</w:t>
            </w:r>
          </w:p>
          <w:p w14:paraId="7F45CA3A" w14:textId="5E17A42A" w:rsidR="00EF2738" w:rsidRDefault="000710FE" w:rsidP="002E61E0">
            <w:pPr>
              <w:pStyle w:val="ListParagraph"/>
              <w:numPr>
                <w:ilvl w:val="0"/>
                <w:numId w:val="16"/>
              </w:numPr>
            </w:pPr>
            <w:r>
              <w:t>More d</w:t>
            </w:r>
            <w:r w:rsidR="00EF2738">
              <w:t>ifficult to implement</w:t>
            </w:r>
            <w:r>
              <w:t xml:space="preserve"> for existing construction</w:t>
            </w:r>
          </w:p>
          <w:p w14:paraId="40A08629" w14:textId="56AE4C5D" w:rsidR="00987993" w:rsidRDefault="000710FE" w:rsidP="000710FE">
            <w:pPr>
              <w:pStyle w:val="ListParagraph"/>
              <w:numPr>
                <w:ilvl w:val="0"/>
                <w:numId w:val="16"/>
              </w:numPr>
            </w:pPr>
            <w:r>
              <w:t>Combustible f</w:t>
            </w:r>
            <w:r w:rsidR="00EB325D">
              <w:t>ence</w:t>
            </w:r>
            <w:r>
              <w:t>s directly</w:t>
            </w:r>
            <w:r w:rsidR="00EB325D">
              <w:t xml:space="preserve"> ignite </w:t>
            </w:r>
            <w:r>
              <w:t>from</w:t>
            </w:r>
            <w:r w:rsidR="00EB325D">
              <w:t xml:space="preserve"> </w:t>
            </w:r>
            <w:r>
              <w:t xml:space="preserve">embers </w:t>
            </w:r>
            <w:r w:rsidR="00EB325D">
              <w:t xml:space="preserve">on </w:t>
            </w:r>
            <w:r w:rsidR="00F05D16">
              <w:t xml:space="preserve">a </w:t>
            </w:r>
            <w:r w:rsidR="00EB325D">
              <w:t>privacy fence, less lightly on a good-neighbor fence. Or embers ignite adjacent vegetation</w:t>
            </w:r>
            <w:r>
              <w:t xml:space="preserve"> that can ignite the fence</w:t>
            </w:r>
            <w:r w:rsidR="00EB325D">
              <w:t>.</w:t>
            </w:r>
          </w:p>
          <w:p w14:paraId="7783E0E1" w14:textId="77777777" w:rsidR="00B118A7" w:rsidRPr="0016570F" w:rsidRDefault="00B118A7" w:rsidP="000710FE">
            <w:pPr>
              <w:pStyle w:val="ListParagraph"/>
              <w:numPr>
                <w:ilvl w:val="0"/>
                <w:numId w:val="16"/>
              </w:numPr>
              <w:rPr>
                <w:color w:val="000000" w:themeColor="text1"/>
              </w:rPr>
            </w:pPr>
            <w:r>
              <w:t xml:space="preserve">Use of a steel fence along the property line, parallel to neighboring homes, would </w:t>
            </w:r>
            <w:r>
              <w:lastRenderedPageBreak/>
              <w:t xml:space="preserve">provide protection should one home ignite (Australia Bushfire CRC </w:t>
            </w:r>
            <w:r w:rsidRPr="0016570F">
              <w:rPr>
                <w:color w:val="000000" w:themeColor="text1"/>
              </w:rPr>
              <w:t>study)</w:t>
            </w:r>
          </w:p>
          <w:p w14:paraId="17E55FC5" w14:textId="4C12CB6B" w:rsidR="00D6590F" w:rsidRDefault="00D6590F" w:rsidP="000710FE">
            <w:pPr>
              <w:pStyle w:val="ListParagraph"/>
              <w:numPr>
                <w:ilvl w:val="0"/>
                <w:numId w:val="16"/>
              </w:numPr>
            </w:pPr>
            <w:r w:rsidRPr="0016570F">
              <w:rPr>
                <w:color w:val="000000" w:themeColor="text1"/>
              </w:rPr>
              <w:t xml:space="preserve">Could home hardening actions be used to mitigate </w:t>
            </w:r>
            <w:r w:rsidR="006A25E8" w:rsidRPr="0016570F">
              <w:rPr>
                <w:color w:val="000000" w:themeColor="text1"/>
              </w:rPr>
              <w:t>the presence of the fence</w:t>
            </w:r>
            <w:r w:rsidRPr="0016570F">
              <w:rPr>
                <w:color w:val="000000" w:themeColor="text1"/>
              </w:rPr>
              <w:t>?</w:t>
            </w:r>
          </w:p>
        </w:tc>
        <w:tc>
          <w:tcPr>
            <w:tcW w:w="1836" w:type="dxa"/>
          </w:tcPr>
          <w:p w14:paraId="5597BBF7" w14:textId="453F0F8B" w:rsidR="00EF2738" w:rsidRDefault="00DA2CFA" w:rsidP="004E4384">
            <w:r>
              <w:rPr>
                <w:color w:val="ED7D31" w:themeColor="accent2"/>
              </w:rPr>
              <w:lastRenderedPageBreak/>
              <w:t>3</w:t>
            </w:r>
            <w:r w:rsidR="0016570F" w:rsidRPr="00344D99">
              <w:rPr>
                <w:color w:val="ED7D31" w:themeColor="accent2"/>
              </w:rPr>
              <w:t xml:space="preserve"> of </w:t>
            </w:r>
            <w:r>
              <w:rPr>
                <w:color w:val="ED7D31" w:themeColor="accent2"/>
              </w:rPr>
              <w:t>7</w:t>
            </w:r>
            <w:r w:rsidR="0016570F" w:rsidRPr="00344D99">
              <w:rPr>
                <w:color w:val="ED7D31" w:themeColor="accent2"/>
              </w:rPr>
              <w:t xml:space="preserve"> members of the workgroup agree that this should be allowable in Zone 0</w:t>
            </w:r>
          </w:p>
        </w:tc>
      </w:tr>
      <w:tr w:rsidR="00783EAA" w14:paraId="20AA0B29" w14:textId="77777777" w:rsidTr="006565B8">
        <w:trPr>
          <w:trHeight w:val="272"/>
        </w:trPr>
        <w:tc>
          <w:tcPr>
            <w:tcW w:w="1404" w:type="dxa"/>
          </w:tcPr>
          <w:p w14:paraId="4881F172" w14:textId="77777777" w:rsidR="00EF2738" w:rsidRDefault="00EF2738" w:rsidP="004E4384"/>
        </w:tc>
        <w:tc>
          <w:tcPr>
            <w:tcW w:w="2025" w:type="dxa"/>
          </w:tcPr>
          <w:p w14:paraId="3C1878E2" w14:textId="237AFC83" w:rsidR="00EF2738" w:rsidRDefault="002860CF" w:rsidP="004E4384">
            <w:r w:rsidRPr="002860CF">
              <w:t>Covered s</w:t>
            </w:r>
            <w:r w:rsidR="00EF2738" w:rsidRPr="002860CF">
              <w:t>torage facilities (</w:t>
            </w:r>
            <w:r w:rsidRPr="002860CF">
              <w:t xml:space="preserve">facilities and </w:t>
            </w:r>
            <w:r w:rsidR="00EF2738" w:rsidRPr="002860CF">
              <w:t>sheds</w:t>
            </w:r>
            <w:r w:rsidRPr="002860CF">
              <w:t xml:space="preserve"> that could include</w:t>
            </w:r>
            <w:r w:rsidR="00EF2738" w:rsidRPr="002860CF">
              <w:t xml:space="preserve"> firewood, tools, pum</w:t>
            </w:r>
            <w:r w:rsidRPr="002860CF">
              <w:t>ps</w:t>
            </w:r>
            <w:r w:rsidR="00EF2738" w:rsidRPr="002860CF">
              <w:t>, etc.)</w:t>
            </w:r>
          </w:p>
        </w:tc>
        <w:tc>
          <w:tcPr>
            <w:tcW w:w="1889" w:type="dxa"/>
          </w:tcPr>
          <w:p w14:paraId="11E2411C" w14:textId="528141A4" w:rsidR="00EF2738" w:rsidRDefault="00EF2738" w:rsidP="004E4384">
            <w:r>
              <w:t xml:space="preserve">None, unless built to the </w:t>
            </w:r>
            <w:r w:rsidR="00595FD3">
              <w:t>most restrictive Chapter 7A compliance options.</w:t>
            </w:r>
          </w:p>
        </w:tc>
        <w:tc>
          <w:tcPr>
            <w:tcW w:w="3636" w:type="dxa"/>
          </w:tcPr>
          <w:p w14:paraId="67FEB4B9" w14:textId="77777777" w:rsidR="00EF2738" w:rsidRDefault="00EF2738" w:rsidP="00EF2738">
            <w:pPr>
              <w:pStyle w:val="ListParagraph"/>
              <w:numPr>
                <w:ilvl w:val="0"/>
                <w:numId w:val="16"/>
              </w:numPr>
              <w:spacing w:after="160" w:line="259" w:lineRule="auto"/>
            </w:pPr>
            <w:r>
              <w:t>Helps with public support</w:t>
            </w:r>
          </w:p>
          <w:p w14:paraId="6AAFE06B" w14:textId="77777777" w:rsidR="00EF2738" w:rsidRDefault="00EF2738" w:rsidP="00EF2738">
            <w:pPr>
              <w:pStyle w:val="ListParagraph"/>
              <w:numPr>
                <w:ilvl w:val="0"/>
                <w:numId w:val="16"/>
              </w:numPr>
            </w:pPr>
            <w:r>
              <w:t>Difficult to implement</w:t>
            </w:r>
          </w:p>
          <w:p w14:paraId="2FE87BD5" w14:textId="563977AB" w:rsidR="00BB6A6D" w:rsidRDefault="00BB6A6D" w:rsidP="00EF2738">
            <w:pPr>
              <w:pStyle w:val="ListParagraph"/>
              <w:numPr>
                <w:ilvl w:val="0"/>
                <w:numId w:val="16"/>
              </w:numPr>
            </w:pPr>
            <w:r>
              <w:t>If made of ignition</w:t>
            </w:r>
            <w:r w:rsidR="00F05D16">
              <w:t>-</w:t>
            </w:r>
            <w:r>
              <w:t>resistant material or ignition</w:t>
            </w:r>
            <w:r w:rsidR="00F05D16">
              <w:t>-</w:t>
            </w:r>
            <w:r>
              <w:t xml:space="preserve">resistant construction, </w:t>
            </w:r>
            <w:r w:rsidR="002860CF">
              <w:t>c</w:t>
            </w:r>
            <w:r>
              <w:t>ould these be allowable?</w:t>
            </w:r>
          </w:p>
        </w:tc>
        <w:tc>
          <w:tcPr>
            <w:tcW w:w="1836" w:type="dxa"/>
          </w:tcPr>
          <w:p w14:paraId="04E357C0" w14:textId="0E14282A" w:rsidR="00EF2738" w:rsidRPr="00EF2738" w:rsidRDefault="00DA2CFA" w:rsidP="004E4384">
            <w:pPr>
              <w:rPr>
                <w:color w:val="ED7D31" w:themeColor="accent2"/>
              </w:rPr>
            </w:pPr>
            <w:r>
              <w:rPr>
                <w:color w:val="ED7D31" w:themeColor="accent2"/>
              </w:rPr>
              <w:t>0</w:t>
            </w:r>
            <w:r w:rsidR="0016570F" w:rsidRPr="00344D99">
              <w:rPr>
                <w:color w:val="ED7D31" w:themeColor="accent2"/>
              </w:rPr>
              <w:t xml:space="preserve"> of </w:t>
            </w:r>
            <w:r>
              <w:rPr>
                <w:color w:val="ED7D31" w:themeColor="accent2"/>
              </w:rPr>
              <w:t>7</w:t>
            </w:r>
            <w:r w:rsidR="0016570F" w:rsidRPr="00344D99">
              <w:rPr>
                <w:color w:val="ED7D31" w:themeColor="accent2"/>
              </w:rPr>
              <w:t xml:space="preserve"> members of the workgroup agree that this should be allowable in Zone 0</w:t>
            </w:r>
          </w:p>
        </w:tc>
      </w:tr>
      <w:tr w:rsidR="00A055F5" w14:paraId="0B2937DD" w14:textId="77777777" w:rsidTr="006565B8">
        <w:trPr>
          <w:trHeight w:val="272"/>
        </w:trPr>
        <w:tc>
          <w:tcPr>
            <w:tcW w:w="1404" w:type="dxa"/>
          </w:tcPr>
          <w:p w14:paraId="328EF679" w14:textId="77777777" w:rsidR="00A055F5" w:rsidRPr="000F1B2C" w:rsidRDefault="00A055F5" w:rsidP="004E4384"/>
        </w:tc>
        <w:tc>
          <w:tcPr>
            <w:tcW w:w="2025" w:type="dxa"/>
          </w:tcPr>
          <w:p w14:paraId="31925095" w14:textId="5A20AAA0" w:rsidR="00A055F5" w:rsidRPr="000F1B2C" w:rsidRDefault="00A055F5" w:rsidP="000F1B2C">
            <w:r w:rsidRPr="000F1B2C">
              <w:t>Bender board</w:t>
            </w:r>
            <w:r w:rsidR="00145EBF">
              <w:t>, (combustible)</w:t>
            </w:r>
          </w:p>
        </w:tc>
        <w:tc>
          <w:tcPr>
            <w:tcW w:w="1889" w:type="dxa"/>
          </w:tcPr>
          <w:p w14:paraId="552A28B0" w14:textId="7306B28C" w:rsidR="00A055F5" w:rsidRDefault="00BB6A6D" w:rsidP="004E4384">
            <w:r>
              <w:t>Potentially b</w:t>
            </w:r>
            <w:r w:rsidR="000F1B2C">
              <w:t>eneficial, if noncombustible</w:t>
            </w:r>
          </w:p>
        </w:tc>
        <w:tc>
          <w:tcPr>
            <w:tcW w:w="3636" w:type="dxa"/>
          </w:tcPr>
          <w:p w14:paraId="47468247" w14:textId="5206AFE1" w:rsidR="00A055F5" w:rsidRDefault="00B139E4" w:rsidP="00EF2738">
            <w:pPr>
              <w:pStyle w:val="ListParagraph"/>
              <w:numPr>
                <w:ilvl w:val="0"/>
                <w:numId w:val="16"/>
              </w:numPr>
            </w:pPr>
            <w:r>
              <w:t>P</w:t>
            </w:r>
            <w:r w:rsidR="00885A51">
              <w:t>etroleum</w:t>
            </w:r>
            <w:r>
              <w:t>-</w:t>
            </w:r>
            <w:r w:rsidR="00885A51">
              <w:t>based</w:t>
            </w:r>
            <w:r>
              <w:t xml:space="preserve"> boards are the concern</w:t>
            </w:r>
            <w:r w:rsidR="00F05D16">
              <w:t>;</w:t>
            </w:r>
            <w:r w:rsidR="00355908">
              <w:t xml:space="preserve"> however, some </w:t>
            </w:r>
            <w:r w:rsidR="00D01365">
              <w:t>can be</w:t>
            </w:r>
            <w:r>
              <w:t xml:space="preserve"> made of metal or </w:t>
            </w:r>
            <w:r w:rsidR="00D85121">
              <w:t>cement.</w:t>
            </w:r>
          </w:p>
          <w:p w14:paraId="4D67C97E" w14:textId="216E23ED" w:rsidR="000F1B2C" w:rsidRDefault="000F1B2C" w:rsidP="00D01365">
            <w:pPr>
              <w:pStyle w:val="ListParagraph"/>
              <w:numPr>
                <w:ilvl w:val="0"/>
                <w:numId w:val="16"/>
              </w:numPr>
            </w:pPr>
            <w:r>
              <w:t>Used to s</w:t>
            </w:r>
            <w:r w:rsidR="00B139E4">
              <w:t xml:space="preserve">eparate garden beds and </w:t>
            </w:r>
            <w:r>
              <w:t>their place</w:t>
            </w:r>
            <w:r w:rsidR="00363240">
              <w:t>ment</w:t>
            </w:r>
            <w:r>
              <w:t xml:space="preserve"> can</w:t>
            </w:r>
            <w:r w:rsidR="00B139E4">
              <w:t xml:space="preserve"> lead to the house or follow fence lines</w:t>
            </w:r>
          </w:p>
        </w:tc>
        <w:tc>
          <w:tcPr>
            <w:tcW w:w="1836" w:type="dxa"/>
          </w:tcPr>
          <w:p w14:paraId="21A9D3A5" w14:textId="62970A3B" w:rsidR="00A055F5" w:rsidRDefault="00DA2CFA" w:rsidP="004E4384">
            <w:pPr>
              <w:rPr>
                <w:color w:val="ED7D31" w:themeColor="accent2"/>
              </w:rPr>
            </w:pPr>
            <w:r>
              <w:rPr>
                <w:color w:val="ED7D31" w:themeColor="accent2"/>
              </w:rPr>
              <w:t>3</w:t>
            </w:r>
            <w:r w:rsidR="0016570F" w:rsidRPr="00344D99">
              <w:rPr>
                <w:color w:val="ED7D31" w:themeColor="accent2"/>
              </w:rPr>
              <w:t xml:space="preserve"> of </w:t>
            </w:r>
            <w:r>
              <w:rPr>
                <w:color w:val="ED7D31" w:themeColor="accent2"/>
              </w:rPr>
              <w:t>7</w:t>
            </w:r>
            <w:r w:rsidR="0016570F" w:rsidRPr="00344D99">
              <w:rPr>
                <w:color w:val="ED7D31" w:themeColor="accent2"/>
              </w:rPr>
              <w:t xml:space="preserve"> members of the workgroup agree that this should be allowable in Zone 0</w:t>
            </w:r>
          </w:p>
        </w:tc>
      </w:tr>
      <w:tr w:rsidR="00885A51" w14:paraId="4BDBDE2B" w14:textId="77777777" w:rsidTr="006565B8">
        <w:trPr>
          <w:trHeight w:val="272"/>
        </w:trPr>
        <w:tc>
          <w:tcPr>
            <w:tcW w:w="1404" w:type="dxa"/>
          </w:tcPr>
          <w:p w14:paraId="716ABB96" w14:textId="77777777" w:rsidR="00885A51" w:rsidRPr="000F1B2C" w:rsidRDefault="00885A51" w:rsidP="004E4384"/>
        </w:tc>
        <w:tc>
          <w:tcPr>
            <w:tcW w:w="2025" w:type="dxa"/>
          </w:tcPr>
          <w:p w14:paraId="26AB4F3F" w14:textId="74A6FC5C" w:rsidR="00885A51" w:rsidRPr="000F1B2C" w:rsidRDefault="00885A51" w:rsidP="000F1B2C">
            <w:r w:rsidRPr="00145EBF">
              <w:t xml:space="preserve">Landscape </w:t>
            </w:r>
            <w:r w:rsidR="00145EBF">
              <w:t>materials</w:t>
            </w:r>
            <w:r w:rsidR="00D85121" w:rsidRPr="00145EBF">
              <w:t xml:space="preserve"> (</w:t>
            </w:r>
            <w:r w:rsidR="00145EBF">
              <w:t>lumber</w:t>
            </w:r>
            <w:r w:rsidR="00145EBF" w:rsidRPr="00145EBF">
              <w:t xml:space="preserve"> or round logs, </w:t>
            </w:r>
            <w:r w:rsidR="00355908" w:rsidRPr="00145EBF">
              <w:t>railroad ties, creosote</w:t>
            </w:r>
            <w:r w:rsidR="00F05D16">
              <w:t>-</w:t>
            </w:r>
            <w:r w:rsidR="00355908" w:rsidRPr="00145EBF">
              <w:t>treate</w:t>
            </w:r>
            <w:r w:rsidR="00D01365" w:rsidRPr="00145EBF">
              <w:t>d</w:t>
            </w:r>
            <w:r w:rsidR="00355908" w:rsidRPr="00145EBF">
              <w:t>, pressure</w:t>
            </w:r>
            <w:r w:rsidR="00F05D16">
              <w:t>-</w:t>
            </w:r>
            <w:r w:rsidR="00355908" w:rsidRPr="00145EBF">
              <w:t>treated)</w:t>
            </w:r>
            <w:r w:rsidR="00D85121" w:rsidRPr="000F1B2C">
              <w:t xml:space="preserve"> </w:t>
            </w:r>
          </w:p>
        </w:tc>
        <w:tc>
          <w:tcPr>
            <w:tcW w:w="1889" w:type="dxa"/>
          </w:tcPr>
          <w:p w14:paraId="150BF124" w14:textId="785EABB7" w:rsidR="00885A51" w:rsidRDefault="00BB6A6D" w:rsidP="004E4384">
            <w:r>
              <w:t>none</w:t>
            </w:r>
          </w:p>
        </w:tc>
        <w:tc>
          <w:tcPr>
            <w:tcW w:w="3636" w:type="dxa"/>
          </w:tcPr>
          <w:p w14:paraId="59C3E394" w14:textId="3BA37237" w:rsidR="00885A51" w:rsidRDefault="00D85121" w:rsidP="00355908">
            <w:pPr>
              <w:pStyle w:val="ListParagraph"/>
              <w:numPr>
                <w:ilvl w:val="0"/>
                <w:numId w:val="27"/>
              </w:numPr>
            </w:pPr>
            <w:r>
              <w:t>Always combustible</w:t>
            </w:r>
          </w:p>
          <w:p w14:paraId="15E5D261" w14:textId="77777777" w:rsidR="00D85121" w:rsidRDefault="00D85121" w:rsidP="00355908">
            <w:pPr>
              <w:pStyle w:val="ListParagraph"/>
              <w:numPr>
                <w:ilvl w:val="0"/>
                <w:numId w:val="27"/>
              </w:numPr>
            </w:pPr>
            <w:r>
              <w:t>Used as retaining walls</w:t>
            </w:r>
          </w:p>
          <w:p w14:paraId="5D89613A" w14:textId="300A4AD6" w:rsidR="00D85121" w:rsidRDefault="00D85121" w:rsidP="00355908">
            <w:pPr>
              <w:pStyle w:val="ListParagraph"/>
              <w:numPr>
                <w:ilvl w:val="0"/>
                <w:numId w:val="27"/>
              </w:numPr>
            </w:pPr>
            <w:r>
              <w:t>Fences are often adjacent</w:t>
            </w:r>
          </w:p>
          <w:p w14:paraId="7236C47B" w14:textId="389FA527" w:rsidR="00D85121" w:rsidRDefault="00D85121" w:rsidP="00355908">
            <w:pPr>
              <w:pStyle w:val="ListParagraph"/>
              <w:numPr>
                <w:ilvl w:val="0"/>
                <w:numId w:val="27"/>
              </w:numPr>
            </w:pPr>
            <w:r>
              <w:t>Logs can be used to make garden bed separation or create height</w:t>
            </w:r>
          </w:p>
          <w:p w14:paraId="062EAFF9" w14:textId="7902D559" w:rsidR="00D85121" w:rsidRDefault="00D85121" w:rsidP="00355908">
            <w:pPr>
              <w:pStyle w:val="ListParagraph"/>
              <w:numPr>
                <w:ilvl w:val="0"/>
                <w:numId w:val="27"/>
              </w:numPr>
            </w:pPr>
            <w:r>
              <w:t>Can be buried</w:t>
            </w:r>
          </w:p>
        </w:tc>
        <w:tc>
          <w:tcPr>
            <w:tcW w:w="1836" w:type="dxa"/>
          </w:tcPr>
          <w:p w14:paraId="48219848" w14:textId="479D1CFB" w:rsidR="00885A51" w:rsidRDefault="00DA2CFA" w:rsidP="004E4384">
            <w:pPr>
              <w:rPr>
                <w:color w:val="ED7D31" w:themeColor="accent2"/>
              </w:rPr>
            </w:pPr>
            <w:r>
              <w:rPr>
                <w:color w:val="ED7D31" w:themeColor="accent2"/>
              </w:rPr>
              <w:t>1</w:t>
            </w:r>
            <w:r w:rsidR="0016570F" w:rsidRPr="00344D99">
              <w:rPr>
                <w:color w:val="ED7D31" w:themeColor="accent2"/>
              </w:rPr>
              <w:t xml:space="preserve"> of </w:t>
            </w:r>
            <w:r>
              <w:rPr>
                <w:color w:val="ED7D31" w:themeColor="accent2"/>
              </w:rPr>
              <w:t>7</w:t>
            </w:r>
            <w:r w:rsidR="0016570F" w:rsidRPr="00344D99">
              <w:rPr>
                <w:color w:val="ED7D31" w:themeColor="accent2"/>
              </w:rPr>
              <w:t xml:space="preserve"> members of the workgroup agree that this should be allowable in Zone 0</w:t>
            </w:r>
          </w:p>
        </w:tc>
      </w:tr>
      <w:tr w:rsidR="00FA041C" w14:paraId="01041658" w14:textId="77777777" w:rsidTr="006565B8">
        <w:trPr>
          <w:trHeight w:val="272"/>
        </w:trPr>
        <w:tc>
          <w:tcPr>
            <w:tcW w:w="1404" w:type="dxa"/>
          </w:tcPr>
          <w:p w14:paraId="474D6B15" w14:textId="77777777" w:rsidR="00FA041C" w:rsidRPr="000F1B2C" w:rsidRDefault="00FA041C" w:rsidP="004E4384"/>
        </w:tc>
        <w:tc>
          <w:tcPr>
            <w:tcW w:w="2025" w:type="dxa"/>
          </w:tcPr>
          <w:p w14:paraId="0011E537" w14:textId="04875F13" w:rsidR="00FA041C" w:rsidRPr="000F1B2C" w:rsidRDefault="00FA041C" w:rsidP="000F1B2C">
            <w:r w:rsidRPr="000F1B2C">
              <w:t>Potted plants</w:t>
            </w:r>
            <w:r w:rsidR="00145EBF">
              <w:t xml:space="preserve"> combustible pot (decorative wine barrels, wood pots)</w:t>
            </w:r>
          </w:p>
        </w:tc>
        <w:tc>
          <w:tcPr>
            <w:tcW w:w="1889" w:type="dxa"/>
          </w:tcPr>
          <w:p w14:paraId="499327A0" w14:textId="4C7ED432" w:rsidR="00FA041C" w:rsidRDefault="00BB6A6D" w:rsidP="004E4384">
            <w:r>
              <w:t>None</w:t>
            </w:r>
          </w:p>
        </w:tc>
        <w:tc>
          <w:tcPr>
            <w:tcW w:w="3636" w:type="dxa"/>
          </w:tcPr>
          <w:p w14:paraId="5A085F56" w14:textId="16FF9798" w:rsidR="00D85121" w:rsidRDefault="00D85121" w:rsidP="00EF2738">
            <w:pPr>
              <w:pStyle w:val="ListParagraph"/>
              <w:numPr>
                <w:ilvl w:val="0"/>
                <w:numId w:val="16"/>
              </w:numPr>
            </w:pPr>
            <w:r>
              <w:t xml:space="preserve">What plant is involved? </w:t>
            </w:r>
          </w:p>
          <w:p w14:paraId="1333EB9F" w14:textId="77777777" w:rsidR="00355908" w:rsidRDefault="00D85121" w:rsidP="00EF2738">
            <w:pPr>
              <w:pStyle w:val="ListParagraph"/>
              <w:numPr>
                <w:ilvl w:val="0"/>
                <w:numId w:val="16"/>
              </w:numPr>
            </w:pPr>
            <w:r>
              <w:t xml:space="preserve">Woody plant? </w:t>
            </w:r>
          </w:p>
          <w:p w14:paraId="2D640B41" w14:textId="51AAFD8E" w:rsidR="00D85121" w:rsidRDefault="00355908" w:rsidP="00EF2738">
            <w:pPr>
              <w:pStyle w:val="ListParagraph"/>
              <w:numPr>
                <w:ilvl w:val="0"/>
                <w:numId w:val="16"/>
              </w:numPr>
            </w:pPr>
            <w:r>
              <w:t>Plant condition</w:t>
            </w:r>
            <w:r w:rsidR="00F05D16">
              <w:t>s</w:t>
            </w:r>
            <w:r>
              <w:t xml:space="preserve"> can change throughout the season.</w:t>
            </w:r>
          </w:p>
        </w:tc>
        <w:tc>
          <w:tcPr>
            <w:tcW w:w="1836" w:type="dxa"/>
          </w:tcPr>
          <w:p w14:paraId="721093D4" w14:textId="002ADCA3" w:rsidR="00FA041C" w:rsidRDefault="00DA2CFA" w:rsidP="004E4384">
            <w:pPr>
              <w:rPr>
                <w:color w:val="ED7D31" w:themeColor="accent2"/>
              </w:rPr>
            </w:pPr>
            <w:r>
              <w:rPr>
                <w:color w:val="ED7D31" w:themeColor="accent2"/>
              </w:rPr>
              <w:t>0</w:t>
            </w:r>
            <w:r w:rsidR="0016570F" w:rsidRPr="00344D99">
              <w:rPr>
                <w:color w:val="ED7D31" w:themeColor="accent2"/>
              </w:rPr>
              <w:t xml:space="preserve"> of </w:t>
            </w:r>
            <w:r>
              <w:rPr>
                <w:color w:val="ED7D31" w:themeColor="accent2"/>
              </w:rPr>
              <w:t>7</w:t>
            </w:r>
            <w:r w:rsidR="0016570F" w:rsidRPr="00344D99">
              <w:rPr>
                <w:color w:val="ED7D31" w:themeColor="accent2"/>
              </w:rPr>
              <w:t xml:space="preserve"> members of the workgroup agree that this should be allowable in Zone 0</w:t>
            </w:r>
          </w:p>
        </w:tc>
      </w:tr>
      <w:tr w:rsidR="00145EBF" w14:paraId="3C9B5E40" w14:textId="77777777" w:rsidTr="006565B8">
        <w:trPr>
          <w:trHeight w:val="272"/>
        </w:trPr>
        <w:tc>
          <w:tcPr>
            <w:tcW w:w="1404" w:type="dxa"/>
          </w:tcPr>
          <w:p w14:paraId="2DAA696F" w14:textId="77777777" w:rsidR="00145EBF" w:rsidRPr="000F1B2C" w:rsidRDefault="00145EBF" w:rsidP="004E4384"/>
        </w:tc>
        <w:tc>
          <w:tcPr>
            <w:tcW w:w="2025" w:type="dxa"/>
          </w:tcPr>
          <w:p w14:paraId="7D9B9AF1" w14:textId="6844CE3C" w:rsidR="00145EBF" w:rsidRPr="000F1B2C" w:rsidRDefault="00145EBF" w:rsidP="000F1B2C">
            <w:r w:rsidRPr="000F1B2C">
              <w:t>Potted plants</w:t>
            </w:r>
            <w:r>
              <w:t xml:space="preserve"> noncombustible pot (cement, metal, ceramic)</w:t>
            </w:r>
          </w:p>
        </w:tc>
        <w:tc>
          <w:tcPr>
            <w:tcW w:w="1889" w:type="dxa"/>
          </w:tcPr>
          <w:p w14:paraId="559404AA" w14:textId="77777777" w:rsidR="00145EBF" w:rsidRDefault="00145EBF" w:rsidP="004E4384"/>
        </w:tc>
        <w:tc>
          <w:tcPr>
            <w:tcW w:w="3636" w:type="dxa"/>
          </w:tcPr>
          <w:p w14:paraId="60934171" w14:textId="77777777" w:rsidR="00145EBF" w:rsidRDefault="00145EBF" w:rsidP="00145EBF">
            <w:pPr>
              <w:pStyle w:val="ListParagraph"/>
              <w:numPr>
                <w:ilvl w:val="0"/>
                <w:numId w:val="16"/>
              </w:numPr>
              <w:spacing w:after="160" w:line="259" w:lineRule="auto"/>
            </w:pPr>
            <w:r>
              <w:t xml:space="preserve">What plant is involved? </w:t>
            </w:r>
          </w:p>
          <w:p w14:paraId="0C426FA2" w14:textId="77777777" w:rsidR="00145EBF" w:rsidRDefault="00145EBF" w:rsidP="00145EBF">
            <w:pPr>
              <w:pStyle w:val="ListParagraph"/>
              <w:numPr>
                <w:ilvl w:val="0"/>
                <w:numId w:val="16"/>
              </w:numPr>
              <w:spacing w:after="160" w:line="259" w:lineRule="auto"/>
            </w:pPr>
            <w:r>
              <w:t xml:space="preserve">Woody plant? </w:t>
            </w:r>
          </w:p>
          <w:p w14:paraId="2A83C400" w14:textId="525D9441" w:rsidR="00145EBF" w:rsidRDefault="00145EBF" w:rsidP="00145EBF">
            <w:pPr>
              <w:pStyle w:val="ListParagraph"/>
              <w:numPr>
                <w:ilvl w:val="0"/>
                <w:numId w:val="16"/>
              </w:numPr>
            </w:pPr>
            <w:r>
              <w:t>Plant condition</w:t>
            </w:r>
            <w:r w:rsidR="00F05D16">
              <w:t>s</w:t>
            </w:r>
            <w:r>
              <w:t xml:space="preserve"> can change throughout the season.</w:t>
            </w:r>
          </w:p>
        </w:tc>
        <w:tc>
          <w:tcPr>
            <w:tcW w:w="1836" w:type="dxa"/>
          </w:tcPr>
          <w:p w14:paraId="1C031077" w14:textId="5FD6F386" w:rsidR="00145EBF" w:rsidRDefault="00DA2CFA" w:rsidP="004E4384">
            <w:pPr>
              <w:rPr>
                <w:color w:val="ED7D31" w:themeColor="accent2"/>
              </w:rPr>
            </w:pPr>
            <w:r>
              <w:rPr>
                <w:color w:val="ED7D31" w:themeColor="accent2"/>
              </w:rPr>
              <w:t>5</w:t>
            </w:r>
            <w:r w:rsidR="0016570F" w:rsidRPr="00344D99">
              <w:rPr>
                <w:color w:val="ED7D31" w:themeColor="accent2"/>
              </w:rPr>
              <w:t xml:space="preserve"> of </w:t>
            </w:r>
            <w:r>
              <w:rPr>
                <w:color w:val="ED7D31" w:themeColor="accent2"/>
              </w:rPr>
              <w:t>7</w:t>
            </w:r>
            <w:r w:rsidR="0016570F" w:rsidRPr="00344D99">
              <w:rPr>
                <w:color w:val="ED7D31" w:themeColor="accent2"/>
              </w:rPr>
              <w:t xml:space="preserve"> members of the workgroup agree that this should be allowable in Zone 0</w:t>
            </w:r>
          </w:p>
        </w:tc>
      </w:tr>
      <w:tr w:rsidR="0080030A" w14:paraId="2F92CABD" w14:textId="77777777" w:rsidTr="006565B8">
        <w:trPr>
          <w:trHeight w:val="272"/>
        </w:trPr>
        <w:tc>
          <w:tcPr>
            <w:tcW w:w="10790" w:type="dxa"/>
            <w:gridSpan w:val="5"/>
            <w:shd w:val="clear" w:color="auto" w:fill="D0CECE" w:themeFill="background2" w:themeFillShade="E6"/>
          </w:tcPr>
          <w:p w14:paraId="68701998" w14:textId="68B1D4CD" w:rsidR="0080030A" w:rsidRPr="0080030A" w:rsidRDefault="0016570F" w:rsidP="0080030A">
            <w:pPr>
              <w:jc w:val="center"/>
              <w:rPr>
                <w:b/>
                <w:bCs/>
                <w:color w:val="C45911" w:themeColor="accent2" w:themeShade="BF"/>
              </w:rPr>
            </w:pPr>
            <w:r>
              <w:rPr>
                <w:b/>
                <w:bCs/>
                <w:color w:val="C45911" w:themeColor="accent2" w:themeShade="BF"/>
              </w:rPr>
              <w:t>Address</w:t>
            </w:r>
            <w:r w:rsidR="0080030A" w:rsidRPr="0080030A">
              <w:rPr>
                <w:b/>
                <w:bCs/>
                <w:color w:val="C45911" w:themeColor="accent2" w:themeShade="BF"/>
              </w:rPr>
              <w:t xml:space="preserve"> </w:t>
            </w:r>
            <w:r>
              <w:rPr>
                <w:b/>
                <w:bCs/>
                <w:color w:val="C45911" w:themeColor="accent2" w:themeShade="BF"/>
              </w:rPr>
              <w:t xml:space="preserve">each </w:t>
            </w:r>
            <w:r w:rsidR="0080030A" w:rsidRPr="0080030A">
              <w:rPr>
                <w:b/>
                <w:bCs/>
                <w:color w:val="C45911" w:themeColor="accent2" w:themeShade="BF"/>
              </w:rPr>
              <w:t xml:space="preserve">item below </w:t>
            </w:r>
            <w:r>
              <w:rPr>
                <w:b/>
                <w:bCs/>
                <w:color w:val="C45911" w:themeColor="accent2" w:themeShade="BF"/>
              </w:rPr>
              <w:t xml:space="preserve">as a part of an </w:t>
            </w:r>
            <w:r w:rsidR="0080030A" w:rsidRPr="0080030A">
              <w:rPr>
                <w:b/>
                <w:bCs/>
                <w:color w:val="C45911" w:themeColor="accent2" w:themeShade="BF"/>
              </w:rPr>
              <w:t xml:space="preserve">educational strategy and note their </w:t>
            </w:r>
            <w:r>
              <w:rPr>
                <w:b/>
                <w:bCs/>
                <w:color w:val="C45911" w:themeColor="accent2" w:themeShade="BF"/>
              </w:rPr>
              <w:t>specific</w:t>
            </w:r>
            <w:r w:rsidR="0080030A" w:rsidRPr="0080030A">
              <w:rPr>
                <w:b/>
                <w:bCs/>
                <w:color w:val="C45911" w:themeColor="accent2" w:themeShade="BF"/>
              </w:rPr>
              <w:t xml:space="preserve"> vulnerabilities</w:t>
            </w:r>
          </w:p>
        </w:tc>
      </w:tr>
      <w:tr w:rsidR="0080030A" w14:paraId="4F8365E1" w14:textId="77777777" w:rsidTr="006565B8">
        <w:trPr>
          <w:trHeight w:val="272"/>
        </w:trPr>
        <w:tc>
          <w:tcPr>
            <w:tcW w:w="1404" w:type="dxa"/>
          </w:tcPr>
          <w:p w14:paraId="5F9C0301" w14:textId="77777777" w:rsidR="0080030A" w:rsidRPr="000F1B2C" w:rsidRDefault="0080030A" w:rsidP="0080030A"/>
        </w:tc>
        <w:tc>
          <w:tcPr>
            <w:tcW w:w="2025" w:type="dxa"/>
          </w:tcPr>
          <w:p w14:paraId="7F2C1E18" w14:textId="3CD82B28" w:rsidR="0080030A" w:rsidRPr="005056A2" w:rsidRDefault="0080030A" w:rsidP="0080030A">
            <w:r>
              <w:t>Garbage, recycling, compost receptacles. Dumpsters associated with commercial buildings and apartments.</w:t>
            </w:r>
          </w:p>
        </w:tc>
        <w:tc>
          <w:tcPr>
            <w:tcW w:w="1889" w:type="dxa"/>
          </w:tcPr>
          <w:p w14:paraId="5A8B6BAA" w14:textId="4BFC7486" w:rsidR="0080030A" w:rsidRPr="005056A2" w:rsidRDefault="0080030A" w:rsidP="0080030A">
            <w:r>
              <w:t>None</w:t>
            </w:r>
          </w:p>
        </w:tc>
        <w:tc>
          <w:tcPr>
            <w:tcW w:w="3636" w:type="dxa"/>
          </w:tcPr>
          <w:p w14:paraId="2F0F0E19" w14:textId="77777777" w:rsidR="0080030A" w:rsidRDefault="0080030A" w:rsidP="0080030A">
            <w:pPr>
              <w:pStyle w:val="ListParagraph"/>
              <w:numPr>
                <w:ilvl w:val="0"/>
                <w:numId w:val="16"/>
              </w:numPr>
              <w:spacing w:after="160" w:line="259" w:lineRule="auto"/>
            </w:pPr>
            <w:r>
              <w:t>Helps with public support</w:t>
            </w:r>
          </w:p>
          <w:p w14:paraId="6F9CB19E" w14:textId="77777777" w:rsidR="0080030A" w:rsidRDefault="0080030A" w:rsidP="0080030A">
            <w:pPr>
              <w:pStyle w:val="ListParagraph"/>
              <w:numPr>
                <w:ilvl w:val="0"/>
                <w:numId w:val="16"/>
              </w:numPr>
            </w:pPr>
            <w:r>
              <w:t>Difficult to enforce.</w:t>
            </w:r>
          </w:p>
          <w:p w14:paraId="6956E0C0" w14:textId="5F8E15F5" w:rsidR="0080030A" w:rsidRDefault="0080030A" w:rsidP="0080030A">
            <w:pPr>
              <w:pStyle w:val="ListParagraph"/>
              <w:numPr>
                <w:ilvl w:val="0"/>
                <w:numId w:val="16"/>
              </w:numPr>
            </w:pPr>
            <w:r>
              <w:t xml:space="preserve">Could require that these receptacles be stored in a noncombustible structure in Zone </w:t>
            </w:r>
            <w:r w:rsidR="007733AB">
              <w:t>0</w:t>
            </w:r>
            <w:r>
              <w:t>.</w:t>
            </w:r>
          </w:p>
          <w:p w14:paraId="31AE36CB" w14:textId="0549729A" w:rsidR="0080030A" w:rsidRPr="005056A2" w:rsidRDefault="0080030A" w:rsidP="0080030A">
            <w:pPr>
              <w:pStyle w:val="ListParagraph"/>
              <w:numPr>
                <w:ilvl w:val="0"/>
                <w:numId w:val="16"/>
              </w:numPr>
            </w:pPr>
            <w:r w:rsidRPr="0016570F">
              <w:rPr>
                <w:color w:val="000000" w:themeColor="text1"/>
              </w:rPr>
              <w:t xml:space="preserve">Could an educational strategy be used to ask that these </w:t>
            </w:r>
            <w:r w:rsidR="00F05D16">
              <w:rPr>
                <w:color w:val="000000" w:themeColor="text1"/>
              </w:rPr>
              <w:t xml:space="preserve">items </w:t>
            </w:r>
            <w:r w:rsidRPr="0016570F">
              <w:rPr>
                <w:color w:val="000000" w:themeColor="text1"/>
              </w:rPr>
              <w:t>are relocated during wildfire</w:t>
            </w:r>
            <w:r w:rsidR="00034263">
              <w:rPr>
                <w:color w:val="000000" w:themeColor="text1"/>
              </w:rPr>
              <w:t xml:space="preserve"> evacuation</w:t>
            </w:r>
            <w:r w:rsidRPr="0016570F">
              <w:rPr>
                <w:color w:val="000000" w:themeColor="text1"/>
              </w:rPr>
              <w:t>?</w:t>
            </w:r>
          </w:p>
        </w:tc>
        <w:tc>
          <w:tcPr>
            <w:tcW w:w="1836" w:type="dxa"/>
          </w:tcPr>
          <w:p w14:paraId="0378E204" w14:textId="52D43752" w:rsidR="0080030A" w:rsidRDefault="0080030A" w:rsidP="0080030A">
            <w:pPr>
              <w:rPr>
                <w:color w:val="ED7D31" w:themeColor="accent2"/>
              </w:rPr>
            </w:pPr>
          </w:p>
        </w:tc>
      </w:tr>
      <w:tr w:rsidR="0080030A" w14:paraId="4DF544E3" w14:textId="77777777" w:rsidTr="006565B8">
        <w:trPr>
          <w:trHeight w:val="272"/>
        </w:trPr>
        <w:tc>
          <w:tcPr>
            <w:tcW w:w="1404" w:type="dxa"/>
          </w:tcPr>
          <w:p w14:paraId="1D194388" w14:textId="77777777" w:rsidR="0080030A" w:rsidRPr="000F1B2C" w:rsidRDefault="0080030A" w:rsidP="0080030A"/>
        </w:tc>
        <w:tc>
          <w:tcPr>
            <w:tcW w:w="2025" w:type="dxa"/>
          </w:tcPr>
          <w:p w14:paraId="6D40735F" w14:textId="084B2E70" w:rsidR="0080030A" w:rsidRPr="005056A2" w:rsidRDefault="0080030A" w:rsidP="0080030A">
            <w:r>
              <w:t>Vehicles</w:t>
            </w:r>
          </w:p>
        </w:tc>
        <w:tc>
          <w:tcPr>
            <w:tcW w:w="1889" w:type="dxa"/>
          </w:tcPr>
          <w:p w14:paraId="5C9701D7" w14:textId="47413E87" w:rsidR="0080030A" w:rsidRPr="005056A2" w:rsidRDefault="0080030A" w:rsidP="0080030A">
            <w:r>
              <w:t>None</w:t>
            </w:r>
          </w:p>
        </w:tc>
        <w:tc>
          <w:tcPr>
            <w:tcW w:w="3636" w:type="dxa"/>
          </w:tcPr>
          <w:p w14:paraId="2D089198" w14:textId="77777777" w:rsidR="0080030A" w:rsidRDefault="0080030A" w:rsidP="0080030A">
            <w:pPr>
              <w:pStyle w:val="ListParagraph"/>
              <w:numPr>
                <w:ilvl w:val="0"/>
                <w:numId w:val="16"/>
              </w:numPr>
              <w:spacing w:after="160" w:line="259" w:lineRule="auto"/>
            </w:pPr>
            <w:r>
              <w:t>Helps with public support</w:t>
            </w:r>
          </w:p>
          <w:p w14:paraId="3CC631CF" w14:textId="77777777" w:rsidR="0080030A" w:rsidRDefault="0080030A" w:rsidP="0080030A">
            <w:pPr>
              <w:pStyle w:val="ListParagraph"/>
              <w:numPr>
                <w:ilvl w:val="0"/>
                <w:numId w:val="16"/>
              </w:numPr>
            </w:pPr>
            <w:r>
              <w:t>Difficult to implement</w:t>
            </w:r>
          </w:p>
          <w:p w14:paraId="1A71B7E1" w14:textId="77777777" w:rsidR="0080030A" w:rsidRDefault="0080030A" w:rsidP="0080030A">
            <w:pPr>
              <w:pStyle w:val="ListParagraph"/>
              <w:numPr>
                <w:ilvl w:val="0"/>
                <w:numId w:val="16"/>
              </w:numPr>
            </w:pPr>
            <w:r>
              <w:t xml:space="preserve">NIST post-fire evaluations have identified ignited RV’s / trailers as </w:t>
            </w:r>
            <w:r>
              <w:lastRenderedPageBreak/>
              <w:t>one of the pathways for fire spread to the home</w:t>
            </w:r>
          </w:p>
          <w:p w14:paraId="282E7889" w14:textId="6F6777C5" w:rsidR="0080030A" w:rsidRPr="005056A2" w:rsidRDefault="0080030A" w:rsidP="0080030A">
            <w:pPr>
              <w:pStyle w:val="ListParagraph"/>
              <w:numPr>
                <w:ilvl w:val="0"/>
                <w:numId w:val="16"/>
              </w:numPr>
            </w:pPr>
            <w:r w:rsidRPr="0016570F">
              <w:rPr>
                <w:color w:val="000000" w:themeColor="text1"/>
              </w:rPr>
              <w:t xml:space="preserve">Could an educational strategy be used to ask that these </w:t>
            </w:r>
            <w:r w:rsidR="00F05D16">
              <w:rPr>
                <w:color w:val="000000" w:themeColor="text1"/>
              </w:rPr>
              <w:t xml:space="preserve">items </w:t>
            </w:r>
            <w:r w:rsidRPr="0016570F">
              <w:rPr>
                <w:color w:val="000000" w:themeColor="text1"/>
              </w:rPr>
              <w:t xml:space="preserve">are relocated during </w:t>
            </w:r>
            <w:r w:rsidR="00F05D16">
              <w:rPr>
                <w:color w:val="000000" w:themeColor="text1"/>
              </w:rPr>
              <w:t xml:space="preserve">a </w:t>
            </w:r>
            <w:r w:rsidRPr="0016570F">
              <w:rPr>
                <w:color w:val="000000" w:themeColor="text1"/>
              </w:rPr>
              <w:t>wildfire?</w:t>
            </w:r>
          </w:p>
        </w:tc>
        <w:tc>
          <w:tcPr>
            <w:tcW w:w="1836" w:type="dxa"/>
          </w:tcPr>
          <w:p w14:paraId="19D2FB09" w14:textId="62ED3A04" w:rsidR="0080030A" w:rsidRDefault="0080030A" w:rsidP="0080030A">
            <w:pPr>
              <w:rPr>
                <w:color w:val="ED7D31" w:themeColor="accent2"/>
              </w:rPr>
            </w:pPr>
          </w:p>
        </w:tc>
      </w:tr>
      <w:tr w:rsidR="0080030A" w14:paraId="47734B97" w14:textId="77777777" w:rsidTr="006565B8">
        <w:trPr>
          <w:trHeight w:val="272"/>
        </w:trPr>
        <w:tc>
          <w:tcPr>
            <w:tcW w:w="1404" w:type="dxa"/>
          </w:tcPr>
          <w:p w14:paraId="613C96B5" w14:textId="77777777" w:rsidR="0080030A" w:rsidRPr="000F1B2C" w:rsidRDefault="0080030A" w:rsidP="0080030A"/>
        </w:tc>
        <w:tc>
          <w:tcPr>
            <w:tcW w:w="2025" w:type="dxa"/>
          </w:tcPr>
          <w:p w14:paraId="1100D4C6" w14:textId="77777777" w:rsidR="0080030A" w:rsidRPr="005056A2" w:rsidRDefault="0080030A" w:rsidP="0080030A">
            <w:r w:rsidRPr="005056A2">
              <w:t>HVAC, heat pumps, swamp cooler on a combustible surface</w:t>
            </w:r>
          </w:p>
          <w:p w14:paraId="649D4BC6" w14:textId="77777777" w:rsidR="0080030A" w:rsidRPr="005056A2" w:rsidRDefault="0080030A" w:rsidP="0080030A"/>
          <w:p w14:paraId="6C6E86CD" w14:textId="450FBA74" w:rsidR="0080030A" w:rsidRPr="005056A2" w:rsidRDefault="0080030A" w:rsidP="0080030A"/>
        </w:tc>
        <w:tc>
          <w:tcPr>
            <w:tcW w:w="1889" w:type="dxa"/>
          </w:tcPr>
          <w:p w14:paraId="673659A3" w14:textId="389F5BEE" w:rsidR="0080030A" w:rsidRPr="005056A2" w:rsidRDefault="0080030A" w:rsidP="0080030A">
            <w:r w:rsidRPr="005056A2">
              <w:t>?</w:t>
            </w:r>
          </w:p>
        </w:tc>
        <w:tc>
          <w:tcPr>
            <w:tcW w:w="3636" w:type="dxa"/>
          </w:tcPr>
          <w:p w14:paraId="3322B7E3" w14:textId="77777777" w:rsidR="0080030A" w:rsidRPr="005056A2" w:rsidRDefault="0080030A" w:rsidP="0080030A">
            <w:pPr>
              <w:pStyle w:val="ListParagraph"/>
              <w:numPr>
                <w:ilvl w:val="0"/>
                <w:numId w:val="16"/>
              </w:numPr>
            </w:pPr>
            <w:r w:rsidRPr="005056A2">
              <w:t>What are they placed upon? A combustible deck or noncombustible surface?</w:t>
            </w:r>
          </w:p>
          <w:p w14:paraId="4220678B" w14:textId="15531A54" w:rsidR="0080030A" w:rsidRPr="005056A2" w:rsidRDefault="0080030A" w:rsidP="0080030A">
            <w:pPr>
              <w:pStyle w:val="ListParagraph"/>
              <w:numPr>
                <w:ilvl w:val="0"/>
                <w:numId w:val="16"/>
              </w:numPr>
            </w:pPr>
            <w:r w:rsidRPr="005056A2">
              <w:t>Elevated platform or on ground?</w:t>
            </w:r>
          </w:p>
          <w:p w14:paraId="347E5BDE" w14:textId="77777777" w:rsidR="0080030A" w:rsidRPr="005056A2" w:rsidRDefault="0080030A" w:rsidP="0080030A">
            <w:pPr>
              <w:pStyle w:val="ListParagraph"/>
              <w:numPr>
                <w:ilvl w:val="0"/>
                <w:numId w:val="16"/>
              </w:numPr>
              <w:spacing w:after="160" w:line="259" w:lineRule="auto"/>
            </w:pPr>
            <w:r w:rsidRPr="005056A2">
              <w:t>May trap debris</w:t>
            </w:r>
          </w:p>
          <w:p w14:paraId="6854E296" w14:textId="1B8577ED" w:rsidR="0080030A" w:rsidRPr="005056A2" w:rsidRDefault="0080030A" w:rsidP="0080030A">
            <w:pPr>
              <w:pStyle w:val="ListParagraph"/>
              <w:numPr>
                <w:ilvl w:val="0"/>
                <w:numId w:val="16"/>
              </w:numPr>
            </w:pPr>
            <w:r w:rsidRPr="005056A2">
              <w:t>Exposed pipes may have insulation that connects to the house</w:t>
            </w:r>
          </w:p>
          <w:p w14:paraId="20ED9ACE" w14:textId="313B8026" w:rsidR="0080030A" w:rsidRPr="005056A2" w:rsidRDefault="0080030A" w:rsidP="0080030A">
            <w:pPr>
              <w:pStyle w:val="ListParagraph"/>
              <w:numPr>
                <w:ilvl w:val="0"/>
                <w:numId w:val="16"/>
              </w:numPr>
            </w:pPr>
            <w:r w:rsidRPr="005056A2">
              <w:t>Is there any data to suggest they are a problem? (</w:t>
            </w:r>
            <w:r w:rsidR="00F05D16">
              <w:t>Workgroup</w:t>
            </w:r>
            <w:r w:rsidRPr="005056A2">
              <w:t xml:space="preserve"> observation has noted their issue)</w:t>
            </w:r>
          </w:p>
          <w:p w14:paraId="269DB272" w14:textId="77777777" w:rsidR="0080030A" w:rsidRPr="005056A2" w:rsidRDefault="0080030A" w:rsidP="0080030A">
            <w:pPr>
              <w:pStyle w:val="ListParagraph"/>
              <w:numPr>
                <w:ilvl w:val="0"/>
                <w:numId w:val="16"/>
              </w:numPr>
            </w:pPr>
            <w:r w:rsidRPr="005056A2">
              <w:t>Covered under engineering code for new installation and likely out of the BOF authority.</w:t>
            </w:r>
          </w:p>
          <w:p w14:paraId="2B19A319" w14:textId="6B85E252" w:rsidR="0080030A" w:rsidRPr="005056A2" w:rsidRDefault="0080030A" w:rsidP="0080030A">
            <w:pPr>
              <w:pStyle w:val="ListParagraph"/>
              <w:numPr>
                <w:ilvl w:val="0"/>
                <w:numId w:val="16"/>
              </w:numPr>
            </w:pPr>
            <w:r w:rsidRPr="005056A2">
              <w:t>Use an educational strategy and what people do to hide the structure.</w:t>
            </w:r>
          </w:p>
        </w:tc>
        <w:tc>
          <w:tcPr>
            <w:tcW w:w="1836" w:type="dxa"/>
          </w:tcPr>
          <w:p w14:paraId="1192CA9B" w14:textId="3AE79AEA" w:rsidR="0080030A" w:rsidRDefault="0080030A" w:rsidP="0080030A">
            <w:pPr>
              <w:rPr>
                <w:color w:val="ED7D31" w:themeColor="accent2"/>
              </w:rPr>
            </w:pPr>
          </w:p>
        </w:tc>
      </w:tr>
      <w:tr w:rsidR="0080030A" w14:paraId="09CC1A3A" w14:textId="77777777" w:rsidTr="006565B8">
        <w:trPr>
          <w:trHeight w:val="272"/>
        </w:trPr>
        <w:tc>
          <w:tcPr>
            <w:tcW w:w="1404" w:type="dxa"/>
          </w:tcPr>
          <w:p w14:paraId="2D27AAEF" w14:textId="77777777" w:rsidR="0080030A" w:rsidRPr="00BB6A6D" w:rsidRDefault="0080030A" w:rsidP="0080030A"/>
        </w:tc>
        <w:tc>
          <w:tcPr>
            <w:tcW w:w="2025" w:type="dxa"/>
          </w:tcPr>
          <w:p w14:paraId="68273A01" w14:textId="77777777" w:rsidR="0080030A" w:rsidRDefault="0080030A" w:rsidP="0080030A">
            <w:r w:rsidRPr="00BB6A6D">
              <w:t>Outdoor kitchens</w:t>
            </w:r>
          </w:p>
          <w:p w14:paraId="6085D9E3" w14:textId="77777777" w:rsidR="0080030A" w:rsidRDefault="0080030A" w:rsidP="0080030A"/>
          <w:p w14:paraId="65D56CD0" w14:textId="0770C7C4" w:rsidR="0080030A" w:rsidRPr="00BB6A6D" w:rsidRDefault="0080030A" w:rsidP="0080030A"/>
        </w:tc>
        <w:tc>
          <w:tcPr>
            <w:tcW w:w="1889" w:type="dxa"/>
          </w:tcPr>
          <w:p w14:paraId="47BC472C" w14:textId="72AA430F" w:rsidR="0080030A" w:rsidRPr="00BB6A6D" w:rsidRDefault="0080030A" w:rsidP="0080030A">
            <w:r>
              <w:t>none</w:t>
            </w:r>
          </w:p>
        </w:tc>
        <w:tc>
          <w:tcPr>
            <w:tcW w:w="3636" w:type="dxa"/>
          </w:tcPr>
          <w:p w14:paraId="274E71CB" w14:textId="77777777" w:rsidR="0080030A" w:rsidRPr="00BB6A6D" w:rsidRDefault="0080030A" w:rsidP="0080030A">
            <w:pPr>
              <w:pStyle w:val="ListParagraph"/>
              <w:numPr>
                <w:ilvl w:val="0"/>
                <w:numId w:val="16"/>
              </w:numPr>
            </w:pPr>
            <w:r w:rsidRPr="00BB6A6D">
              <w:t>Propane tanks common</w:t>
            </w:r>
          </w:p>
          <w:p w14:paraId="661DCDE1" w14:textId="77777777" w:rsidR="0080030A" w:rsidRPr="00BB6A6D" w:rsidRDefault="0080030A" w:rsidP="0080030A">
            <w:pPr>
              <w:pStyle w:val="ListParagraph"/>
              <w:numPr>
                <w:ilvl w:val="0"/>
                <w:numId w:val="16"/>
              </w:numPr>
            </w:pPr>
            <w:r w:rsidRPr="00BB6A6D">
              <w:t>Wood cabinets</w:t>
            </w:r>
          </w:p>
          <w:p w14:paraId="7F483DAD" w14:textId="77777777" w:rsidR="0080030A" w:rsidRPr="00BB6A6D" w:rsidRDefault="0080030A" w:rsidP="0080030A">
            <w:pPr>
              <w:pStyle w:val="ListParagraph"/>
              <w:numPr>
                <w:ilvl w:val="0"/>
                <w:numId w:val="16"/>
              </w:numPr>
            </w:pPr>
            <w:r w:rsidRPr="00BB6A6D">
              <w:t>Stored combustibles</w:t>
            </w:r>
          </w:p>
          <w:p w14:paraId="1B410E35" w14:textId="77777777" w:rsidR="0080030A" w:rsidRPr="00BB6A6D" w:rsidRDefault="0080030A" w:rsidP="0080030A">
            <w:pPr>
              <w:pStyle w:val="ListParagraph"/>
              <w:numPr>
                <w:ilvl w:val="0"/>
                <w:numId w:val="16"/>
              </w:numPr>
            </w:pPr>
            <w:r w:rsidRPr="00BB6A6D">
              <w:t>May trap debris</w:t>
            </w:r>
          </w:p>
          <w:p w14:paraId="2D591CC5" w14:textId="77777777" w:rsidR="0080030A" w:rsidRPr="00BB6A6D" w:rsidRDefault="0080030A" w:rsidP="0080030A">
            <w:pPr>
              <w:pStyle w:val="ListParagraph"/>
              <w:numPr>
                <w:ilvl w:val="0"/>
                <w:numId w:val="16"/>
              </w:numPr>
            </w:pPr>
            <w:r w:rsidRPr="00BB6A6D">
              <w:t>May have their own covering or roofing</w:t>
            </w:r>
          </w:p>
          <w:p w14:paraId="0FDB0ABC" w14:textId="77777777" w:rsidR="0080030A" w:rsidRDefault="0080030A" w:rsidP="0080030A">
            <w:pPr>
              <w:pStyle w:val="ListParagraph"/>
              <w:numPr>
                <w:ilvl w:val="0"/>
                <w:numId w:val="16"/>
              </w:numPr>
            </w:pPr>
            <w:r w:rsidRPr="00BB6A6D">
              <w:t>Located on patio or deck?</w:t>
            </w:r>
          </w:p>
          <w:p w14:paraId="1D033422" w14:textId="16A220AB" w:rsidR="0080030A" w:rsidRPr="00BB6A6D" w:rsidRDefault="0080030A" w:rsidP="0080030A">
            <w:pPr>
              <w:pStyle w:val="ListParagraph"/>
              <w:numPr>
                <w:ilvl w:val="0"/>
                <w:numId w:val="16"/>
              </w:numPr>
            </w:pPr>
            <w:r w:rsidRPr="005056A2">
              <w:t xml:space="preserve">Use an educational strategy and </w:t>
            </w:r>
            <w:r>
              <w:t>identify their unique vulnerabil</w:t>
            </w:r>
            <w:r w:rsidR="00F05D16">
              <w:t>i</w:t>
            </w:r>
            <w:r>
              <w:t>ties</w:t>
            </w:r>
            <w:r w:rsidRPr="005056A2">
              <w:t>.</w:t>
            </w:r>
          </w:p>
        </w:tc>
        <w:tc>
          <w:tcPr>
            <w:tcW w:w="1836" w:type="dxa"/>
          </w:tcPr>
          <w:p w14:paraId="1EF3CB54" w14:textId="0B29E0F7" w:rsidR="0080030A" w:rsidRDefault="0080030A" w:rsidP="0080030A">
            <w:pPr>
              <w:rPr>
                <w:color w:val="ED7D31" w:themeColor="accent2"/>
              </w:rPr>
            </w:pPr>
          </w:p>
        </w:tc>
      </w:tr>
      <w:tr w:rsidR="0080030A" w14:paraId="4A1C8ED5" w14:textId="77777777" w:rsidTr="006565B8">
        <w:trPr>
          <w:trHeight w:val="272"/>
        </w:trPr>
        <w:tc>
          <w:tcPr>
            <w:tcW w:w="1404" w:type="dxa"/>
          </w:tcPr>
          <w:p w14:paraId="13F53CC8" w14:textId="77777777" w:rsidR="0080030A" w:rsidRPr="00BB6A6D" w:rsidRDefault="0080030A" w:rsidP="0080030A"/>
        </w:tc>
        <w:tc>
          <w:tcPr>
            <w:tcW w:w="2025" w:type="dxa"/>
          </w:tcPr>
          <w:p w14:paraId="2C5799D6" w14:textId="76676243" w:rsidR="0080030A" w:rsidRPr="00BB6A6D" w:rsidRDefault="00FD7D10" w:rsidP="0080030A">
            <w:r>
              <w:t>Attached p</w:t>
            </w:r>
            <w:r w:rsidR="0080030A" w:rsidRPr="00BB6A6D">
              <w:t>atio covers, retractable awnings,</w:t>
            </w:r>
          </w:p>
          <w:p w14:paraId="42297FED" w14:textId="05AC4456" w:rsidR="0080030A" w:rsidRPr="00BB6A6D" w:rsidRDefault="0080030A" w:rsidP="0080030A">
            <w:r w:rsidRPr="00BB6A6D">
              <w:t>other shade structures (vertical or horizontal)</w:t>
            </w:r>
            <w:r>
              <w:t>, umbrellas</w:t>
            </w:r>
            <w:r w:rsidRPr="00BB6A6D">
              <w:t xml:space="preserve"> </w:t>
            </w:r>
          </w:p>
        </w:tc>
        <w:tc>
          <w:tcPr>
            <w:tcW w:w="1889" w:type="dxa"/>
          </w:tcPr>
          <w:p w14:paraId="4D1D7493" w14:textId="651E359C" w:rsidR="0080030A" w:rsidRPr="00BB6A6D" w:rsidRDefault="0080030A" w:rsidP="0080030A">
            <w:r>
              <w:t>none</w:t>
            </w:r>
          </w:p>
        </w:tc>
        <w:tc>
          <w:tcPr>
            <w:tcW w:w="3636" w:type="dxa"/>
          </w:tcPr>
          <w:p w14:paraId="2A08D0BE" w14:textId="77777777" w:rsidR="0080030A" w:rsidRDefault="0080030A" w:rsidP="0080030A">
            <w:pPr>
              <w:pStyle w:val="ListParagraph"/>
              <w:numPr>
                <w:ilvl w:val="0"/>
                <w:numId w:val="16"/>
              </w:numPr>
            </w:pPr>
            <w:r>
              <w:t>If attached to the structure, not subject to Zone 0.</w:t>
            </w:r>
          </w:p>
          <w:p w14:paraId="48ECA890" w14:textId="5D9B4DE9" w:rsidR="0080030A" w:rsidRPr="00BB6A6D" w:rsidRDefault="0080030A" w:rsidP="0080030A">
            <w:pPr>
              <w:pStyle w:val="ListParagraph"/>
              <w:numPr>
                <w:ilvl w:val="0"/>
                <w:numId w:val="16"/>
              </w:numPr>
            </w:pPr>
            <w:r w:rsidRPr="00BB6A6D">
              <w:t>Type of construction materials vary, often made of synthetic materials</w:t>
            </w:r>
          </w:p>
          <w:p w14:paraId="11574EB2" w14:textId="0F9D8CD0" w:rsidR="0080030A" w:rsidRDefault="0080030A" w:rsidP="0080030A">
            <w:pPr>
              <w:pStyle w:val="ListParagraph"/>
              <w:numPr>
                <w:ilvl w:val="0"/>
                <w:numId w:val="16"/>
              </w:numPr>
            </w:pPr>
            <w:r w:rsidRPr="00BB6A6D">
              <w:t xml:space="preserve">Can catch </w:t>
            </w:r>
            <w:r>
              <w:t xml:space="preserve">debris and </w:t>
            </w:r>
            <w:r w:rsidRPr="00BB6A6D">
              <w:t>embers</w:t>
            </w:r>
          </w:p>
          <w:p w14:paraId="7E0DFE32" w14:textId="1B2E1FB5" w:rsidR="0080030A" w:rsidRPr="00BB6A6D" w:rsidRDefault="0080030A" w:rsidP="0080030A">
            <w:pPr>
              <w:pStyle w:val="ListParagraph"/>
              <w:numPr>
                <w:ilvl w:val="0"/>
                <w:numId w:val="16"/>
              </w:numPr>
            </w:pPr>
            <w:r w:rsidRPr="005056A2">
              <w:t xml:space="preserve">Use an educational strategy and </w:t>
            </w:r>
            <w:r>
              <w:t>identify their unique vulnerabil</w:t>
            </w:r>
            <w:r w:rsidR="00F05D16">
              <w:t>i</w:t>
            </w:r>
            <w:r>
              <w:t>ties</w:t>
            </w:r>
            <w:r w:rsidRPr="005056A2">
              <w:t>.</w:t>
            </w:r>
          </w:p>
        </w:tc>
        <w:tc>
          <w:tcPr>
            <w:tcW w:w="1836" w:type="dxa"/>
          </w:tcPr>
          <w:p w14:paraId="79DDB959" w14:textId="55F035E0" w:rsidR="0080030A" w:rsidRDefault="0080030A" w:rsidP="0080030A">
            <w:pPr>
              <w:rPr>
                <w:color w:val="ED7D31" w:themeColor="accent2"/>
              </w:rPr>
            </w:pPr>
          </w:p>
        </w:tc>
      </w:tr>
      <w:tr w:rsidR="0080030A" w14:paraId="55319840" w14:textId="77777777" w:rsidTr="006565B8">
        <w:trPr>
          <w:trHeight w:val="272"/>
        </w:trPr>
        <w:tc>
          <w:tcPr>
            <w:tcW w:w="1404" w:type="dxa"/>
          </w:tcPr>
          <w:p w14:paraId="3756D6B2" w14:textId="77777777" w:rsidR="0080030A" w:rsidRDefault="0080030A" w:rsidP="0080030A"/>
        </w:tc>
        <w:tc>
          <w:tcPr>
            <w:tcW w:w="2025" w:type="dxa"/>
          </w:tcPr>
          <w:p w14:paraId="1977378B" w14:textId="16396CA5" w:rsidR="0080030A" w:rsidRPr="00BB6A6D" w:rsidRDefault="0080030A" w:rsidP="0080030A">
            <w:r w:rsidRPr="00BB6A6D">
              <w:t>Portable BBQs</w:t>
            </w:r>
          </w:p>
        </w:tc>
        <w:tc>
          <w:tcPr>
            <w:tcW w:w="1889" w:type="dxa"/>
          </w:tcPr>
          <w:p w14:paraId="0D9A90E9" w14:textId="5D858CBB" w:rsidR="0080030A" w:rsidRPr="00BB6A6D" w:rsidRDefault="0080030A" w:rsidP="0080030A">
            <w:r w:rsidRPr="00BB6A6D">
              <w:t>none</w:t>
            </w:r>
          </w:p>
        </w:tc>
        <w:tc>
          <w:tcPr>
            <w:tcW w:w="3636" w:type="dxa"/>
          </w:tcPr>
          <w:p w14:paraId="47DE5F2C" w14:textId="70C8C42E" w:rsidR="0080030A" w:rsidRDefault="0080030A" w:rsidP="0080030A">
            <w:pPr>
              <w:pStyle w:val="ListParagraph"/>
              <w:numPr>
                <w:ilvl w:val="0"/>
                <w:numId w:val="16"/>
              </w:numPr>
            </w:pPr>
            <w:r w:rsidRPr="00BB6A6D">
              <w:t xml:space="preserve">Common on decks or in Zone </w:t>
            </w:r>
            <w:r w:rsidR="007733AB">
              <w:t>0</w:t>
            </w:r>
          </w:p>
          <w:p w14:paraId="5DDB1885" w14:textId="69EDB15A" w:rsidR="0080030A" w:rsidRDefault="0080030A" w:rsidP="0080030A">
            <w:pPr>
              <w:pStyle w:val="ListParagraph"/>
              <w:numPr>
                <w:ilvl w:val="0"/>
                <w:numId w:val="16"/>
              </w:numPr>
            </w:pPr>
            <w:r>
              <w:t>Hazard is the propane tank</w:t>
            </w:r>
          </w:p>
          <w:p w14:paraId="428E43FD" w14:textId="4CF2B8A3" w:rsidR="0080030A" w:rsidRPr="00BB6A6D" w:rsidRDefault="0080030A" w:rsidP="0080030A">
            <w:pPr>
              <w:pStyle w:val="ListParagraph"/>
              <w:numPr>
                <w:ilvl w:val="0"/>
                <w:numId w:val="16"/>
              </w:numPr>
            </w:pPr>
            <w:r>
              <w:t xml:space="preserve">Multi-family </w:t>
            </w:r>
            <w:r w:rsidR="00F05D16">
              <w:t xml:space="preserve">building </w:t>
            </w:r>
            <w:proofErr w:type="gramStart"/>
            <w:r w:rsidR="00F05D16">
              <w:t>have</w:t>
            </w:r>
            <w:proofErr w:type="gramEnd"/>
            <w:r w:rsidR="00F05D16">
              <w:t xml:space="preserve"> their</w:t>
            </w:r>
            <w:r>
              <w:t xml:space="preserve"> own guidance</w:t>
            </w:r>
          </w:p>
          <w:p w14:paraId="7DB60412" w14:textId="44F958EE" w:rsidR="0080030A" w:rsidRPr="00BB6A6D" w:rsidRDefault="00F05D16" w:rsidP="0080030A">
            <w:pPr>
              <w:pStyle w:val="ListParagraph"/>
              <w:numPr>
                <w:ilvl w:val="0"/>
                <w:numId w:val="16"/>
              </w:numPr>
            </w:pPr>
            <w:r w:rsidRPr="0016570F">
              <w:rPr>
                <w:color w:val="000000" w:themeColor="text1"/>
              </w:rPr>
              <w:t xml:space="preserve">Could an educational strategy be used to ask that these </w:t>
            </w:r>
            <w:r>
              <w:rPr>
                <w:color w:val="000000" w:themeColor="text1"/>
              </w:rPr>
              <w:t xml:space="preserve">items </w:t>
            </w:r>
            <w:r w:rsidRPr="0016570F">
              <w:rPr>
                <w:color w:val="000000" w:themeColor="text1"/>
              </w:rPr>
              <w:t xml:space="preserve">are relocated during </w:t>
            </w:r>
            <w:r>
              <w:rPr>
                <w:color w:val="000000" w:themeColor="text1"/>
              </w:rPr>
              <w:t xml:space="preserve">a </w:t>
            </w:r>
            <w:r w:rsidRPr="0016570F">
              <w:rPr>
                <w:color w:val="000000" w:themeColor="text1"/>
              </w:rPr>
              <w:t>wildfire?</w:t>
            </w:r>
          </w:p>
        </w:tc>
        <w:tc>
          <w:tcPr>
            <w:tcW w:w="1836" w:type="dxa"/>
          </w:tcPr>
          <w:p w14:paraId="4AC7270A" w14:textId="71DF2AEF" w:rsidR="0080030A" w:rsidRDefault="0080030A" w:rsidP="0080030A">
            <w:pPr>
              <w:rPr>
                <w:color w:val="ED7D31" w:themeColor="accent2"/>
              </w:rPr>
            </w:pPr>
          </w:p>
        </w:tc>
      </w:tr>
      <w:tr w:rsidR="0080030A" w14:paraId="34205955" w14:textId="77777777" w:rsidTr="006565B8">
        <w:trPr>
          <w:trHeight w:val="272"/>
        </w:trPr>
        <w:tc>
          <w:tcPr>
            <w:tcW w:w="1404" w:type="dxa"/>
          </w:tcPr>
          <w:p w14:paraId="44A052D3" w14:textId="77777777" w:rsidR="0080030A" w:rsidRDefault="0080030A" w:rsidP="0080030A"/>
        </w:tc>
        <w:tc>
          <w:tcPr>
            <w:tcW w:w="2025" w:type="dxa"/>
          </w:tcPr>
          <w:p w14:paraId="55965380" w14:textId="71ADC5C1" w:rsidR="0080030A" w:rsidRPr="00BB6A6D" w:rsidRDefault="0080030A" w:rsidP="0080030A">
            <w:r w:rsidRPr="00BB6A6D">
              <w:t xml:space="preserve">Pet </w:t>
            </w:r>
            <w:r>
              <w:t xml:space="preserve">and animal </w:t>
            </w:r>
            <w:r w:rsidRPr="00BB6A6D">
              <w:t>structures</w:t>
            </w:r>
            <w:r>
              <w:t xml:space="preserve"> </w:t>
            </w:r>
          </w:p>
        </w:tc>
        <w:tc>
          <w:tcPr>
            <w:tcW w:w="1889" w:type="dxa"/>
          </w:tcPr>
          <w:p w14:paraId="030E3018" w14:textId="77777777" w:rsidR="0080030A" w:rsidRPr="00BB6A6D" w:rsidRDefault="0080030A" w:rsidP="0080030A"/>
        </w:tc>
        <w:tc>
          <w:tcPr>
            <w:tcW w:w="3636" w:type="dxa"/>
          </w:tcPr>
          <w:p w14:paraId="4FCEB1BA" w14:textId="27DF614D" w:rsidR="0080030A" w:rsidRDefault="0080030A" w:rsidP="0080030A">
            <w:pPr>
              <w:pStyle w:val="ListParagraph"/>
              <w:numPr>
                <w:ilvl w:val="0"/>
                <w:numId w:val="16"/>
              </w:numPr>
            </w:pPr>
            <w:r w:rsidRPr="00BB6A6D">
              <w:t>Generally combustible</w:t>
            </w:r>
          </w:p>
          <w:p w14:paraId="3FA491D4" w14:textId="29B321E5" w:rsidR="0080030A" w:rsidRDefault="0080030A" w:rsidP="0080030A">
            <w:pPr>
              <w:pStyle w:val="ListParagraph"/>
              <w:numPr>
                <w:ilvl w:val="0"/>
                <w:numId w:val="16"/>
              </w:numPr>
            </w:pPr>
            <w:r>
              <w:t>Often trap debris and embers</w:t>
            </w:r>
          </w:p>
          <w:p w14:paraId="3339E1B7" w14:textId="6DFF8356" w:rsidR="0080030A" w:rsidRDefault="0080030A" w:rsidP="0080030A">
            <w:pPr>
              <w:pStyle w:val="ListParagraph"/>
              <w:numPr>
                <w:ilvl w:val="0"/>
                <w:numId w:val="16"/>
              </w:numPr>
            </w:pPr>
            <w:r>
              <w:t>L</w:t>
            </w:r>
            <w:r w:rsidRPr="00BB6A6D">
              <w:t>ocation matters</w:t>
            </w:r>
          </w:p>
          <w:p w14:paraId="7E5E6D1B" w14:textId="4B78E413" w:rsidR="00A75DC1" w:rsidRDefault="00A75DC1" w:rsidP="0080030A">
            <w:pPr>
              <w:pStyle w:val="ListParagraph"/>
              <w:numPr>
                <w:ilvl w:val="0"/>
                <w:numId w:val="16"/>
              </w:numPr>
            </w:pPr>
            <w:r>
              <w:lastRenderedPageBreak/>
              <w:t>Many of these structures are small and can be relocated during a wildfire.</w:t>
            </w:r>
            <w:r w:rsidR="00034263">
              <w:t xml:space="preserve"> Chicken coop or rabbit hutch may be an exception.</w:t>
            </w:r>
          </w:p>
          <w:p w14:paraId="5257ACFC" w14:textId="7AACF0A4" w:rsidR="0080030A" w:rsidRPr="00BB6A6D" w:rsidRDefault="00F05D16" w:rsidP="0080030A">
            <w:pPr>
              <w:pStyle w:val="ListParagraph"/>
              <w:numPr>
                <w:ilvl w:val="0"/>
                <w:numId w:val="16"/>
              </w:numPr>
            </w:pPr>
            <w:r w:rsidRPr="0016570F">
              <w:rPr>
                <w:color w:val="000000" w:themeColor="text1"/>
              </w:rPr>
              <w:t xml:space="preserve">Could an educational strategy be used to ask that these </w:t>
            </w:r>
            <w:r>
              <w:rPr>
                <w:color w:val="000000" w:themeColor="text1"/>
              </w:rPr>
              <w:t xml:space="preserve">items </w:t>
            </w:r>
            <w:r w:rsidRPr="0016570F">
              <w:rPr>
                <w:color w:val="000000" w:themeColor="text1"/>
              </w:rPr>
              <w:t xml:space="preserve">are relocated during </w:t>
            </w:r>
            <w:r>
              <w:rPr>
                <w:color w:val="000000" w:themeColor="text1"/>
              </w:rPr>
              <w:t xml:space="preserve">a </w:t>
            </w:r>
            <w:r w:rsidRPr="0016570F">
              <w:rPr>
                <w:color w:val="000000" w:themeColor="text1"/>
              </w:rPr>
              <w:t>wildfire?</w:t>
            </w:r>
          </w:p>
        </w:tc>
        <w:tc>
          <w:tcPr>
            <w:tcW w:w="1836" w:type="dxa"/>
          </w:tcPr>
          <w:p w14:paraId="08941618" w14:textId="197EFEF3" w:rsidR="0080030A" w:rsidRDefault="0080030A" w:rsidP="0080030A">
            <w:pPr>
              <w:rPr>
                <w:color w:val="ED7D31" w:themeColor="accent2"/>
              </w:rPr>
            </w:pPr>
          </w:p>
        </w:tc>
      </w:tr>
    </w:tbl>
    <w:p w14:paraId="54BB23A1" w14:textId="2A52B407" w:rsidR="005E41B7" w:rsidRDefault="005E41B7"/>
    <w:p w14:paraId="780A07A6" w14:textId="3E95D904" w:rsidR="00C55F44" w:rsidRDefault="00C55F44" w:rsidP="00BB6A6D">
      <w:pPr>
        <w:pStyle w:val="ListParagraph"/>
        <w:numPr>
          <w:ilvl w:val="0"/>
          <w:numId w:val="6"/>
        </w:numPr>
      </w:pPr>
      <w:r>
        <w:br w:type="page"/>
      </w:r>
    </w:p>
    <w:p w14:paraId="3FE511B7" w14:textId="184CBDB9" w:rsidR="005E41B7" w:rsidRPr="007B5999" w:rsidRDefault="005E41B7" w:rsidP="00C55F44">
      <w:pPr>
        <w:jc w:val="center"/>
        <w:rPr>
          <w:b/>
          <w:bCs/>
          <w:sz w:val="32"/>
          <w:szCs w:val="32"/>
        </w:rPr>
      </w:pPr>
      <w:r w:rsidRPr="007B5999">
        <w:rPr>
          <w:b/>
          <w:bCs/>
          <w:sz w:val="32"/>
          <w:szCs w:val="32"/>
        </w:rPr>
        <w:lastRenderedPageBreak/>
        <w:t>Zone 1</w:t>
      </w:r>
      <w:r w:rsidR="00C55F44" w:rsidRPr="007B5999">
        <w:rPr>
          <w:b/>
          <w:bCs/>
          <w:sz w:val="32"/>
          <w:szCs w:val="32"/>
        </w:rPr>
        <w:t xml:space="preserve"> (</w:t>
      </w:r>
      <w:r w:rsidR="0011664F" w:rsidRPr="007B5999">
        <w:rPr>
          <w:b/>
          <w:bCs/>
          <w:sz w:val="32"/>
          <w:szCs w:val="32"/>
        </w:rPr>
        <w:t>5-30 feet</w:t>
      </w:r>
      <w:r w:rsidR="00C55F44" w:rsidRPr="007B5999">
        <w:rPr>
          <w:b/>
          <w:bCs/>
          <w:sz w:val="32"/>
          <w:szCs w:val="32"/>
        </w:rPr>
        <w:t>)</w:t>
      </w:r>
      <w:r w:rsidR="00B132E9" w:rsidRPr="007B5999">
        <w:rPr>
          <w:b/>
          <w:bCs/>
          <w:sz w:val="32"/>
          <w:szCs w:val="32"/>
        </w:rPr>
        <w:t xml:space="preserve"> Lean, Clean, and Green Zone</w:t>
      </w:r>
    </w:p>
    <w:p w14:paraId="6C4418A2" w14:textId="2E222C77" w:rsidR="005E41B7" w:rsidRDefault="005E41B7">
      <w:r w:rsidRPr="00C55F44">
        <w:rPr>
          <w:b/>
          <w:bCs/>
        </w:rPr>
        <w:t>Purpose</w:t>
      </w:r>
      <w:r w:rsidR="00C55F44">
        <w:t xml:space="preserve">: </w:t>
      </w:r>
      <w:r w:rsidR="00001C89">
        <w:t xml:space="preserve">Zone </w:t>
      </w:r>
      <w:r w:rsidR="00001C89">
        <w:rPr>
          <w:color w:val="000000" w:themeColor="text1"/>
        </w:rPr>
        <w:t xml:space="preserve">1 </w:t>
      </w:r>
      <w:r w:rsidR="00001C89" w:rsidRPr="00511DEA">
        <w:rPr>
          <w:color w:val="000000" w:themeColor="text1"/>
        </w:rPr>
        <w:t xml:space="preserve">reduces the likelihood </w:t>
      </w:r>
      <w:r w:rsidR="00EB6CF1">
        <w:rPr>
          <w:color w:val="000000" w:themeColor="text1"/>
        </w:rPr>
        <w:t>of fire burning</w:t>
      </w:r>
      <w:r w:rsidR="00001C89">
        <w:rPr>
          <w:color w:val="000000" w:themeColor="text1"/>
        </w:rPr>
        <w:t xml:space="preserve"> directly to the structure</w:t>
      </w:r>
      <w:r w:rsidR="00373758">
        <w:rPr>
          <w:color w:val="000000" w:themeColor="text1"/>
        </w:rPr>
        <w:t xml:space="preserve">. This is accomplished by </w:t>
      </w:r>
      <w:r w:rsidR="00C55F44">
        <w:t>modify</w:t>
      </w:r>
      <w:r w:rsidR="00373758">
        <w:t xml:space="preserve">ing </w:t>
      </w:r>
      <w:r w:rsidR="00C55F44">
        <w:t xml:space="preserve">fuels </w:t>
      </w:r>
      <w:r w:rsidR="00EB6CF1">
        <w:t>and</w:t>
      </w:r>
      <w:r w:rsidR="00373758">
        <w:t xml:space="preserve"> </w:t>
      </w:r>
      <w:r w:rsidR="00EB6CF1">
        <w:t>creating</w:t>
      </w:r>
      <w:r w:rsidR="00373758">
        <w:t xml:space="preserve"> </w:t>
      </w:r>
      <w:r w:rsidR="00EB6CF1">
        <w:t xml:space="preserve">a </w:t>
      </w:r>
      <w:r w:rsidR="00373758">
        <w:t>discontinuity between planting groups</w:t>
      </w:r>
      <w:r w:rsidR="00EB6CF1">
        <w:t xml:space="preserve"> that limits the pathways for fire to burn to the structure and </w:t>
      </w:r>
      <w:r w:rsidR="00C55F44">
        <w:t>reduc</w:t>
      </w:r>
      <w:r w:rsidR="00EB6CF1">
        <w:t xml:space="preserve">es </w:t>
      </w:r>
      <w:r w:rsidR="00C55F44">
        <w:t>the potential for near</w:t>
      </w:r>
      <w:r w:rsidR="00CE41E0">
        <w:t>-</w:t>
      </w:r>
      <w:r w:rsidR="00C55F44">
        <w:t>to</w:t>
      </w:r>
      <w:r w:rsidR="00CE41E0">
        <w:t>-</w:t>
      </w:r>
      <w:r w:rsidR="00C55F44">
        <w:t>building ember generation and radiant heat exposure</w:t>
      </w:r>
      <w:r w:rsidR="00EB6CF1">
        <w:t>s.</w:t>
      </w:r>
      <w:r w:rsidR="00C55F44">
        <w:t xml:space="preserve"> </w:t>
      </w:r>
      <w:r w:rsidR="00373758">
        <w:t>An additional purpose of this zone i</w:t>
      </w:r>
      <w:r w:rsidR="00EB6CF1">
        <w:t>s</w:t>
      </w:r>
      <w:r w:rsidR="00373758">
        <w:t xml:space="preserve"> to </w:t>
      </w:r>
      <w:r w:rsidR="00C55F44">
        <w:t>provide a defendable zone for fire personnel to stage and take direct action</w:t>
      </w:r>
      <w:r w:rsidR="00373758">
        <w:t>.</w:t>
      </w:r>
    </w:p>
    <w:p w14:paraId="48BE1F4A" w14:textId="06900834" w:rsidR="005E41B7" w:rsidRDefault="005E41B7"/>
    <w:p w14:paraId="5E976624" w14:textId="1FBAABFA" w:rsidR="007D14AC" w:rsidRPr="007D14AC" w:rsidRDefault="007D14AC">
      <w:pPr>
        <w:rPr>
          <w:i/>
          <w:iCs/>
        </w:rPr>
      </w:pPr>
      <w:r w:rsidRPr="007D14AC">
        <w:rPr>
          <w:i/>
          <w:iCs/>
        </w:rPr>
        <w:t xml:space="preserve">Note: A similar table to Zone 0 is in development that will recommend minor changes and clarifications to Zone 1. </w:t>
      </w:r>
    </w:p>
    <w:p w14:paraId="1BE34F09" w14:textId="77777777" w:rsidR="005E41B7" w:rsidRDefault="005E41B7"/>
    <w:p w14:paraId="1A64E95B" w14:textId="2126AAAA" w:rsidR="00C55F44" w:rsidRDefault="00C55F44">
      <w:r>
        <w:br w:type="page"/>
      </w:r>
    </w:p>
    <w:p w14:paraId="2C42F34E" w14:textId="7A49FBF6" w:rsidR="00C55F44" w:rsidRPr="007B5999" w:rsidRDefault="00C55F44" w:rsidP="00C55F44">
      <w:pPr>
        <w:jc w:val="center"/>
        <w:rPr>
          <w:b/>
          <w:bCs/>
          <w:sz w:val="32"/>
          <w:szCs w:val="32"/>
        </w:rPr>
      </w:pPr>
      <w:r w:rsidRPr="007B5999">
        <w:rPr>
          <w:b/>
          <w:bCs/>
          <w:sz w:val="32"/>
          <w:szCs w:val="32"/>
        </w:rPr>
        <w:lastRenderedPageBreak/>
        <w:t>Zone 2 (30-100 feet)</w:t>
      </w:r>
      <w:r w:rsidR="00C050C6" w:rsidRPr="007B5999">
        <w:rPr>
          <w:b/>
          <w:bCs/>
          <w:sz w:val="32"/>
          <w:szCs w:val="32"/>
        </w:rPr>
        <w:t xml:space="preserve"> Reduced Fuel Zone</w:t>
      </w:r>
    </w:p>
    <w:p w14:paraId="23472FF3" w14:textId="7201D90D" w:rsidR="00C73E4E" w:rsidRDefault="005E41B7" w:rsidP="00EB6CF1">
      <w:pPr>
        <w:spacing w:after="0"/>
      </w:pPr>
      <w:r w:rsidRPr="00C55F44">
        <w:rPr>
          <w:b/>
          <w:bCs/>
        </w:rPr>
        <w:t>Purpose</w:t>
      </w:r>
      <w:r w:rsidR="00CE41E0">
        <w:rPr>
          <w:b/>
          <w:bCs/>
        </w:rPr>
        <w:t>:</w:t>
      </w:r>
      <w:r w:rsidR="00C55F44">
        <w:t xml:space="preserve"> </w:t>
      </w:r>
      <w:r w:rsidR="00C73E4E">
        <w:t xml:space="preserve">Zone 2 </w:t>
      </w:r>
      <w:r w:rsidR="00EB6CF1">
        <w:t>actions are designed to reduce</w:t>
      </w:r>
      <w:r w:rsidR="00CE41E0">
        <w:t xml:space="preserve"> the</w:t>
      </w:r>
      <w:r w:rsidR="00C55F44">
        <w:t xml:space="preserve"> </w:t>
      </w:r>
      <w:r w:rsidR="00EB6CF1">
        <w:t xml:space="preserve">potential </w:t>
      </w:r>
      <w:r w:rsidR="00C55F44">
        <w:t xml:space="preserve">behavior </w:t>
      </w:r>
      <w:r w:rsidR="00D64196">
        <w:t xml:space="preserve">of an oncoming fire in such a way </w:t>
      </w:r>
      <w:r w:rsidR="00EB6CF1">
        <w:t xml:space="preserve">as </w:t>
      </w:r>
      <w:r w:rsidR="00C55F44">
        <w:t>to drop</w:t>
      </w:r>
      <w:r w:rsidR="00CE41E0">
        <w:t xml:space="preserve"> </w:t>
      </w:r>
      <w:r w:rsidR="00EB6CF1">
        <w:t>an approaching</w:t>
      </w:r>
      <w:r w:rsidR="00CE41E0">
        <w:t xml:space="preserve"> fire</w:t>
      </w:r>
      <w:r w:rsidR="00C55F44">
        <w:t xml:space="preserve"> from the crown to the ground</w:t>
      </w:r>
      <w:r w:rsidR="00C73E4E">
        <w:t xml:space="preserve">. Fuel modification includes </w:t>
      </w:r>
      <w:r w:rsidR="00EB6CF1">
        <w:t>removing dead vegetation and reducing</w:t>
      </w:r>
      <w:r w:rsidR="00C73E4E">
        <w:t xml:space="preserve"> living vegetation to eliminate fuel ladders and create vegetation separation between individual or islands of trees or shrubs. </w:t>
      </w:r>
      <w:r w:rsidR="00C55F44" w:rsidRPr="00C55F44">
        <w:t>The</w:t>
      </w:r>
      <w:r w:rsidR="00C73E4E">
        <w:t>se</w:t>
      </w:r>
      <w:r w:rsidR="00C55F44" w:rsidRPr="00C55F44">
        <w:t xml:space="preserve"> </w:t>
      </w:r>
      <w:r w:rsidR="007B5999">
        <w:t>vegetation modification r</w:t>
      </w:r>
      <w:r w:rsidR="00C55F44" w:rsidRPr="00C55F44">
        <w:t>equirement</w:t>
      </w:r>
      <w:r w:rsidR="007B5999">
        <w:t>s</w:t>
      </w:r>
      <w:r w:rsidR="00C55F44" w:rsidRPr="00C55F44">
        <w:t xml:space="preserve"> </w:t>
      </w:r>
      <w:r w:rsidR="00EB6CF1">
        <w:t>are</w:t>
      </w:r>
      <w:r w:rsidR="00C55F44" w:rsidRPr="00C55F44">
        <w:t xml:space="preserve"> </w:t>
      </w:r>
      <w:r w:rsidR="00EB6CF1">
        <w:t>more significant</w:t>
      </w:r>
      <w:r w:rsidR="00C55F44" w:rsidRPr="00C55F44">
        <w:t xml:space="preserve"> for those properties with steeper terrain, larger and denser fuels, highly volatile fuels, and areas subject to frequent fires.</w:t>
      </w:r>
      <w:r w:rsidR="00EB6CF1">
        <w:t xml:space="preserve"> </w:t>
      </w:r>
      <w:r w:rsidR="003B492D">
        <w:t>A</w:t>
      </w:r>
      <w:r w:rsidR="00C73E4E">
        <w:t>dditional benefit</w:t>
      </w:r>
      <w:r w:rsidR="003B492D">
        <w:t>s</w:t>
      </w:r>
      <w:r w:rsidR="00EB6CF1">
        <w:t xml:space="preserve"> of the Zone</w:t>
      </w:r>
      <w:r w:rsidR="003B492D">
        <w:t xml:space="preserve"> </w:t>
      </w:r>
      <w:r w:rsidR="00EB6CF1">
        <w:t xml:space="preserve">2 </w:t>
      </w:r>
      <w:r w:rsidR="003B492D">
        <w:t>include</w:t>
      </w:r>
      <w:r w:rsidR="00C73E4E">
        <w:t xml:space="preserve"> facilitat</w:t>
      </w:r>
      <w:r w:rsidR="003B492D">
        <w:t xml:space="preserve">ing </w:t>
      </w:r>
      <w:r w:rsidR="00C73E4E">
        <w:t>direct defense</w:t>
      </w:r>
      <w:r w:rsidR="00EB6CF1" w:rsidRPr="00EB6CF1">
        <w:rPr>
          <w:color w:val="4472C4" w:themeColor="accent1"/>
        </w:rPr>
        <w:t xml:space="preserve"> </w:t>
      </w:r>
      <w:r w:rsidR="00C73E4E">
        <w:t>action</w:t>
      </w:r>
      <w:r w:rsidR="003B492D">
        <w:t>s</w:t>
      </w:r>
      <w:r w:rsidR="00EB6CF1">
        <w:t xml:space="preserve">, </w:t>
      </w:r>
      <w:r w:rsidR="003B492D">
        <w:t>improving the function of Zones 0 and 1</w:t>
      </w:r>
      <w:r w:rsidR="00EB6CF1">
        <w:t xml:space="preserve"> by reducing the flame heights, and the potential for ember generation and radiant heat exposure to structures.  </w:t>
      </w:r>
    </w:p>
    <w:p w14:paraId="082D55A3" w14:textId="77777777" w:rsidR="00EB6CF1" w:rsidRDefault="00EB6CF1">
      <w:pPr>
        <w:rPr>
          <w:color w:val="ED7D31" w:themeColor="accent2"/>
        </w:rPr>
      </w:pPr>
    </w:p>
    <w:p w14:paraId="306FAAAD" w14:textId="3E766D9C" w:rsidR="005E41B7" w:rsidRDefault="00C55F44">
      <w:r w:rsidRPr="00C55F44">
        <w:rPr>
          <w:color w:val="ED7D31" w:themeColor="accent2"/>
        </w:rPr>
        <w:t xml:space="preserve">Should we include this existing language? </w:t>
      </w:r>
      <w:r w:rsidRPr="00C55F44">
        <w:rPr>
          <w:color w:val="000000" w:themeColor="text1"/>
        </w:rPr>
        <w:t>Action</w:t>
      </w:r>
      <w:r>
        <w:rPr>
          <w:color w:val="000000" w:themeColor="text1"/>
        </w:rPr>
        <w:t>s</w:t>
      </w:r>
      <w:r w:rsidRPr="00C55F44">
        <w:rPr>
          <w:color w:val="000000" w:themeColor="text1"/>
        </w:rPr>
        <w:t xml:space="preserve"> include the </w:t>
      </w:r>
      <w:r w:rsidRPr="00C55F44">
        <w:t xml:space="preserve">removal of all dead and downed brush and trees, the thinning of all species to </w:t>
      </w:r>
      <w:r w:rsidRPr="00CE41E0">
        <w:t>break up the</w:t>
      </w:r>
      <w:r w:rsidRPr="00C55F44">
        <w:t xml:space="preserve"> fuel continuity, the elimination of ladder fuels, and the trimming up of all living fuels. Fuel reduction means </w:t>
      </w:r>
      <w:r w:rsidR="00116EA6">
        <w:t>arranging trees, shrubs, and other fuels so</w:t>
      </w:r>
      <w:r w:rsidRPr="00C55F44">
        <w:t xml:space="preserve"> that it is difficult for the fire to transfer from one fuel source to another.  </w:t>
      </w:r>
    </w:p>
    <w:p w14:paraId="6057BED4" w14:textId="2140BDF5" w:rsidR="007D14AC" w:rsidRDefault="007D14AC"/>
    <w:p w14:paraId="3FD53D32" w14:textId="6BE2ABA1" w:rsidR="007D14AC" w:rsidRPr="007D14AC" w:rsidRDefault="007D14AC" w:rsidP="007D14AC">
      <w:pPr>
        <w:rPr>
          <w:i/>
          <w:iCs/>
        </w:rPr>
      </w:pPr>
      <w:r w:rsidRPr="007D14AC">
        <w:rPr>
          <w:i/>
          <w:iCs/>
        </w:rPr>
        <w:t xml:space="preserve">Note: A similar table to Zone 0 is in development that will recommend minor changes and clarifications to Zone </w:t>
      </w:r>
      <w:r>
        <w:rPr>
          <w:i/>
          <w:iCs/>
        </w:rPr>
        <w:t>2</w:t>
      </w:r>
      <w:r w:rsidRPr="007D14AC">
        <w:rPr>
          <w:i/>
          <w:iCs/>
        </w:rPr>
        <w:t xml:space="preserve">. </w:t>
      </w:r>
    </w:p>
    <w:p w14:paraId="4BC42BE8" w14:textId="77777777" w:rsidR="007D14AC" w:rsidRDefault="007D14AC"/>
    <w:p w14:paraId="5F750224" w14:textId="2B98C929" w:rsidR="00C55F44" w:rsidRPr="00AD3105" w:rsidRDefault="00C55F44" w:rsidP="00AD3105">
      <w:pPr>
        <w:ind w:left="1440"/>
        <w:rPr>
          <w:rFonts w:ascii="Arial" w:hAnsi="Arial" w:cs="Arial"/>
          <w:color w:val="000000"/>
          <w:u w:val="single"/>
          <w:shd w:val="clear" w:color="auto" w:fill="FFFFFF"/>
        </w:rPr>
      </w:pPr>
      <w:r w:rsidRPr="00AD3105">
        <w:rPr>
          <w:rFonts w:ascii="Arial" w:hAnsi="Arial" w:cs="Arial"/>
          <w:color w:val="000000"/>
          <w:u w:val="single"/>
          <w:shd w:val="clear" w:color="auto" w:fill="FFFFFF"/>
        </w:rPr>
        <w:br w:type="page"/>
      </w:r>
    </w:p>
    <w:sectPr w:rsidR="00C55F44" w:rsidRPr="00AD3105" w:rsidSect="004E43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D9E"/>
    <w:multiLevelType w:val="hybridMultilevel"/>
    <w:tmpl w:val="76C4A9DE"/>
    <w:lvl w:ilvl="0" w:tplc="00AC04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84212"/>
    <w:multiLevelType w:val="hybridMultilevel"/>
    <w:tmpl w:val="BDB2D104"/>
    <w:lvl w:ilvl="0" w:tplc="B69AD9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56389E"/>
    <w:multiLevelType w:val="hybridMultilevel"/>
    <w:tmpl w:val="7098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C5A23"/>
    <w:multiLevelType w:val="hybridMultilevel"/>
    <w:tmpl w:val="6B505E48"/>
    <w:lvl w:ilvl="0" w:tplc="00AC049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36B2D"/>
    <w:multiLevelType w:val="hybridMultilevel"/>
    <w:tmpl w:val="F0DE31DA"/>
    <w:lvl w:ilvl="0" w:tplc="B69AD9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8557FB"/>
    <w:multiLevelType w:val="hybridMultilevel"/>
    <w:tmpl w:val="16203498"/>
    <w:lvl w:ilvl="0" w:tplc="B69AD9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127299"/>
    <w:multiLevelType w:val="hybridMultilevel"/>
    <w:tmpl w:val="310ABE86"/>
    <w:lvl w:ilvl="0" w:tplc="B69AD9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01820"/>
    <w:multiLevelType w:val="hybridMultilevel"/>
    <w:tmpl w:val="96E2D618"/>
    <w:lvl w:ilvl="0" w:tplc="B69AD9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62062D"/>
    <w:multiLevelType w:val="hybridMultilevel"/>
    <w:tmpl w:val="49C805B4"/>
    <w:lvl w:ilvl="0" w:tplc="B69AD9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126E50"/>
    <w:multiLevelType w:val="hybridMultilevel"/>
    <w:tmpl w:val="4FB8CB3C"/>
    <w:lvl w:ilvl="0" w:tplc="B69AD9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561865"/>
    <w:multiLevelType w:val="hybridMultilevel"/>
    <w:tmpl w:val="3B0C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C06A0"/>
    <w:multiLevelType w:val="hybridMultilevel"/>
    <w:tmpl w:val="7AC68E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71C7403"/>
    <w:multiLevelType w:val="hybridMultilevel"/>
    <w:tmpl w:val="1DF6E564"/>
    <w:lvl w:ilvl="0" w:tplc="B69AD9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D5463"/>
    <w:multiLevelType w:val="hybridMultilevel"/>
    <w:tmpl w:val="18FCFAC6"/>
    <w:lvl w:ilvl="0" w:tplc="00AC049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906B0"/>
    <w:multiLevelType w:val="hybridMultilevel"/>
    <w:tmpl w:val="6696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72F3A"/>
    <w:multiLevelType w:val="hybridMultilevel"/>
    <w:tmpl w:val="8A8ED9EA"/>
    <w:lvl w:ilvl="0" w:tplc="B69AD9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D63484"/>
    <w:multiLevelType w:val="hybridMultilevel"/>
    <w:tmpl w:val="7578E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92FA5"/>
    <w:multiLevelType w:val="hybridMultilevel"/>
    <w:tmpl w:val="1DC6945E"/>
    <w:lvl w:ilvl="0" w:tplc="B69AD9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3C4718"/>
    <w:multiLevelType w:val="hybridMultilevel"/>
    <w:tmpl w:val="37B6D442"/>
    <w:lvl w:ilvl="0" w:tplc="B69AD97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71D0BCA"/>
    <w:multiLevelType w:val="hybridMultilevel"/>
    <w:tmpl w:val="A5203A58"/>
    <w:lvl w:ilvl="0" w:tplc="00AC049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956EA2"/>
    <w:multiLevelType w:val="hybridMultilevel"/>
    <w:tmpl w:val="201879F2"/>
    <w:lvl w:ilvl="0" w:tplc="00AC04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67BB1"/>
    <w:multiLevelType w:val="hybridMultilevel"/>
    <w:tmpl w:val="E08E3122"/>
    <w:lvl w:ilvl="0" w:tplc="BDF2877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232FE6"/>
    <w:multiLevelType w:val="hybridMultilevel"/>
    <w:tmpl w:val="8F1CA138"/>
    <w:lvl w:ilvl="0" w:tplc="B69AD9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8E496D"/>
    <w:multiLevelType w:val="hybridMultilevel"/>
    <w:tmpl w:val="FD1A6076"/>
    <w:lvl w:ilvl="0" w:tplc="B69AD9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0B1D7F"/>
    <w:multiLevelType w:val="hybridMultilevel"/>
    <w:tmpl w:val="9EB2ABBA"/>
    <w:lvl w:ilvl="0" w:tplc="00AC049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08156D"/>
    <w:multiLevelType w:val="hybridMultilevel"/>
    <w:tmpl w:val="7BD06C4C"/>
    <w:lvl w:ilvl="0" w:tplc="B69AD9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55E07"/>
    <w:multiLevelType w:val="hybridMultilevel"/>
    <w:tmpl w:val="EFF4EBC4"/>
    <w:lvl w:ilvl="0" w:tplc="B69AD9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0"/>
  </w:num>
  <w:num w:numId="4">
    <w:abstractNumId w:val="16"/>
  </w:num>
  <w:num w:numId="5">
    <w:abstractNumId w:val="11"/>
  </w:num>
  <w:num w:numId="6">
    <w:abstractNumId w:val="24"/>
  </w:num>
  <w:num w:numId="7">
    <w:abstractNumId w:val="3"/>
  </w:num>
  <w:num w:numId="8">
    <w:abstractNumId w:val="13"/>
  </w:num>
  <w:num w:numId="9">
    <w:abstractNumId w:val="4"/>
  </w:num>
  <w:num w:numId="10">
    <w:abstractNumId w:val="22"/>
  </w:num>
  <w:num w:numId="11">
    <w:abstractNumId w:val="25"/>
  </w:num>
  <w:num w:numId="12">
    <w:abstractNumId w:val="15"/>
  </w:num>
  <w:num w:numId="13">
    <w:abstractNumId w:val="19"/>
  </w:num>
  <w:num w:numId="14">
    <w:abstractNumId w:val="17"/>
  </w:num>
  <w:num w:numId="15">
    <w:abstractNumId w:val="20"/>
  </w:num>
  <w:num w:numId="16">
    <w:abstractNumId w:val="9"/>
  </w:num>
  <w:num w:numId="17">
    <w:abstractNumId w:val="23"/>
  </w:num>
  <w:num w:numId="18">
    <w:abstractNumId w:val="6"/>
  </w:num>
  <w:num w:numId="19">
    <w:abstractNumId w:val="12"/>
  </w:num>
  <w:num w:numId="20">
    <w:abstractNumId w:val="26"/>
  </w:num>
  <w:num w:numId="21">
    <w:abstractNumId w:val="8"/>
  </w:num>
  <w:num w:numId="22">
    <w:abstractNumId w:val="1"/>
  </w:num>
  <w:num w:numId="23">
    <w:abstractNumId w:val="18"/>
  </w:num>
  <w:num w:numId="24">
    <w:abstractNumId w:val="2"/>
  </w:num>
  <w:num w:numId="25">
    <w:abstractNumId w:val="5"/>
  </w:num>
  <w:num w:numId="26">
    <w:abstractNumId w:val="2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g5Xd4knxghcNkGCz3zP51L2hqfFDUZEDiIcG2b3whs49S9aV2oF7S3u2kiBB1WNAJ/NocChaPysQPJeKh8a+2Q==" w:salt="TsIfGL2wl6PmHiyHu6R7x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yNjczMTIyNTc1NjVS0lEKTi0uzszPAykwqQUA2Ko2TCwAAAA="/>
  </w:docVars>
  <w:rsids>
    <w:rsidRoot w:val="005E41B7"/>
    <w:rsid w:val="000015EA"/>
    <w:rsid w:val="00001C89"/>
    <w:rsid w:val="00024B8F"/>
    <w:rsid w:val="00026086"/>
    <w:rsid w:val="000306EB"/>
    <w:rsid w:val="00034263"/>
    <w:rsid w:val="000407E4"/>
    <w:rsid w:val="00044ED3"/>
    <w:rsid w:val="00051882"/>
    <w:rsid w:val="00066255"/>
    <w:rsid w:val="000710FE"/>
    <w:rsid w:val="00076B8C"/>
    <w:rsid w:val="00082AF9"/>
    <w:rsid w:val="000B2E3D"/>
    <w:rsid w:val="000C7717"/>
    <w:rsid w:val="000D6722"/>
    <w:rsid w:val="000D7B51"/>
    <w:rsid w:val="000E5414"/>
    <w:rsid w:val="000E7BA5"/>
    <w:rsid w:val="000F1B2C"/>
    <w:rsid w:val="000F443E"/>
    <w:rsid w:val="00100C71"/>
    <w:rsid w:val="00110769"/>
    <w:rsid w:val="00112168"/>
    <w:rsid w:val="00114539"/>
    <w:rsid w:val="0011664F"/>
    <w:rsid w:val="00116EA6"/>
    <w:rsid w:val="00121561"/>
    <w:rsid w:val="001356D8"/>
    <w:rsid w:val="00145EBF"/>
    <w:rsid w:val="001605E1"/>
    <w:rsid w:val="00161960"/>
    <w:rsid w:val="0016570F"/>
    <w:rsid w:val="00167EF8"/>
    <w:rsid w:val="001A2929"/>
    <w:rsid w:val="001F1A77"/>
    <w:rsid w:val="00200EA2"/>
    <w:rsid w:val="00223B55"/>
    <w:rsid w:val="00275D17"/>
    <w:rsid w:val="002860CF"/>
    <w:rsid w:val="002A20E4"/>
    <w:rsid w:val="002B63A4"/>
    <w:rsid w:val="002B6B3D"/>
    <w:rsid w:val="002C1D92"/>
    <w:rsid w:val="002C6C9C"/>
    <w:rsid w:val="002E4844"/>
    <w:rsid w:val="002E61E0"/>
    <w:rsid w:val="0030789D"/>
    <w:rsid w:val="00316F77"/>
    <w:rsid w:val="00344D99"/>
    <w:rsid w:val="00355908"/>
    <w:rsid w:val="00363240"/>
    <w:rsid w:val="00370B7F"/>
    <w:rsid w:val="00373758"/>
    <w:rsid w:val="00382632"/>
    <w:rsid w:val="003B492D"/>
    <w:rsid w:val="003B7295"/>
    <w:rsid w:val="003C399C"/>
    <w:rsid w:val="003D51F4"/>
    <w:rsid w:val="00405FFC"/>
    <w:rsid w:val="00406B4C"/>
    <w:rsid w:val="00433502"/>
    <w:rsid w:val="00450014"/>
    <w:rsid w:val="00450ACF"/>
    <w:rsid w:val="00461E99"/>
    <w:rsid w:val="004642D2"/>
    <w:rsid w:val="00484154"/>
    <w:rsid w:val="00486883"/>
    <w:rsid w:val="004B045C"/>
    <w:rsid w:val="004B1877"/>
    <w:rsid w:val="004E4384"/>
    <w:rsid w:val="004F7D45"/>
    <w:rsid w:val="005056A2"/>
    <w:rsid w:val="00510936"/>
    <w:rsid w:val="00511DEA"/>
    <w:rsid w:val="00522012"/>
    <w:rsid w:val="0052291D"/>
    <w:rsid w:val="00526AD1"/>
    <w:rsid w:val="00526AEE"/>
    <w:rsid w:val="00540354"/>
    <w:rsid w:val="0054748A"/>
    <w:rsid w:val="005505A6"/>
    <w:rsid w:val="005721B8"/>
    <w:rsid w:val="005757E0"/>
    <w:rsid w:val="0059007E"/>
    <w:rsid w:val="00594F69"/>
    <w:rsid w:val="00595FD3"/>
    <w:rsid w:val="005A0471"/>
    <w:rsid w:val="005A1653"/>
    <w:rsid w:val="005B6ECA"/>
    <w:rsid w:val="005C2A80"/>
    <w:rsid w:val="005D6C82"/>
    <w:rsid w:val="005E41B7"/>
    <w:rsid w:val="00606F8A"/>
    <w:rsid w:val="00620BC9"/>
    <w:rsid w:val="00637C29"/>
    <w:rsid w:val="00655BBD"/>
    <w:rsid w:val="006565B8"/>
    <w:rsid w:val="006628AA"/>
    <w:rsid w:val="006857BD"/>
    <w:rsid w:val="0069695A"/>
    <w:rsid w:val="006A0445"/>
    <w:rsid w:val="006A25E8"/>
    <w:rsid w:val="006E783A"/>
    <w:rsid w:val="00714421"/>
    <w:rsid w:val="00730F10"/>
    <w:rsid w:val="00732759"/>
    <w:rsid w:val="00752A60"/>
    <w:rsid w:val="00765550"/>
    <w:rsid w:val="00772575"/>
    <w:rsid w:val="007733AB"/>
    <w:rsid w:val="00781E92"/>
    <w:rsid w:val="00783EAA"/>
    <w:rsid w:val="007865BF"/>
    <w:rsid w:val="007936E8"/>
    <w:rsid w:val="007A64B1"/>
    <w:rsid w:val="007A7A1A"/>
    <w:rsid w:val="007B2CA6"/>
    <w:rsid w:val="007B5999"/>
    <w:rsid w:val="007D14AC"/>
    <w:rsid w:val="007E62CF"/>
    <w:rsid w:val="0080030A"/>
    <w:rsid w:val="008242A7"/>
    <w:rsid w:val="00837A25"/>
    <w:rsid w:val="00873D0D"/>
    <w:rsid w:val="00874047"/>
    <w:rsid w:val="0087723F"/>
    <w:rsid w:val="00885A51"/>
    <w:rsid w:val="00897539"/>
    <w:rsid w:val="008B6832"/>
    <w:rsid w:val="008F3866"/>
    <w:rsid w:val="008F5CBE"/>
    <w:rsid w:val="00900815"/>
    <w:rsid w:val="00935254"/>
    <w:rsid w:val="00946BFE"/>
    <w:rsid w:val="00953C17"/>
    <w:rsid w:val="00955462"/>
    <w:rsid w:val="00987993"/>
    <w:rsid w:val="00990763"/>
    <w:rsid w:val="00991426"/>
    <w:rsid w:val="009A2B61"/>
    <w:rsid w:val="009A3556"/>
    <w:rsid w:val="009A77B8"/>
    <w:rsid w:val="009F447E"/>
    <w:rsid w:val="00A02385"/>
    <w:rsid w:val="00A055F5"/>
    <w:rsid w:val="00A145C5"/>
    <w:rsid w:val="00A23B2F"/>
    <w:rsid w:val="00A5038E"/>
    <w:rsid w:val="00A75DC1"/>
    <w:rsid w:val="00A8231B"/>
    <w:rsid w:val="00A856FA"/>
    <w:rsid w:val="00AD3105"/>
    <w:rsid w:val="00AD3928"/>
    <w:rsid w:val="00AE6AF1"/>
    <w:rsid w:val="00B0035F"/>
    <w:rsid w:val="00B0086B"/>
    <w:rsid w:val="00B014A4"/>
    <w:rsid w:val="00B118A7"/>
    <w:rsid w:val="00B132E9"/>
    <w:rsid w:val="00B139E4"/>
    <w:rsid w:val="00B365D4"/>
    <w:rsid w:val="00B4137D"/>
    <w:rsid w:val="00B65FD7"/>
    <w:rsid w:val="00B8109C"/>
    <w:rsid w:val="00BA1BB2"/>
    <w:rsid w:val="00BB6A6D"/>
    <w:rsid w:val="00BE25A1"/>
    <w:rsid w:val="00BE376D"/>
    <w:rsid w:val="00C050C6"/>
    <w:rsid w:val="00C15D89"/>
    <w:rsid w:val="00C165AC"/>
    <w:rsid w:val="00C43DBE"/>
    <w:rsid w:val="00C55F44"/>
    <w:rsid w:val="00C73E4E"/>
    <w:rsid w:val="00C96207"/>
    <w:rsid w:val="00CA4264"/>
    <w:rsid w:val="00CB0A64"/>
    <w:rsid w:val="00CC0BA4"/>
    <w:rsid w:val="00CE41E0"/>
    <w:rsid w:val="00CF6BCB"/>
    <w:rsid w:val="00D01365"/>
    <w:rsid w:val="00D013A2"/>
    <w:rsid w:val="00D145F3"/>
    <w:rsid w:val="00D16006"/>
    <w:rsid w:val="00D64196"/>
    <w:rsid w:val="00D64CC5"/>
    <w:rsid w:val="00D6590F"/>
    <w:rsid w:val="00D825CC"/>
    <w:rsid w:val="00D85121"/>
    <w:rsid w:val="00D972D3"/>
    <w:rsid w:val="00DA1ED1"/>
    <w:rsid w:val="00DA2CFA"/>
    <w:rsid w:val="00DA5D5A"/>
    <w:rsid w:val="00DD00B2"/>
    <w:rsid w:val="00DD28D6"/>
    <w:rsid w:val="00DD3C6F"/>
    <w:rsid w:val="00DE7506"/>
    <w:rsid w:val="00DF007C"/>
    <w:rsid w:val="00DF662A"/>
    <w:rsid w:val="00E01304"/>
    <w:rsid w:val="00E07503"/>
    <w:rsid w:val="00E27C2C"/>
    <w:rsid w:val="00E40994"/>
    <w:rsid w:val="00E439D1"/>
    <w:rsid w:val="00E50993"/>
    <w:rsid w:val="00E60CA5"/>
    <w:rsid w:val="00E7286A"/>
    <w:rsid w:val="00E731A9"/>
    <w:rsid w:val="00E74BEC"/>
    <w:rsid w:val="00E80A8A"/>
    <w:rsid w:val="00E81081"/>
    <w:rsid w:val="00E84C57"/>
    <w:rsid w:val="00E85F89"/>
    <w:rsid w:val="00E94B6F"/>
    <w:rsid w:val="00E94E64"/>
    <w:rsid w:val="00EA73B8"/>
    <w:rsid w:val="00EB325D"/>
    <w:rsid w:val="00EB53A4"/>
    <w:rsid w:val="00EB6CF1"/>
    <w:rsid w:val="00ED3C56"/>
    <w:rsid w:val="00EE0C38"/>
    <w:rsid w:val="00EF2738"/>
    <w:rsid w:val="00F020E6"/>
    <w:rsid w:val="00F05851"/>
    <w:rsid w:val="00F05D16"/>
    <w:rsid w:val="00F20C52"/>
    <w:rsid w:val="00F607F2"/>
    <w:rsid w:val="00F744CD"/>
    <w:rsid w:val="00F7653F"/>
    <w:rsid w:val="00F775FD"/>
    <w:rsid w:val="00F94EEB"/>
    <w:rsid w:val="00FA041C"/>
    <w:rsid w:val="00FA63CA"/>
    <w:rsid w:val="00FA7B5B"/>
    <w:rsid w:val="00FC6028"/>
    <w:rsid w:val="00FD7D10"/>
    <w:rsid w:val="00FE34B3"/>
    <w:rsid w:val="00FE5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170DA"/>
  <w15:chartTrackingRefBased/>
  <w15:docId w15:val="{D14D68A8-B9CD-4E50-97AE-B7C50350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556"/>
    <w:pPr>
      <w:ind w:left="720"/>
      <w:contextualSpacing/>
    </w:pPr>
  </w:style>
  <w:style w:type="paragraph" w:styleId="Revision">
    <w:name w:val="Revision"/>
    <w:hidden/>
    <w:uiPriority w:val="99"/>
    <w:semiHidden/>
    <w:rsid w:val="00990763"/>
    <w:pPr>
      <w:spacing w:after="0" w:line="240" w:lineRule="auto"/>
    </w:pPr>
  </w:style>
  <w:style w:type="character" w:styleId="CommentReference">
    <w:name w:val="annotation reference"/>
    <w:basedOn w:val="DefaultParagraphFont"/>
    <w:uiPriority w:val="99"/>
    <w:semiHidden/>
    <w:unhideWhenUsed/>
    <w:rsid w:val="00B132E9"/>
    <w:rPr>
      <w:sz w:val="16"/>
      <w:szCs w:val="16"/>
    </w:rPr>
  </w:style>
  <w:style w:type="paragraph" w:styleId="CommentText">
    <w:name w:val="annotation text"/>
    <w:basedOn w:val="Normal"/>
    <w:link w:val="CommentTextChar"/>
    <w:uiPriority w:val="99"/>
    <w:semiHidden/>
    <w:unhideWhenUsed/>
    <w:rsid w:val="00B132E9"/>
    <w:pPr>
      <w:spacing w:line="240" w:lineRule="auto"/>
    </w:pPr>
    <w:rPr>
      <w:sz w:val="20"/>
      <w:szCs w:val="20"/>
    </w:rPr>
  </w:style>
  <w:style w:type="character" w:customStyle="1" w:styleId="CommentTextChar">
    <w:name w:val="Comment Text Char"/>
    <w:basedOn w:val="DefaultParagraphFont"/>
    <w:link w:val="CommentText"/>
    <w:uiPriority w:val="99"/>
    <w:semiHidden/>
    <w:rsid w:val="00B132E9"/>
    <w:rPr>
      <w:sz w:val="20"/>
      <w:szCs w:val="20"/>
    </w:rPr>
  </w:style>
  <w:style w:type="paragraph" w:styleId="CommentSubject">
    <w:name w:val="annotation subject"/>
    <w:basedOn w:val="CommentText"/>
    <w:next w:val="CommentText"/>
    <w:link w:val="CommentSubjectChar"/>
    <w:uiPriority w:val="99"/>
    <w:semiHidden/>
    <w:unhideWhenUsed/>
    <w:rsid w:val="00B132E9"/>
    <w:rPr>
      <w:b/>
      <w:bCs/>
    </w:rPr>
  </w:style>
  <w:style w:type="character" w:customStyle="1" w:styleId="CommentSubjectChar">
    <w:name w:val="Comment Subject Char"/>
    <w:basedOn w:val="CommentTextChar"/>
    <w:link w:val="CommentSubject"/>
    <w:uiPriority w:val="99"/>
    <w:semiHidden/>
    <w:rsid w:val="00B132E9"/>
    <w:rPr>
      <w:b/>
      <w:bCs/>
      <w:sz w:val="20"/>
      <w:szCs w:val="20"/>
    </w:rPr>
  </w:style>
  <w:style w:type="character" w:styleId="Hyperlink">
    <w:name w:val="Hyperlink"/>
    <w:basedOn w:val="DefaultParagraphFont"/>
    <w:uiPriority w:val="99"/>
    <w:semiHidden/>
    <w:unhideWhenUsed/>
    <w:rsid w:val="00F94EE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9057">
      <w:bodyDiv w:val="1"/>
      <w:marLeft w:val="0"/>
      <w:marRight w:val="0"/>
      <w:marTop w:val="0"/>
      <w:marBottom w:val="0"/>
      <w:divBdr>
        <w:top w:val="none" w:sz="0" w:space="0" w:color="auto"/>
        <w:left w:val="none" w:sz="0" w:space="0" w:color="auto"/>
        <w:bottom w:val="none" w:sz="0" w:space="0" w:color="auto"/>
        <w:right w:val="none" w:sz="0" w:space="0" w:color="auto"/>
      </w:divBdr>
    </w:div>
    <w:div w:id="369694157">
      <w:bodyDiv w:val="1"/>
      <w:marLeft w:val="0"/>
      <w:marRight w:val="0"/>
      <w:marTop w:val="0"/>
      <w:marBottom w:val="0"/>
      <w:divBdr>
        <w:top w:val="none" w:sz="0" w:space="0" w:color="auto"/>
        <w:left w:val="none" w:sz="0" w:space="0" w:color="auto"/>
        <w:bottom w:val="none" w:sz="0" w:space="0" w:color="auto"/>
        <w:right w:val="none" w:sz="0" w:space="0" w:color="auto"/>
      </w:divBdr>
    </w:div>
    <w:div w:id="410977339">
      <w:bodyDiv w:val="1"/>
      <w:marLeft w:val="0"/>
      <w:marRight w:val="0"/>
      <w:marTop w:val="0"/>
      <w:marBottom w:val="0"/>
      <w:divBdr>
        <w:top w:val="none" w:sz="0" w:space="0" w:color="auto"/>
        <w:left w:val="none" w:sz="0" w:space="0" w:color="auto"/>
        <w:bottom w:val="none" w:sz="0" w:space="0" w:color="auto"/>
        <w:right w:val="none" w:sz="0" w:space="0" w:color="auto"/>
      </w:divBdr>
    </w:div>
    <w:div w:id="875242520">
      <w:bodyDiv w:val="1"/>
      <w:marLeft w:val="0"/>
      <w:marRight w:val="0"/>
      <w:marTop w:val="0"/>
      <w:marBottom w:val="0"/>
      <w:divBdr>
        <w:top w:val="none" w:sz="0" w:space="0" w:color="auto"/>
        <w:left w:val="none" w:sz="0" w:space="0" w:color="auto"/>
        <w:bottom w:val="none" w:sz="0" w:space="0" w:color="auto"/>
        <w:right w:val="none" w:sz="0" w:space="0" w:color="auto"/>
      </w:divBdr>
    </w:div>
    <w:div w:id="181444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2222</Words>
  <Characters>12672</Characters>
  <Application>Microsoft Office Word</Application>
  <DocSecurity>12</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Valachovic</dc:creator>
  <cp:keywords/>
  <dc:description/>
  <cp:lastModifiedBy>Hannigan, Edith@BOF</cp:lastModifiedBy>
  <cp:revision>2</cp:revision>
  <cp:lastPrinted>2022-02-10T15:52:00Z</cp:lastPrinted>
  <dcterms:created xsi:type="dcterms:W3CDTF">2022-02-28T18:43:00Z</dcterms:created>
  <dcterms:modified xsi:type="dcterms:W3CDTF">2022-02-28T18:43:00Z</dcterms:modified>
</cp:coreProperties>
</file>