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962E" w14:textId="6E50B471" w:rsidR="00C106C8" w:rsidRPr="00921D09" w:rsidRDefault="00E4580D" w:rsidP="00C106C8">
      <w:pPr>
        <w:jc w:val="center"/>
        <w:rPr>
          <w:rFonts w:ascii="Arial" w:hAnsi="Arial" w:cs="Arial"/>
          <w:b/>
          <w:sz w:val="24"/>
          <w:szCs w:val="24"/>
        </w:rPr>
      </w:pPr>
      <w:bookmarkStart w:id="0" w:name="_GoBack"/>
      <w:bookmarkEnd w:id="0"/>
      <w:r>
        <w:rPr>
          <w:rFonts w:ascii="Arial" w:hAnsi="Arial" w:cs="Arial"/>
          <w:b/>
          <w:sz w:val="24"/>
          <w:szCs w:val="24"/>
        </w:rPr>
        <w:t xml:space="preserve">BOF </w:t>
      </w:r>
      <w:r w:rsidR="00F912EC" w:rsidRPr="00921D09">
        <w:rPr>
          <w:rFonts w:ascii="Arial" w:hAnsi="Arial" w:cs="Arial"/>
          <w:b/>
          <w:sz w:val="24"/>
          <w:szCs w:val="24"/>
        </w:rPr>
        <w:t>Effectiveness Monitoring Committee M</w:t>
      </w:r>
      <w:r w:rsidR="00C106C8" w:rsidRPr="00921D09">
        <w:rPr>
          <w:rFonts w:ascii="Arial" w:hAnsi="Arial" w:cs="Arial"/>
          <w:b/>
          <w:sz w:val="24"/>
          <w:szCs w:val="24"/>
        </w:rPr>
        <w:t>eeting</w:t>
      </w:r>
      <w:r w:rsidR="00A97A2E">
        <w:rPr>
          <w:rFonts w:ascii="Arial" w:hAnsi="Arial" w:cs="Arial"/>
          <w:b/>
          <w:sz w:val="24"/>
          <w:szCs w:val="24"/>
        </w:rPr>
        <w:t xml:space="preserve"> Notes</w:t>
      </w:r>
    </w:p>
    <w:p w14:paraId="6AACF1E4" w14:textId="47911FD2" w:rsidR="00C106C8" w:rsidRPr="00921D09" w:rsidRDefault="00E42B3C" w:rsidP="00C106C8">
      <w:pPr>
        <w:jc w:val="center"/>
        <w:rPr>
          <w:rFonts w:ascii="Arial" w:hAnsi="Arial" w:cs="Arial"/>
          <w:b/>
          <w:sz w:val="24"/>
          <w:szCs w:val="24"/>
        </w:rPr>
      </w:pPr>
      <w:r>
        <w:rPr>
          <w:rFonts w:ascii="Arial" w:hAnsi="Arial" w:cs="Arial"/>
          <w:b/>
          <w:sz w:val="24"/>
          <w:szCs w:val="24"/>
        </w:rPr>
        <w:t>October 28</w:t>
      </w:r>
      <w:r w:rsidR="00640695">
        <w:rPr>
          <w:rFonts w:ascii="Arial" w:hAnsi="Arial" w:cs="Arial"/>
          <w:b/>
          <w:sz w:val="24"/>
          <w:szCs w:val="24"/>
        </w:rPr>
        <w:t>, 2020</w:t>
      </w:r>
    </w:p>
    <w:p w14:paraId="07C8974A" w14:textId="77777777" w:rsidR="00C106C8" w:rsidRDefault="00547B9E" w:rsidP="00547B9E">
      <w:pPr>
        <w:jc w:val="center"/>
        <w:rPr>
          <w:rFonts w:ascii="Arial" w:hAnsi="Arial" w:cs="Arial"/>
          <w:b/>
          <w:sz w:val="24"/>
          <w:szCs w:val="24"/>
        </w:rPr>
      </w:pPr>
      <w:r w:rsidRPr="00547B9E">
        <w:rPr>
          <w:rFonts w:ascii="Arial" w:hAnsi="Arial" w:cs="Arial"/>
          <w:b/>
          <w:sz w:val="24"/>
          <w:szCs w:val="24"/>
        </w:rPr>
        <w:t xml:space="preserve"> </w:t>
      </w:r>
    </w:p>
    <w:p w14:paraId="63F3456A" w14:textId="2B93193C" w:rsidR="00D45269" w:rsidRPr="00F07DCA" w:rsidRDefault="00F07DCA" w:rsidP="00D45269">
      <w:pPr>
        <w:jc w:val="center"/>
        <w:rPr>
          <w:rFonts w:ascii="Arial" w:hAnsi="Arial" w:cs="Arial"/>
          <w:b/>
          <w:sz w:val="24"/>
          <w:szCs w:val="24"/>
        </w:rPr>
      </w:pPr>
      <w:r w:rsidRPr="00F07DCA">
        <w:rPr>
          <w:rFonts w:ascii="Arial" w:hAnsi="Arial" w:cs="Arial"/>
          <w:b/>
          <w:sz w:val="24"/>
          <w:szCs w:val="24"/>
        </w:rPr>
        <w:t xml:space="preserve">GoToMeeting Webinar </w:t>
      </w:r>
    </w:p>
    <w:p w14:paraId="7C1DBDBE" w14:textId="77777777" w:rsidR="00CD123B" w:rsidRPr="00F07DCA" w:rsidRDefault="00CD123B" w:rsidP="00C106C8">
      <w:pPr>
        <w:rPr>
          <w:rFonts w:ascii="Arial" w:hAnsi="Arial" w:cs="Arial"/>
          <w:b/>
          <w:sz w:val="24"/>
          <w:szCs w:val="24"/>
        </w:rPr>
      </w:pPr>
    </w:p>
    <w:p w14:paraId="694A3B61" w14:textId="1F7DEA40" w:rsidR="00F07DCA" w:rsidRDefault="00FF7BE3" w:rsidP="006F73A0">
      <w:pPr>
        <w:rPr>
          <w:sz w:val="24"/>
          <w:szCs w:val="24"/>
        </w:rPr>
      </w:pPr>
      <w:r w:rsidRPr="00A20D23">
        <w:rPr>
          <w:b/>
          <w:sz w:val="24"/>
          <w:szCs w:val="24"/>
          <w:u w:val="single"/>
        </w:rPr>
        <w:t xml:space="preserve">1.  </w:t>
      </w:r>
      <w:r w:rsidR="00C106C8" w:rsidRPr="00A20D23">
        <w:rPr>
          <w:b/>
          <w:sz w:val="24"/>
          <w:szCs w:val="24"/>
          <w:u w:val="single"/>
        </w:rPr>
        <w:t>Participants</w:t>
      </w:r>
      <w:r w:rsidR="00B31901" w:rsidRPr="00A20D23">
        <w:rPr>
          <w:b/>
          <w:sz w:val="24"/>
          <w:szCs w:val="24"/>
          <w:u w:val="single"/>
        </w:rPr>
        <w:t xml:space="preserve"> (</w:t>
      </w:r>
      <w:r w:rsidR="00ED2E07">
        <w:rPr>
          <w:b/>
          <w:sz w:val="24"/>
          <w:szCs w:val="24"/>
          <w:u w:val="single"/>
        </w:rPr>
        <w:t>19</w:t>
      </w:r>
      <w:r w:rsidR="00AA64FD" w:rsidRPr="00A20D23">
        <w:rPr>
          <w:b/>
          <w:sz w:val="24"/>
          <w:szCs w:val="24"/>
          <w:u w:val="single"/>
        </w:rPr>
        <w:t>):</w:t>
      </w:r>
      <w:r w:rsidR="00C106C8" w:rsidRPr="00A20D23">
        <w:rPr>
          <w:b/>
          <w:sz w:val="24"/>
          <w:szCs w:val="24"/>
        </w:rPr>
        <w:t xml:space="preserve"> </w:t>
      </w:r>
      <w:r w:rsidR="008A7534" w:rsidRPr="00A20D23">
        <w:rPr>
          <w:sz w:val="24"/>
          <w:szCs w:val="24"/>
        </w:rPr>
        <w:t xml:space="preserve"> </w:t>
      </w:r>
    </w:p>
    <w:p w14:paraId="64E82737" w14:textId="350430A1" w:rsidR="00724538" w:rsidRPr="009516C7" w:rsidRDefault="00C11B5A" w:rsidP="006F73A0">
      <w:pPr>
        <w:rPr>
          <w:sz w:val="24"/>
          <w:szCs w:val="24"/>
        </w:rPr>
      </w:pPr>
      <w:r w:rsidRPr="000C055A">
        <w:rPr>
          <w:sz w:val="24"/>
          <w:szCs w:val="24"/>
          <w:u w:val="single"/>
        </w:rPr>
        <w:t>Members</w:t>
      </w:r>
      <w:r w:rsidRPr="00A20D23">
        <w:rPr>
          <w:sz w:val="24"/>
          <w:szCs w:val="24"/>
        </w:rPr>
        <w:t>--</w:t>
      </w:r>
      <w:r w:rsidR="00AB711E" w:rsidRPr="00A20D23">
        <w:rPr>
          <w:sz w:val="24"/>
          <w:szCs w:val="24"/>
        </w:rPr>
        <w:t xml:space="preserve">Sue </w:t>
      </w:r>
      <w:proofErr w:type="spellStart"/>
      <w:r w:rsidR="00724538" w:rsidRPr="00A20D23">
        <w:rPr>
          <w:sz w:val="24"/>
          <w:szCs w:val="24"/>
        </w:rPr>
        <w:t>Husari</w:t>
      </w:r>
      <w:proofErr w:type="spellEnd"/>
      <w:r w:rsidR="00724538" w:rsidRPr="00A20D23">
        <w:rPr>
          <w:sz w:val="24"/>
          <w:szCs w:val="24"/>
        </w:rPr>
        <w:t xml:space="preserve"> (Co-</w:t>
      </w:r>
      <w:r w:rsidR="00640695">
        <w:rPr>
          <w:sz w:val="24"/>
          <w:szCs w:val="24"/>
        </w:rPr>
        <w:t>C</w:t>
      </w:r>
      <w:r w:rsidR="00724538" w:rsidRPr="00A20D23">
        <w:rPr>
          <w:sz w:val="24"/>
          <w:szCs w:val="24"/>
        </w:rPr>
        <w:t xml:space="preserve">hair), </w:t>
      </w:r>
      <w:r w:rsidR="009710A6">
        <w:rPr>
          <w:sz w:val="24"/>
          <w:szCs w:val="24"/>
        </w:rPr>
        <w:t>Loretta Moreno (Co-</w:t>
      </w:r>
      <w:r w:rsidR="00640695">
        <w:rPr>
          <w:sz w:val="24"/>
          <w:szCs w:val="24"/>
        </w:rPr>
        <w:t>C</w:t>
      </w:r>
      <w:r w:rsidR="009710A6">
        <w:rPr>
          <w:sz w:val="24"/>
          <w:szCs w:val="24"/>
        </w:rPr>
        <w:t xml:space="preserve">hair), </w:t>
      </w:r>
      <w:r w:rsidR="00AB711E" w:rsidRPr="00A20D23">
        <w:rPr>
          <w:sz w:val="24"/>
          <w:szCs w:val="24"/>
        </w:rPr>
        <w:t xml:space="preserve">Sal </w:t>
      </w:r>
      <w:proofErr w:type="spellStart"/>
      <w:r w:rsidR="00CF5412" w:rsidRPr="00A20D23">
        <w:rPr>
          <w:sz w:val="24"/>
          <w:szCs w:val="24"/>
        </w:rPr>
        <w:t>Chinnici</w:t>
      </w:r>
      <w:proofErr w:type="spellEnd"/>
      <w:r w:rsidR="00CF5412" w:rsidRPr="00A20D23">
        <w:rPr>
          <w:sz w:val="24"/>
          <w:szCs w:val="24"/>
        </w:rPr>
        <w:t xml:space="preserve">, </w:t>
      </w:r>
      <w:r w:rsidR="00F70BBF">
        <w:rPr>
          <w:sz w:val="24"/>
          <w:szCs w:val="24"/>
        </w:rPr>
        <w:t xml:space="preserve">Matt House, </w:t>
      </w:r>
      <w:r w:rsidR="009710A6">
        <w:rPr>
          <w:sz w:val="24"/>
          <w:szCs w:val="24"/>
        </w:rPr>
        <w:t xml:space="preserve">Dr. Leander </w:t>
      </w:r>
      <w:proofErr w:type="spellStart"/>
      <w:r w:rsidR="009710A6">
        <w:rPr>
          <w:sz w:val="24"/>
          <w:szCs w:val="24"/>
        </w:rPr>
        <w:t>Anderegg</w:t>
      </w:r>
      <w:proofErr w:type="spellEnd"/>
      <w:r w:rsidR="009710A6">
        <w:rPr>
          <w:sz w:val="24"/>
          <w:szCs w:val="24"/>
        </w:rPr>
        <w:t>, Jim Burke</w:t>
      </w:r>
      <w:r w:rsidR="00F70BBF">
        <w:rPr>
          <w:sz w:val="24"/>
          <w:szCs w:val="24"/>
        </w:rPr>
        <w:t xml:space="preserve">, </w:t>
      </w:r>
      <w:r w:rsidR="009710A6">
        <w:rPr>
          <w:sz w:val="24"/>
          <w:szCs w:val="24"/>
        </w:rPr>
        <w:t xml:space="preserve">Bill Short, </w:t>
      </w:r>
      <w:r w:rsidR="00ED2E07">
        <w:rPr>
          <w:sz w:val="24"/>
          <w:szCs w:val="24"/>
        </w:rPr>
        <w:t xml:space="preserve">and </w:t>
      </w:r>
      <w:r w:rsidR="00640695">
        <w:rPr>
          <w:sz w:val="24"/>
          <w:szCs w:val="24"/>
        </w:rPr>
        <w:t>Cliff Harvey</w:t>
      </w:r>
    </w:p>
    <w:p w14:paraId="39850284" w14:textId="44EBD5F4" w:rsidR="00724538" w:rsidRPr="009516C7" w:rsidRDefault="00C11B5A" w:rsidP="006F73A0">
      <w:pPr>
        <w:rPr>
          <w:sz w:val="24"/>
          <w:szCs w:val="24"/>
        </w:rPr>
      </w:pPr>
      <w:r w:rsidRPr="000C055A">
        <w:rPr>
          <w:sz w:val="24"/>
          <w:szCs w:val="24"/>
          <w:u w:val="single"/>
        </w:rPr>
        <w:t>Staff</w:t>
      </w:r>
      <w:r w:rsidR="00AE78EE" w:rsidRPr="009516C7">
        <w:rPr>
          <w:sz w:val="24"/>
          <w:szCs w:val="24"/>
        </w:rPr>
        <w:t>—</w:t>
      </w:r>
      <w:r w:rsidR="00E42B3C">
        <w:rPr>
          <w:sz w:val="24"/>
          <w:szCs w:val="24"/>
        </w:rPr>
        <w:t>Matt Dias</w:t>
      </w:r>
      <w:r w:rsidR="00D45269" w:rsidRPr="009516C7">
        <w:rPr>
          <w:sz w:val="24"/>
          <w:szCs w:val="24"/>
        </w:rPr>
        <w:t xml:space="preserve">, </w:t>
      </w:r>
      <w:r w:rsidR="00ED2E07">
        <w:rPr>
          <w:sz w:val="24"/>
          <w:szCs w:val="24"/>
        </w:rPr>
        <w:t xml:space="preserve">Katie Harrell, </w:t>
      </w:r>
      <w:r w:rsidR="00B64568" w:rsidRPr="009516C7">
        <w:rPr>
          <w:sz w:val="24"/>
          <w:szCs w:val="24"/>
        </w:rPr>
        <w:t>Dave Fowler,</w:t>
      </w:r>
      <w:r w:rsidR="009710A6">
        <w:rPr>
          <w:sz w:val="24"/>
          <w:szCs w:val="24"/>
        </w:rPr>
        <w:t xml:space="preserve"> </w:t>
      </w:r>
      <w:r w:rsidR="00ED2E07">
        <w:rPr>
          <w:sz w:val="24"/>
          <w:szCs w:val="24"/>
        </w:rPr>
        <w:t xml:space="preserve">and </w:t>
      </w:r>
      <w:r w:rsidR="009710A6">
        <w:rPr>
          <w:sz w:val="24"/>
          <w:szCs w:val="24"/>
        </w:rPr>
        <w:t xml:space="preserve">Pete </w:t>
      </w:r>
      <w:proofErr w:type="spellStart"/>
      <w:r w:rsidR="009710A6">
        <w:rPr>
          <w:sz w:val="24"/>
          <w:szCs w:val="24"/>
        </w:rPr>
        <w:t>Cafferata</w:t>
      </w:r>
      <w:proofErr w:type="spellEnd"/>
    </w:p>
    <w:p w14:paraId="791DFC53" w14:textId="15A8A128" w:rsidR="00724538" w:rsidRDefault="00F07DCA" w:rsidP="00C106C8">
      <w:pPr>
        <w:rPr>
          <w:sz w:val="24"/>
          <w:szCs w:val="24"/>
        </w:rPr>
      </w:pPr>
      <w:r w:rsidRPr="000C055A">
        <w:rPr>
          <w:sz w:val="24"/>
          <w:szCs w:val="24"/>
          <w:u w:val="single"/>
        </w:rPr>
        <w:t>Participants</w:t>
      </w:r>
      <w:r w:rsidRPr="00F07DCA">
        <w:rPr>
          <w:sz w:val="24"/>
          <w:szCs w:val="24"/>
        </w:rPr>
        <w:t>—</w:t>
      </w:r>
      <w:r w:rsidR="00ED2E07">
        <w:rPr>
          <w:sz w:val="24"/>
          <w:szCs w:val="24"/>
        </w:rPr>
        <w:t xml:space="preserve">George Gentry, </w:t>
      </w:r>
      <w:r w:rsidRPr="00F07DCA">
        <w:rPr>
          <w:sz w:val="24"/>
          <w:szCs w:val="24"/>
        </w:rPr>
        <w:t>Richard Gienger</w:t>
      </w:r>
      <w:r w:rsidR="00855501">
        <w:rPr>
          <w:sz w:val="24"/>
          <w:szCs w:val="24"/>
        </w:rPr>
        <w:t xml:space="preserve">, </w:t>
      </w:r>
      <w:r w:rsidR="00ED2E07">
        <w:rPr>
          <w:sz w:val="24"/>
          <w:szCs w:val="24"/>
        </w:rPr>
        <w:t xml:space="preserve">Dr. Rob York, John Anderson, </w:t>
      </w:r>
      <w:r w:rsidR="00AF0B4E">
        <w:rPr>
          <w:sz w:val="24"/>
          <w:szCs w:val="24"/>
        </w:rPr>
        <w:t>Tim Ryan</w:t>
      </w:r>
      <w:r w:rsidR="00ED2E07">
        <w:rPr>
          <w:sz w:val="24"/>
          <w:szCs w:val="24"/>
        </w:rPr>
        <w:t xml:space="preserve">, Bob Roth, and Andrew </w:t>
      </w:r>
      <w:proofErr w:type="spellStart"/>
      <w:r w:rsidR="00ED2E07">
        <w:rPr>
          <w:sz w:val="24"/>
          <w:szCs w:val="24"/>
        </w:rPr>
        <w:t>Lawhorn</w:t>
      </w:r>
      <w:proofErr w:type="spellEnd"/>
    </w:p>
    <w:p w14:paraId="5FDA03C6" w14:textId="0121C26F" w:rsidR="00E42B3C" w:rsidRDefault="00E42B3C" w:rsidP="00C106C8">
      <w:pPr>
        <w:rPr>
          <w:sz w:val="24"/>
          <w:szCs w:val="24"/>
        </w:rPr>
      </w:pPr>
    </w:p>
    <w:p w14:paraId="1CFC6382" w14:textId="477BA270" w:rsidR="00A70197" w:rsidRPr="009516C7" w:rsidRDefault="00FF7BE3" w:rsidP="00AD1999">
      <w:pPr>
        <w:rPr>
          <w:b/>
          <w:sz w:val="24"/>
          <w:szCs w:val="24"/>
          <w:u w:val="single"/>
        </w:rPr>
      </w:pPr>
      <w:r w:rsidRPr="009516C7">
        <w:rPr>
          <w:b/>
          <w:sz w:val="24"/>
          <w:szCs w:val="24"/>
          <w:u w:val="single"/>
        </w:rPr>
        <w:t>2</w:t>
      </w:r>
      <w:r w:rsidR="003A023A" w:rsidRPr="009516C7">
        <w:rPr>
          <w:b/>
          <w:sz w:val="24"/>
          <w:szCs w:val="24"/>
          <w:u w:val="single"/>
        </w:rPr>
        <w:t xml:space="preserve">. </w:t>
      </w:r>
      <w:r w:rsidR="00A70197" w:rsidRPr="009516C7">
        <w:rPr>
          <w:b/>
          <w:sz w:val="24"/>
          <w:szCs w:val="24"/>
          <w:u w:val="single"/>
        </w:rPr>
        <w:t>Report by the Co-Chair</w:t>
      </w:r>
      <w:r w:rsidR="00AA73B7">
        <w:rPr>
          <w:b/>
          <w:sz w:val="24"/>
          <w:szCs w:val="24"/>
          <w:u w:val="single"/>
        </w:rPr>
        <w:t>s</w:t>
      </w:r>
    </w:p>
    <w:p w14:paraId="370DAB46" w14:textId="1672A814" w:rsidR="00B42EB7" w:rsidRDefault="00B42EB7" w:rsidP="006E2D1B">
      <w:pPr>
        <w:rPr>
          <w:sz w:val="24"/>
          <w:szCs w:val="24"/>
        </w:rPr>
      </w:pPr>
      <w:r>
        <w:rPr>
          <w:sz w:val="24"/>
          <w:szCs w:val="24"/>
        </w:rPr>
        <w:t xml:space="preserve">a. </w:t>
      </w:r>
      <w:r w:rsidRPr="00B42EB7">
        <w:rPr>
          <w:b/>
          <w:sz w:val="24"/>
          <w:szCs w:val="24"/>
          <w:u w:val="single"/>
        </w:rPr>
        <w:t>Introductions:</w:t>
      </w:r>
      <w:r>
        <w:rPr>
          <w:sz w:val="24"/>
          <w:szCs w:val="24"/>
        </w:rPr>
        <w:t xml:space="preserve"> Katie Harrell was introduced as the new lead staff for the EMC, replacing Brandi Goss who left state service for graduate school at UC Davis.  </w:t>
      </w:r>
    </w:p>
    <w:p w14:paraId="23072F04" w14:textId="61528D90" w:rsidR="00085717" w:rsidRDefault="00B42EB7" w:rsidP="006E2D1B">
      <w:pPr>
        <w:rPr>
          <w:sz w:val="24"/>
          <w:szCs w:val="24"/>
        </w:rPr>
      </w:pPr>
      <w:r>
        <w:rPr>
          <w:sz w:val="24"/>
          <w:szCs w:val="24"/>
        </w:rPr>
        <w:t>b</w:t>
      </w:r>
      <w:r w:rsidR="00085717">
        <w:rPr>
          <w:sz w:val="24"/>
          <w:szCs w:val="24"/>
        </w:rPr>
        <w:t xml:space="preserve">. </w:t>
      </w:r>
      <w:r w:rsidR="00085717" w:rsidRPr="00AF0B4E">
        <w:rPr>
          <w:b/>
          <w:sz w:val="24"/>
          <w:szCs w:val="24"/>
          <w:u w:val="single"/>
        </w:rPr>
        <w:t>Monitoring News</w:t>
      </w:r>
      <w:r w:rsidR="00085717">
        <w:rPr>
          <w:sz w:val="24"/>
          <w:szCs w:val="24"/>
        </w:rPr>
        <w:t>:</w:t>
      </w:r>
    </w:p>
    <w:p w14:paraId="7EDAA9BA" w14:textId="777D2F61" w:rsidR="006A2DC9" w:rsidRDefault="00085717" w:rsidP="006E2D1B">
      <w:pPr>
        <w:rPr>
          <w:sz w:val="24"/>
          <w:szCs w:val="24"/>
        </w:rPr>
      </w:pPr>
      <w:r>
        <w:rPr>
          <w:sz w:val="24"/>
          <w:szCs w:val="24"/>
        </w:rPr>
        <w:t>-</w:t>
      </w:r>
      <w:r w:rsidR="00855501">
        <w:rPr>
          <w:sz w:val="24"/>
          <w:szCs w:val="24"/>
        </w:rPr>
        <w:t>-</w:t>
      </w:r>
      <w:r>
        <w:rPr>
          <w:sz w:val="24"/>
          <w:szCs w:val="24"/>
        </w:rPr>
        <w:t xml:space="preserve"> </w:t>
      </w:r>
      <w:r w:rsidR="00640695">
        <w:rPr>
          <w:sz w:val="24"/>
          <w:szCs w:val="24"/>
        </w:rPr>
        <w:t xml:space="preserve">Loretta Moreno announced that </w:t>
      </w:r>
      <w:r w:rsidR="006A2DC9">
        <w:rPr>
          <w:sz w:val="24"/>
          <w:szCs w:val="24"/>
        </w:rPr>
        <w:t>she</w:t>
      </w:r>
      <w:r w:rsidR="00F906B4">
        <w:rPr>
          <w:sz w:val="24"/>
          <w:szCs w:val="24"/>
        </w:rPr>
        <w:t xml:space="preserve">, along with </w:t>
      </w:r>
      <w:proofErr w:type="spellStart"/>
      <w:r w:rsidR="00F906B4">
        <w:rPr>
          <w:sz w:val="24"/>
          <w:szCs w:val="24"/>
        </w:rPr>
        <w:t>Keali’I</w:t>
      </w:r>
      <w:proofErr w:type="spellEnd"/>
      <w:r w:rsidR="00F906B4">
        <w:rPr>
          <w:sz w:val="24"/>
          <w:szCs w:val="24"/>
        </w:rPr>
        <w:t xml:space="preserve"> Bright, DOC,</w:t>
      </w:r>
      <w:r w:rsidR="006A2DC9">
        <w:rPr>
          <w:sz w:val="24"/>
          <w:szCs w:val="24"/>
        </w:rPr>
        <w:t xml:space="preserve"> provided a presentation to the BOF at their September meeting</w:t>
      </w:r>
      <w:r w:rsidR="00817057">
        <w:rPr>
          <w:sz w:val="24"/>
          <w:szCs w:val="24"/>
        </w:rPr>
        <w:t xml:space="preserve"> titled “</w:t>
      </w:r>
      <w:r w:rsidR="00817057" w:rsidRPr="00817057">
        <w:rPr>
          <w:i/>
          <w:sz w:val="24"/>
          <w:szCs w:val="24"/>
        </w:rPr>
        <w:t>Update on AB 1492 Forest Ecosystem Monitoring and Assessment Initiative and related AB 2551 Spatial Analysis and Priority Planning</w:t>
      </w:r>
      <w:r w:rsidR="00817057">
        <w:rPr>
          <w:sz w:val="24"/>
          <w:szCs w:val="24"/>
        </w:rPr>
        <w:t xml:space="preserve">.” The recorded presentation is available at:  </w:t>
      </w:r>
      <w:hyperlink r:id="rId8" w:history="1">
        <w:r w:rsidR="00817057" w:rsidRPr="00817057">
          <w:rPr>
            <w:rStyle w:val="Hyperlink"/>
            <w:rFonts w:cstheme="minorHAnsi"/>
          </w:rPr>
          <w:t>https://attendee.gotowebinar.com/recording/5707581762284570627</w:t>
        </w:r>
      </w:hyperlink>
      <w:r w:rsidR="00817057">
        <w:rPr>
          <w:rFonts w:cstheme="minorHAnsi"/>
        </w:rPr>
        <w:t xml:space="preserve"> (</w:t>
      </w:r>
      <w:r w:rsidR="00817057" w:rsidRPr="00817057">
        <w:rPr>
          <w:sz w:val="24"/>
          <w:szCs w:val="24"/>
        </w:rPr>
        <w:t>start at 1 hour 55 minutes in</w:t>
      </w:r>
      <w:r w:rsidR="00817057">
        <w:rPr>
          <w:sz w:val="24"/>
          <w:szCs w:val="24"/>
        </w:rPr>
        <w:t xml:space="preserve">to the recording). </w:t>
      </w:r>
      <w:r w:rsidR="00F906B4">
        <w:rPr>
          <w:sz w:val="24"/>
          <w:szCs w:val="24"/>
        </w:rPr>
        <w:t xml:space="preserve">They summarized the status of ecological performance measure (EPM) monitoring under AB 1492, and spatial assessment and restoration prioritization for the watersheds draining to Shasta, Oroville, and Trinity reservoirs, under the Headwaters Revitalization Imitative (AB 2551). The plan is to scale the AB 2551 work to statewide application, tying to AB 1492 objectives.  </w:t>
      </w:r>
      <w:r w:rsidR="00B42EB7">
        <w:rPr>
          <w:sz w:val="24"/>
          <w:szCs w:val="24"/>
        </w:rPr>
        <w:t xml:space="preserve">An </w:t>
      </w:r>
      <w:r w:rsidR="008841C3">
        <w:rPr>
          <w:sz w:val="24"/>
          <w:szCs w:val="24"/>
        </w:rPr>
        <w:t xml:space="preserve">RFP </w:t>
      </w:r>
      <w:r w:rsidR="00B42EB7">
        <w:rPr>
          <w:sz w:val="24"/>
          <w:szCs w:val="24"/>
        </w:rPr>
        <w:t xml:space="preserve">for this work </w:t>
      </w:r>
      <w:r w:rsidR="008841C3">
        <w:rPr>
          <w:sz w:val="24"/>
          <w:szCs w:val="24"/>
        </w:rPr>
        <w:t>closed on September 25</w:t>
      </w:r>
      <w:r w:rsidR="008841C3" w:rsidRPr="008841C3">
        <w:rPr>
          <w:sz w:val="24"/>
          <w:szCs w:val="24"/>
          <w:vertAlign w:val="superscript"/>
        </w:rPr>
        <w:t>th</w:t>
      </w:r>
      <w:r w:rsidR="008841C3">
        <w:rPr>
          <w:sz w:val="24"/>
          <w:szCs w:val="24"/>
        </w:rPr>
        <w:t>, and the ~</w:t>
      </w:r>
      <w:r w:rsidR="008841C3" w:rsidRPr="00FF48B8">
        <w:rPr>
          <w:sz w:val="24"/>
          <w:szCs w:val="24"/>
        </w:rPr>
        <w:t xml:space="preserve">1 </w:t>
      </w:r>
      <w:proofErr w:type="gramStart"/>
      <w:r w:rsidR="008841C3" w:rsidRPr="00FF48B8">
        <w:rPr>
          <w:sz w:val="24"/>
          <w:szCs w:val="24"/>
        </w:rPr>
        <w:t>million</w:t>
      </w:r>
      <w:r w:rsidR="008841C3">
        <w:rPr>
          <w:sz w:val="24"/>
          <w:szCs w:val="24"/>
        </w:rPr>
        <w:t xml:space="preserve"> dollar</w:t>
      </w:r>
      <w:proofErr w:type="gramEnd"/>
      <w:r w:rsidR="008841C3">
        <w:rPr>
          <w:sz w:val="24"/>
          <w:szCs w:val="24"/>
        </w:rPr>
        <w:t xml:space="preserve"> contract </w:t>
      </w:r>
      <w:r w:rsidR="00B42EB7">
        <w:rPr>
          <w:sz w:val="24"/>
          <w:szCs w:val="24"/>
        </w:rPr>
        <w:t xml:space="preserve">to </w:t>
      </w:r>
      <w:r w:rsidR="00B42EB7" w:rsidRPr="00B746F1">
        <w:rPr>
          <w:sz w:val="24"/>
          <w:szCs w:val="24"/>
        </w:rPr>
        <w:t xml:space="preserve">develop a plan for forest and watershed restoration investments to improve watershed function and resilience in the area that supplies </w:t>
      </w:r>
      <w:r w:rsidR="00B42EB7">
        <w:rPr>
          <w:sz w:val="24"/>
          <w:szCs w:val="24"/>
        </w:rPr>
        <w:t xml:space="preserve">the three large </w:t>
      </w:r>
      <w:r w:rsidR="00B42EB7" w:rsidRPr="00B746F1">
        <w:rPr>
          <w:sz w:val="24"/>
          <w:szCs w:val="24"/>
        </w:rPr>
        <w:t>reservoirs</w:t>
      </w:r>
      <w:r w:rsidR="00B42EB7">
        <w:rPr>
          <w:sz w:val="24"/>
          <w:szCs w:val="24"/>
        </w:rPr>
        <w:t xml:space="preserve"> </w:t>
      </w:r>
      <w:r w:rsidR="008841C3">
        <w:rPr>
          <w:sz w:val="24"/>
          <w:szCs w:val="24"/>
        </w:rPr>
        <w:t xml:space="preserve">was awarded to UC Merced, with assistance from UC Berkeley, UC Davis, UCCE, and the Univ. of New Mexico.  The team will help develop prioritization tools, and a stakeholder group will help guide the work.  </w:t>
      </w:r>
    </w:p>
    <w:p w14:paraId="6C297D02" w14:textId="7F9D0B3A" w:rsidR="007923D1" w:rsidRDefault="007923D1" w:rsidP="006E2D1B">
      <w:pPr>
        <w:rPr>
          <w:sz w:val="24"/>
          <w:szCs w:val="24"/>
        </w:rPr>
      </w:pPr>
      <w:r>
        <w:rPr>
          <w:sz w:val="24"/>
          <w:szCs w:val="24"/>
        </w:rPr>
        <w:t>-- Bill Short announced that CGS is putting a proposal together to conduct post-fire monitoring work, and that they will be looking for agency partners.</w:t>
      </w:r>
    </w:p>
    <w:p w14:paraId="59B2984F" w14:textId="28D859A3" w:rsidR="00B42EB7" w:rsidRDefault="007923D1" w:rsidP="007923D1">
      <w:pPr>
        <w:autoSpaceDE w:val="0"/>
        <w:autoSpaceDN w:val="0"/>
        <w:adjustRightInd w:val="0"/>
        <w:rPr>
          <w:sz w:val="24"/>
          <w:szCs w:val="24"/>
        </w:rPr>
      </w:pPr>
      <w:r>
        <w:rPr>
          <w:sz w:val="24"/>
          <w:szCs w:val="24"/>
        </w:rPr>
        <w:t xml:space="preserve">-- Pete </w:t>
      </w:r>
      <w:proofErr w:type="spellStart"/>
      <w:r>
        <w:rPr>
          <w:sz w:val="24"/>
          <w:szCs w:val="24"/>
        </w:rPr>
        <w:t>Cafferata</w:t>
      </w:r>
      <w:proofErr w:type="spellEnd"/>
      <w:r>
        <w:rPr>
          <w:sz w:val="24"/>
          <w:szCs w:val="24"/>
        </w:rPr>
        <w:t xml:space="preserve"> announced that the Boggs Mountain Demonstration State Forest </w:t>
      </w:r>
      <w:r w:rsidR="00FF48B8">
        <w:rPr>
          <w:sz w:val="24"/>
          <w:szCs w:val="24"/>
        </w:rPr>
        <w:t xml:space="preserve">(BMDSF) </w:t>
      </w:r>
      <w:r>
        <w:rPr>
          <w:sz w:val="24"/>
          <w:szCs w:val="24"/>
        </w:rPr>
        <w:t>runoff and erosion study paper titled “</w:t>
      </w:r>
      <w:r w:rsidRPr="007923D1">
        <w:rPr>
          <w:sz w:val="24"/>
          <w:szCs w:val="24"/>
        </w:rPr>
        <w:t>Hillslope sediment production after wildfire and post-fire</w:t>
      </w:r>
      <w:r>
        <w:rPr>
          <w:sz w:val="24"/>
          <w:szCs w:val="24"/>
        </w:rPr>
        <w:t xml:space="preserve"> </w:t>
      </w:r>
      <w:r w:rsidRPr="007923D1">
        <w:rPr>
          <w:sz w:val="24"/>
          <w:szCs w:val="24"/>
        </w:rPr>
        <w:t>forest management in northern California</w:t>
      </w:r>
      <w:r>
        <w:rPr>
          <w:sz w:val="24"/>
          <w:szCs w:val="24"/>
        </w:rPr>
        <w:t xml:space="preserve">” has been published by Hydrological Processes, and is available </w:t>
      </w:r>
      <w:r w:rsidR="00B42EB7">
        <w:rPr>
          <w:sz w:val="24"/>
          <w:szCs w:val="24"/>
        </w:rPr>
        <w:t xml:space="preserve">on request from ResearchGate:  </w:t>
      </w:r>
      <w:hyperlink r:id="rId9" w:history="1">
        <w:r w:rsidR="00B42EB7" w:rsidRPr="006A7F47">
          <w:rPr>
            <w:rStyle w:val="Hyperlink"/>
            <w:sz w:val="24"/>
            <w:szCs w:val="24"/>
          </w:rPr>
          <w:t>https://www.researchgate.net/publication/344636940_Hillslope_sediment_production_after_wildfire_and_post-fire_forest_management_in_northern_California</w:t>
        </w:r>
      </w:hyperlink>
    </w:p>
    <w:p w14:paraId="167CEDF9" w14:textId="5B25862D" w:rsidR="00306F43" w:rsidRDefault="00306F43" w:rsidP="007923D1">
      <w:pPr>
        <w:autoSpaceDE w:val="0"/>
        <w:autoSpaceDN w:val="0"/>
        <w:adjustRightInd w:val="0"/>
        <w:rPr>
          <w:sz w:val="24"/>
          <w:szCs w:val="24"/>
        </w:rPr>
      </w:pPr>
      <w:r>
        <w:rPr>
          <w:sz w:val="24"/>
          <w:szCs w:val="24"/>
        </w:rPr>
        <w:t xml:space="preserve">Detailed presentations on the BMDSF post-fire runoff and erosion studies will be provided at the December BOF meeting. </w:t>
      </w:r>
    </w:p>
    <w:p w14:paraId="46C4A495" w14:textId="2241F1C1" w:rsidR="007923D1" w:rsidRPr="00817057" w:rsidRDefault="007923D1" w:rsidP="007923D1">
      <w:pPr>
        <w:autoSpaceDE w:val="0"/>
        <w:autoSpaceDN w:val="0"/>
        <w:adjustRightInd w:val="0"/>
        <w:rPr>
          <w:sz w:val="24"/>
          <w:szCs w:val="24"/>
        </w:rPr>
      </w:pPr>
      <w:r>
        <w:rPr>
          <w:sz w:val="24"/>
          <w:szCs w:val="24"/>
        </w:rPr>
        <w:t xml:space="preserve">  </w:t>
      </w:r>
      <w:r w:rsidR="00B42EB7">
        <w:rPr>
          <w:sz w:val="24"/>
          <w:szCs w:val="24"/>
        </w:rPr>
        <w:t xml:space="preserve">c. </w:t>
      </w:r>
      <w:r w:rsidR="00B42EB7" w:rsidRPr="00B42EB7">
        <w:rPr>
          <w:b/>
          <w:sz w:val="24"/>
          <w:szCs w:val="24"/>
          <w:u w:val="single"/>
        </w:rPr>
        <w:t xml:space="preserve">EMC Grant Authorization: </w:t>
      </w:r>
    </w:p>
    <w:p w14:paraId="60080C25" w14:textId="0084F4ED" w:rsidR="006A2DC9" w:rsidRDefault="00B42EB7" w:rsidP="006E2D1B">
      <w:pPr>
        <w:rPr>
          <w:sz w:val="24"/>
          <w:szCs w:val="24"/>
        </w:rPr>
      </w:pPr>
      <w:r>
        <w:rPr>
          <w:sz w:val="24"/>
          <w:szCs w:val="24"/>
        </w:rPr>
        <w:t xml:space="preserve">Sue </w:t>
      </w:r>
      <w:proofErr w:type="spellStart"/>
      <w:r>
        <w:rPr>
          <w:sz w:val="24"/>
          <w:szCs w:val="24"/>
        </w:rPr>
        <w:t>Husari</w:t>
      </w:r>
      <w:proofErr w:type="spellEnd"/>
      <w:r>
        <w:rPr>
          <w:sz w:val="24"/>
          <w:szCs w:val="24"/>
        </w:rPr>
        <w:t xml:space="preserve"> stated that up until now, the EMC has only awarded funding for projects through the state contracting process. This has limited the entit</w:t>
      </w:r>
      <w:r w:rsidR="00563579">
        <w:rPr>
          <w:sz w:val="24"/>
          <w:szCs w:val="24"/>
        </w:rPr>
        <w:t xml:space="preserve">ies that can apply for funding and the time that the EMC has had to consider projects, as well as being a </w:t>
      </w:r>
      <w:r>
        <w:rPr>
          <w:sz w:val="24"/>
          <w:szCs w:val="24"/>
        </w:rPr>
        <w:t>slow, c</w:t>
      </w:r>
      <w:r w:rsidR="00C45F96">
        <w:rPr>
          <w:sz w:val="24"/>
          <w:szCs w:val="24"/>
        </w:rPr>
        <w:t>hallenging</w:t>
      </w:r>
      <w:r>
        <w:rPr>
          <w:sz w:val="24"/>
          <w:szCs w:val="24"/>
        </w:rPr>
        <w:t xml:space="preserve"> procedure.  </w:t>
      </w:r>
      <w:r w:rsidR="00EB3174">
        <w:rPr>
          <w:sz w:val="24"/>
          <w:szCs w:val="24"/>
        </w:rPr>
        <w:t>It was proposed that a grant process, in addition to contracting, would be highly beneficial for the EMC</w:t>
      </w:r>
      <w:r w:rsidR="00C45F96">
        <w:rPr>
          <w:sz w:val="24"/>
          <w:szCs w:val="24"/>
        </w:rPr>
        <w:t xml:space="preserve">, allowing NGOs, </w:t>
      </w:r>
      <w:r w:rsidR="00563579">
        <w:rPr>
          <w:sz w:val="24"/>
          <w:szCs w:val="24"/>
        </w:rPr>
        <w:t xml:space="preserve">private companies, quasi-private companies, </w:t>
      </w:r>
      <w:r w:rsidR="00C45F96">
        <w:rPr>
          <w:sz w:val="24"/>
          <w:szCs w:val="24"/>
        </w:rPr>
        <w:t>etc. to apply for funding</w:t>
      </w:r>
      <w:r w:rsidR="00EB3174">
        <w:rPr>
          <w:sz w:val="24"/>
          <w:szCs w:val="24"/>
        </w:rPr>
        <w:t xml:space="preserve">.  </w:t>
      </w:r>
      <w:r w:rsidR="00563579">
        <w:rPr>
          <w:sz w:val="24"/>
          <w:szCs w:val="24"/>
        </w:rPr>
        <w:t xml:space="preserve">Grant guidelines would have to be </w:t>
      </w:r>
      <w:r w:rsidR="00563579">
        <w:rPr>
          <w:sz w:val="24"/>
          <w:szCs w:val="24"/>
        </w:rPr>
        <w:lastRenderedPageBreak/>
        <w:t>developed</w:t>
      </w:r>
      <w:r w:rsidR="00E6064F">
        <w:rPr>
          <w:sz w:val="24"/>
          <w:szCs w:val="24"/>
        </w:rPr>
        <w:t xml:space="preserve">, more closely aligned with the critical questions and themes determined to be most important to the EMC.  </w:t>
      </w:r>
      <w:r w:rsidR="00E6064F" w:rsidRPr="00366607">
        <w:rPr>
          <w:b/>
          <w:sz w:val="24"/>
          <w:szCs w:val="24"/>
        </w:rPr>
        <w:t xml:space="preserve">Loretta Moreno made a motion to allocate staff time to investigate the grant process, and Sal </w:t>
      </w:r>
      <w:proofErr w:type="spellStart"/>
      <w:r w:rsidR="00E6064F" w:rsidRPr="00366607">
        <w:rPr>
          <w:b/>
          <w:sz w:val="24"/>
          <w:szCs w:val="24"/>
        </w:rPr>
        <w:t>Chinnici</w:t>
      </w:r>
      <w:proofErr w:type="spellEnd"/>
      <w:r w:rsidR="00E6064F" w:rsidRPr="00366607">
        <w:rPr>
          <w:b/>
          <w:sz w:val="24"/>
          <w:szCs w:val="24"/>
        </w:rPr>
        <w:t xml:space="preserve"> seconded the motion. The motion carried unanimously.  Sue </w:t>
      </w:r>
      <w:proofErr w:type="spellStart"/>
      <w:r w:rsidR="00E6064F" w:rsidRPr="00366607">
        <w:rPr>
          <w:b/>
          <w:sz w:val="24"/>
          <w:szCs w:val="24"/>
        </w:rPr>
        <w:t>Husari</w:t>
      </w:r>
      <w:proofErr w:type="spellEnd"/>
      <w:r w:rsidR="00E6064F" w:rsidRPr="00366607">
        <w:rPr>
          <w:b/>
          <w:sz w:val="24"/>
          <w:szCs w:val="24"/>
        </w:rPr>
        <w:t xml:space="preserve"> brought the motion to the full Board at their November meeting, and they approved it as well.</w:t>
      </w:r>
      <w:r w:rsidR="00E6064F">
        <w:rPr>
          <w:sz w:val="24"/>
          <w:szCs w:val="24"/>
        </w:rPr>
        <w:t xml:space="preserve">  </w:t>
      </w:r>
    </w:p>
    <w:p w14:paraId="07B4CA7E" w14:textId="020CA22A" w:rsidR="00E6064F" w:rsidRDefault="00E6064F" w:rsidP="006E2D1B">
      <w:pPr>
        <w:rPr>
          <w:sz w:val="24"/>
          <w:szCs w:val="24"/>
        </w:rPr>
      </w:pPr>
      <w:r>
        <w:rPr>
          <w:sz w:val="24"/>
          <w:szCs w:val="24"/>
        </w:rPr>
        <w:t xml:space="preserve">  d. </w:t>
      </w:r>
      <w:r w:rsidRPr="00E6064F">
        <w:rPr>
          <w:b/>
          <w:sz w:val="24"/>
          <w:szCs w:val="24"/>
          <w:u w:val="single"/>
        </w:rPr>
        <w:t>Other Updates:</w:t>
      </w:r>
      <w:r>
        <w:rPr>
          <w:sz w:val="24"/>
          <w:szCs w:val="24"/>
        </w:rPr>
        <w:t xml:space="preserve"> </w:t>
      </w:r>
    </w:p>
    <w:p w14:paraId="23138711" w14:textId="77777777" w:rsidR="00E6064F" w:rsidRPr="00B42EB7" w:rsidRDefault="00E6064F" w:rsidP="00E6064F">
      <w:pPr>
        <w:rPr>
          <w:sz w:val="24"/>
          <w:szCs w:val="24"/>
        </w:rPr>
      </w:pPr>
      <w:r>
        <w:rPr>
          <w:sz w:val="24"/>
          <w:szCs w:val="24"/>
        </w:rPr>
        <w:t xml:space="preserve">Sue </w:t>
      </w:r>
      <w:proofErr w:type="spellStart"/>
      <w:r>
        <w:rPr>
          <w:sz w:val="24"/>
          <w:szCs w:val="24"/>
        </w:rPr>
        <w:t>Husari</w:t>
      </w:r>
      <w:proofErr w:type="spellEnd"/>
      <w:r>
        <w:rPr>
          <w:sz w:val="24"/>
          <w:szCs w:val="24"/>
        </w:rPr>
        <w:t xml:space="preserve"> announced that EMC member Cliff Harvey, SWRCB, is retiring from state service on December 2</w:t>
      </w:r>
      <w:r w:rsidRPr="00306F43">
        <w:rPr>
          <w:sz w:val="24"/>
          <w:szCs w:val="24"/>
          <w:vertAlign w:val="superscript"/>
        </w:rPr>
        <w:t>nd</w:t>
      </w:r>
      <w:r>
        <w:rPr>
          <w:sz w:val="24"/>
          <w:szCs w:val="24"/>
        </w:rPr>
        <w:t xml:space="preserve">. She thanked Cliff for his service on the EMC.  No SWRCB staff have been selected to replace Cliff on the EMC at this time.  </w:t>
      </w:r>
    </w:p>
    <w:p w14:paraId="61157908" w14:textId="7A8BB092" w:rsidR="00F906B4" w:rsidRDefault="00F906B4" w:rsidP="006E2D1B">
      <w:pPr>
        <w:rPr>
          <w:sz w:val="24"/>
          <w:szCs w:val="24"/>
        </w:rPr>
      </w:pPr>
    </w:p>
    <w:p w14:paraId="60246BD5" w14:textId="77777777" w:rsidR="00F91CBE" w:rsidRDefault="00E82ECC" w:rsidP="00E82ECC">
      <w:pPr>
        <w:pStyle w:val="Default"/>
        <w:rPr>
          <w:rFonts w:asciiTheme="minorHAnsi" w:hAnsiTheme="minorHAnsi" w:cstheme="minorBidi"/>
          <w:b/>
          <w:color w:val="auto"/>
          <w:u w:val="single"/>
        </w:rPr>
      </w:pPr>
      <w:r w:rsidRPr="00E82ECC">
        <w:rPr>
          <w:rFonts w:asciiTheme="minorHAnsi" w:hAnsiTheme="minorHAnsi" w:cstheme="minorBidi"/>
          <w:b/>
          <w:color w:val="auto"/>
          <w:u w:val="single"/>
        </w:rPr>
        <w:t xml:space="preserve">3. </w:t>
      </w:r>
      <w:r w:rsidR="00F91CBE">
        <w:rPr>
          <w:rFonts w:asciiTheme="minorHAnsi" w:hAnsiTheme="minorHAnsi" w:cstheme="minorBidi"/>
          <w:b/>
          <w:color w:val="auto"/>
          <w:u w:val="single"/>
        </w:rPr>
        <w:t>Discussion of the BOF’s Draft Research Plan</w:t>
      </w:r>
    </w:p>
    <w:p w14:paraId="36363841" w14:textId="3799EBA7" w:rsidR="00E82ECC" w:rsidRPr="00E82ECC" w:rsidRDefault="00F91CBE" w:rsidP="00E82ECC">
      <w:pPr>
        <w:pStyle w:val="Default"/>
        <w:rPr>
          <w:rFonts w:asciiTheme="minorHAnsi" w:hAnsiTheme="minorHAnsi" w:cstheme="minorBidi"/>
          <w:b/>
          <w:color w:val="auto"/>
          <w:u w:val="single"/>
        </w:rPr>
      </w:pPr>
      <w:r>
        <w:rPr>
          <w:rFonts w:asciiTheme="minorHAnsi" w:hAnsiTheme="minorHAnsi" w:cstheme="minorBidi"/>
          <w:color w:val="auto"/>
        </w:rPr>
        <w:t>Matt Dias provided background information on the BOF research plan, stating that it is a biennial reporting process that was last updated in 2008.  A small CAL FIRE and BOF cadre began work on a report outline and ranked potential research topics in August, submitting drafts on August 31</w:t>
      </w:r>
      <w:r w:rsidRPr="00F91CBE">
        <w:rPr>
          <w:rFonts w:asciiTheme="minorHAnsi" w:hAnsiTheme="minorHAnsi" w:cstheme="minorBidi"/>
          <w:color w:val="auto"/>
          <w:vertAlign w:val="superscript"/>
        </w:rPr>
        <w:t>st</w:t>
      </w:r>
      <w:r>
        <w:rPr>
          <w:rFonts w:asciiTheme="minorHAnsi" w:hAnsiTheme="minorHAnsi" w:cstheme="minorBidi"/>
          <w:color w:val="auto"/>
        </w:rPr>
        <w:t>.  Matt stated that Board members had concerns regarding the ranking process. The cadre is developing a shorter, condensed list of potential research topics that will provided as an online survey to a broad group of stakeholders in November</w:t>
      </w:r>
      <w:r w:rsidR="00750378">
        <w:rPr>
          <w:rFonts w:asciiTheme="minorHAnsi" w:hAnsiTheme="minorHAnsi" w:cstheme="minorBidi"/>
          <w:color w:val="auto"/>
        </w:rPr>
        <w:t xml:space="preserve">, and </w:t>
      </w:r>
      <w:r>
        <w:rPr>
          <w:rFonts w:asciiTheme="minorHAnsi" w:hAnsiTheme="minorHAnsi" w:cstheme="minorBidi"/>
          <w:color w:val="auto"/>
        </w:rPr>
        <w:t xml:space="preserve">EMC members will be involved in the ranking process.  </w:t>
      </w:r>
      <w:r w:rsidRPr="00366607">
        <w:rPr>
          <w:rFonts w:asciiTheme="minorHAnsi" w:hAnsiTheme="minorHAnsi" w:cstheme="minorBidi"/>
          <w:b/>
          <w:color w:val="auto"/>
        </w:rPr>
        <w:t>If EMC members have comments on the draft report outline</w:t>
      </w:r>
      <w:r w:rsidR="00750378" w:rsidRPr="00366607">
        <w:rPr>
          <w:rFonts w:asciiTheme="minorHAnsi" w:hAnsiTheme="minorHAnsi" w:cstheme="minorBidi"/>
          <w:b/>
          <w:color w:val="auto"/>
        </w:rPr>
        <w:t xml:space="preserve"> or original topic rankings</w:t>
      </w:r>
      <w:r w:rsidRPr="00366607">
        <w:rPr>
          <w:rFonts w:asciiTheme="minorHAnsi" w:hAnsiTheme="minorHAnsi" w:cstheme="minorBidi"/>
          <w:b/>
          <w:color w:val="auto"/>
        </w:rPr>
        <w:t xml:space="preserve">, please provide them to Matt Dias or Pete </w:t>
      </w:r>
      <w:proofErr w:type="spellStart"/>
      <w:r w:rsidRPr="00366607">
        <w:rPr>
          <w:rFonts w:asciiTheme="minorHAnsi" w:hAnsiTheme="minorHAnsi" w:cstheme="minorBidi"/>
          <w:b/>
          <w:color w:val="auto"/>
        </w:rPr>
        <w:t>Cafferata</w:t>
      </w:r>
      <w:proofErr w:type="spellEnd"/>
      <w:r w:rsidR="00750378" w:rsidRPr="00366607">
        <w:rPr>
          <w:rFonts w:asciiTheme="minorHAnsi" w:hAnsiTheme="minorHAnsi" w:cstheme="minorBidi"/>
          <w:b/>
          <w:color w:val="auto"/>
        </w:rPr>
        <w:t>.</w:t>
      </w:r>
      <w:r w:rsidR="00750378">
        <w:rPr>
          <w:rFonts w:asciiTheme="minorHAnsi" w:hAnsiTheme="minorHAnsi" w:cstheme="minorBidi"/>
          <w:color w:val="auto"/>
        </w:rPr>
        <w:t xml:space="preserve"> A draft research plan report will be developed by May 2021, with the final </w:t>
      </w:r>
      <w:r w:rsidR="00FF48B8">
        <w:rPr>
          <w:rFonts w:asciiTheme="minorHAnsi" w:hAnsiTheme="minorHAnsi" w:cstheme="minorBidi"/>
          <w:color w:val="auto"/>
        </w:rPr>
        <w:t xml:space="preserve">report </w:t>
      </w:r>
      <w:r w:rsidR="00750378">
        <w:rPr>
          <w:rFonts w:asciiTheme="minorHAnsi" w:hAnsiTheme="minorHAnsi" w:cstheme="minorBidi"/>
          <w:color w:val="auto"/>
        </w:rPr>
        <w:t xml:space="preserve">finished by August.  The goal is to have a succinct document that can act as a template for future plans. </w:t>
      </w:r>
    </w:p>
    <w:p w14:paraId="16FB05E3" w14:textId="4C0E56B8" w:rsidR="00855501" w:rsidRDefault="00855501" w:rsidP="00855501"/>
    <w:p w14:paraId="7A8709D9" w14:textId="77777777" w:rsidR="000B0C02" w:rsidRDefault="00AE7446" w:rsidP="00AE7446">
      <w:pPr>
        <w:autoSpaceDE w:val="0"/>
        <w:autoSpaceDN w:val="0"/>
        <w:adjustRightInd w:val="0"/>
        <w:spacing w:after="260"/>
        <w:rPr>
          <w:b/>
          <w:sz w:val="24"/>
          <w:szCs w:val="24"/>
          <w:u w:val="single"/>
        </w:rPr>
      </w:pPr>
      <w:r w:rsidRPr="00220F79">
        <w:rPr>
          <w:b/>
          <w:sz w:val="24"/>
          <w:szCs w:val="24"/>
          <w:u w:val="single"/>
        </w:rPr>
        <w:t xml:space="preserve">4. </w:t>
      </w:r>
      <w:r w:rsidR="000B0C02">
        <w:rPr>
          <w:b/>
          <w:sz w:val="24"/>
          <w:szCs w:val="24"/>
          <w:u w:val="single"/>
        </w:rPr>
        <w:t>Discussion of Science to Policy Framework</w:t>
      </w:r>
    </w:p>
    <w:p w14:paraId="491013E5" w14:textId="3C8E5808" w:rsidR="00366607" w:rsidRDefault="00366607" w:rsidP="00AE7446">
      <w:pPr>
        <w:autoSpaceDE w:val="0"/>
        <w:autoSpaceDN w:val="0"/>
        <w:adjustRightInd w:val="0"/>
        <w:spacing w:after="260"/>
        <w:rPr>
          <w:sz w:val="24"/>
          <w:szCs w:val="24"/>
        </w:rPr>
      </w:pPr>
      <w:r>
        <w:rPr>
          <w:sz w:val="24"/>
          <w:szCs w:val="24"/>
        </w:rPr>
        <w:t xml:space="preserve">Loretta Moreno led a discussion </w:t>
      </w:r>
      <w:r w:rsidR="00850DE0">
        <w:rPr>
          <w:sz w:val="24"/>
          <w:szCs w:val="24"/>
        </w:rPr>
        <w:t xml:space="preserve">on an adaptive management feedback loop for results learned from EMC funded projects, since no formal process has been articulated in previous EMC Strategic Plans.  A draft diagram depicting a possible approach was presented at the April 2020 </w:t>
      </w:r>
      <w:r w:rsidR="00FF48B8">
        <w:rPr>
          <w:sz w:val="24"/>
          <w:szCs w:val="24"/>
        </w:rPr>
        <w:t xml:space="preserve">EMC </w:t>
      </w:r>
      <w:r w:rsidR="00850DE0">
        <w:rPr>
          <w:sz w:val="24"/>
          <w:szCs w:val="24"/>
        </w:rPr>
        <w:t>meeting</w:t>
      </w:r>
      <w:r w:rsidR="00C45FAB">
        <w:rPr>
          <w:sz w:val="24"/>
          <w:szCs w:val="24"/>
        </w:rPr>
        <w:t>, and displayed again for this meeting</w:t>
      </w:r>
      <w:r w:rsidR="00850DE0">
        <w:rPr>
          <w:sz w:val="24"/>
          <w:szCs w:val="24"/>
        </w:rPr>
        <w:t>. The goal is to have a well</w:t>
      </w:r>
      <w:r w:rsidR="00D36FBD">
        <w:rPr>
          <w:sz w:val="24"/>
          <w:szCs w:val="24"/>
        </w:rPr>
        <w:t>-</w:t>
      </w:r>
      <w:r w:rsidR="00850DE0">
        <w:rPr>
          <w:sz w:val="24"/>
          <w:szCs w:val="24"/>
        </w:rPr>
        <w:t xml:space="preserve">documented (formalized) process for how to use </w:t>
      </w:r>
      <w:r w:rsidR="00D36FBD">
        <w:rPr>
          <w:sz w:val="24"/>
          <w:szCs w:val="24"/>
        </w:rPr>
        <w:t xml:space="preserve">EMC funded </w:t>
      </w:r>
      <w:r w:rsidR="00850DE0">
        <w:rPr>
          <w:sz w:val="24"/>
          <w:szCs w:val="24"/>
        </w:rPr>
        <w:t xml:space="preserve">research findings.  The various steps in the diagram were described and discussed; questions asked in the diagram include is the research scientifically </w:t>
      </w:r>
      <w:proofErr w:type="gramStart"/>
      <w:r w:rsidR="00850DE0">
        <w:rPr>
          <w:sz w:val="24"/>
          <w:szCs w:val="24"/>
        </w:rPr>
        <w:t>sound?,</w:t>
      </w:r>
      <w:proofErr w:type="gramEnd"/>
      <w:r w:rsidR="00850DE0">
        <w:rPr>
          <w:sz w:val="24"/>
          <w:szCs w:val="24"/>
        </w:rPr>
        <w:t xml:space="preserve"> is it scalable (applies to other areas in California)?, and if not,</w:t>
      </w:r>
      <w:r w:rsidR="00C45FAB">
        <w:rPr>
          <w:sz w:val="24"/>
          <w:szCs w:val="24"/>
        </w:rPr>
        <w:t xml:space="preserve"> what are the next steps to follow</w:t>
      </w:r>
      <w:r w:rsidR="00850DE0">
        <w:rPr>
          <w:sz w:val="24"/>
          <w:szCs w:val="24"/>
        </w:rPr>
        <w:t xml:space="preserve">.  </w:t>
      </w:r>
    </w:p>
    <w:p w14:paraId="20E96896" w14:textId="419FB9EB" w:rsidR="00D36FBD" w:rsidRPr="0045798F" w:rsidRDefault="00850DE0" w:rsidP="00AE7446">
      <w:pPr>
        <w:autoSpaceDE w:val="0"/>
        <w:autoSpaceDN w:val="0"/>
        <w:adjustRightInd w:val="0"/>
        <w:spacing w:after="260"/>
        <w:rPr>
          <w:sz w:val="24"/>
          <w:szCs w:val="24"/>
        </w:rPr>
      </w:pPr>
      <w:r>
        <w:rPr>
          <w:sz w:val="24"/>
          <w:szCs w:val="24"/>
        </w:rPr>
        <w:t xml:space="preserve">EMC members agreed that the diagram is useful, providing transparency, but that a written narrative </w:t>
      </w:r>
      <w:r w:rsidR="00C45FAB">
        <w:rPr>
          <w:sz w:val="24"/>
          <w:szCs w:val="24"/>
        </w:rPr>
        <w:t xml:space="preserve">explaining the steps </w:t>
      </w:r>
      <w:r>
        <w:rPr>
          <w:sz w:val="24"/>
          <w:szCs w:val="24"/>
        </w:rPr>
        <w:t xml:space="preserve">should be provided </w:t>
      </w:r>
      <w:r w:rsidR="00FF48B8">
        <w:rPr>
          <w:sz w:val="24"/>
          <w:szCs w:val="24"/>
        </w:rPr>
        <w:t>describing</w:t>
      </w:r>
      <w:r>
        <w:rPr>
          <w:sz w:val="24"/>
          <w:szCs w:val="24"/>
        </w:rPr>
        <w:t xml:space="preserve"> the various steps involved in the review process</w:t>
      </w:r>
      <w:r w:rsidRPr="0045798F">
        <w:rPr>
          <w:b/>
          <w:sz w:val="24"/>
          <w:szCs w:val="24"/>
        </w:rPr>
        <w:t xml:space="preserve">.  </w:t>
      </w:r>
      <w:r w:rsidR="00C45FAB" w:rsidRPr="0045798F">
        <w:rPr>
          <w:sz w:val="24"/>
          <w:szCs w:val="24"/>
        </w:rPr>
        <w:t xml:space="preserve">It was agreed that when the additions are made and agreed to by the EMC, it should be added to the next version of the EMC Strategic Plan.  </w:t>
      </w:r>
    </w:p>
    <w:p w14:paraId="55D8A77D" w14:textId="1777545E" w:rsidR="00C45FAB" w:rsidRDefault="00FF48B8" w:rsidP="00AE7446">
      <w:pPr>
        <w:autoSpaceDE w:val="0"/>
        <w:autoSpaceDN w:val="0"/>
        <w:adjustRightInd w:val="0"/>
        <w:spacing w:after="260"/>
        <w:rPr>
          <w:sz w:val="24"/>
          <w:szCs w:val="24"/>
        </w:rPr>
      </w:pPr>
      <w:r>
        <w:rPr>
          <w:sz w:val="24"/>
          <w:szCs w:val="24"/>
        </w:rPr>
        <w:t>I</w:t>
      </w:r>
      <w:r w:rsidR="00C45FAB">
        <w:rPr>
          <w:sz w:val="24"/>
          <w:szCs w:val="24"/>
        </w:rPr>
        <w:t xml:space="preserve">t was stated that this process requires the EMC to work closely with the project PIs to ensure that final products are meaningful to the EMC.  </w:t>
      </w:r>
      <w:r>
        <w:rPr>
          <w:sz w:val="24"/>
          <w:szCs w:val="24"/>
        </w:rPr>
        <w:t>Additionally, b</w:t>
      </w:r>
      <w:r w:rsidR="00D36FBD">
        <w:rPr>
          <w:sz w:val="24"/>
          <w:szCs w:val="24"/>
        </w:rPr>
        <w:t xml:space="preserve">efore a report with results would be sent to a Board committee, the EMC would conduct some level of analysis and develop potential recommendations, rather than sending the committee a raw report with data.  </w:t>
      </w:r>
    </w:p>
    <w:p w14:paraId="15577266" w14:textId="52772329" w:rsidR="00D36FBD" w:rsidRPr="00D36FBD" w:rsidRDefault="00C45FAB" w:rsidP="00D36FBD">
      <w:pPr>
        <w:autoSpaceDE w:val="0"/>
        <w:autoSpaceDN w:val="0"/>
        <w:adjustRightInd w:val="0"/>
        <w:spacing w:after="260"/>
        <w:rPr>
          <w:sz w:val="24"/>
          <w:szCs w:val="24"/>
        </w:rPr>
      </w:pPr>
      <w:r>
        <w:rPr>
          <w:sz w:val="24"/>
          <w:szCs w:val="24"/>
        </w:rPr>
        <w:t>Possible scenarios for research findings include:</w:t>
      </w:r>
      <w:r w:rsidR="00D36FBD">
        <w:rPr>
          <w:sz w:val="24"/>
          <w:szCs w:val="24"/>
        </w:rPr>
        <w:t xml:space="preserve"> (1) r</w:t>
      </w:r>
      <w:r>
        <w:rPr>
          <w:sz w:val="24"/>
          <w:szCs w:val="24"/>
        </w:rPr>
        <w:t>esearch validates the existing Forest Practice Rule(s) or oth</w:t>
      </w:r>
      <w:r w:rsidR="00D36FBD">
        <w:rPr>
          <w:sz w:val="24"/>
          <w:szCs w:val="24"/>
        </w:rPr>
        <w:t>er natural resource regulations, (2) r</w:t>
      </w:r>
      <w:r>
        <w:rPr>
          <w:sz w:val="24"/>
          <w:szCs w:val="24"/>
        </w:rPr>
        <w:t>ed flag—possible need for rule change</w:t>
      </w:r>
      <w:r w:rsidR="00D36FBD">
        <w:rPr>
          <w:sz w:val="24"/>
          <w:szCs w:val="24"/>
        </w:rPr>
        <w:t>, (3) p</w:t>
      </w:r>
      <w:r>
        <w:rPr>
          <w:sz w:val="24"/>
          <w:szCs w:val="24"/>
        </w:rPr>
        <w:t>ossible need for new category of regulations</w:t>
      </w:r>
      <w:r w:rsidR="00D36FBD">
        <w:rPr>
          <w:sz w:val="24"/>
          <w:szCs w:val="24"/>
        </w:rPr>
        <w:t>, and (4) r</w:t>
      </w:r>
      <w:r>
        <w:rPr>
          <w:sz w:val="24"/>
          <w:szCs w:val="24"/>
        </w:rPr>
        <w:t>esearch does not apply to the BOF’s rules (basic science)</w:t>
      </w:r>
      <w:r w:rsidR="00D36FBD">
        <w:rPr>
          <w:sz w:val="24"/>
          <w:szCs w:val="24"/>
        </w:rPr>
        <w:t xml:space="preserve">.  Research outcomes are to be related to one of these categories when sent to the Forest Practice Committee (or </w:t>
      </w:r>
      <w:proofErr w:type="gramStart"/>
      <w:r w:rsidR="00D36FBD">
        <w:rPr>
          <w:sz w:val="24"/>
          <w:szCs w:val="24"/>
        </w:rPr>
        <w:t>other</w:t>
      </w:r>
      <w:proofErr w:type="gramEnd"/>
      <w:r w:rsidR="00D36FBD">
        <w:rPr>
          <w:sz w:val="24"/>
          <w:szCs w:val="24"/>
        </w:rPr>
        <w:t xml:space="preserve"> Board committee).  </w:t>
      </w:r>
    </w:p>
    <w:p w14:paraId="3B450127" w14:textId="25A88BC6" w:rsidR="00C45FAB" w:rsidRPr="00D36FBD" w:rsidRDefault="00D36FBD" w:rsidP="00C45FAB">
      <w:pPr>
        <w:autoSpaceDE w:val="0"/>
        <w:autoSpaceDN w:val="0"/>
        <w:adjustRightInd w:val="0"/>
        <w:spacing w:after="260"/>
        <w:rPr>
          <w:b/>
          <w:sz w:val="24"/>
          <w:szCs w:val="24"/>
        </w:rPr>
      </w:pPr>
      <w:r w:rsidRPr="00D36FBD">
        <w:rPr>
          <w:b/>
          <w:sz w:val="24"/>
          <w:szCs w:val="24"/>
        </w:rPr>
        <w:lastRenderedPageBreak/>
        <w:t>Action items for this agenda item include:</w:t>
      </w:r>
    </w:p>
    <w:p w14:paraId="4E06F5B5" w14:textId="28B1822C" w:rsidR="00D36FBD" w:rsidRPr="00D36FBD" w:rsidRDefault="00694697" w:rsidP="00D36FBD">
      <w:pPr>
        <w:pStyle w:val="ListParagraph"/>
        <w:numPr>
          <w:ilvl w:val="0"/>
          <w:numId w:val="38"/>
        </w:numPr>
        <w:autoSpaceDE w:val="0"/>
        <w:autoSpaceDN w:val="0"/>
        <w:adjustRightInd w:val="0"/>
        <w:spacing w:after="260"/>
        <w:rPr>
          <w:b/>
          <w:sz w:val="24"/>
          <w:szCs w:val="24"/>
        </w:rPr>
      </w:pPr>
      <w:r>
        <w:rPr>
          <w:b/>
          <w:sz w:val="24"/>
          <w:szCs w:val="24"/>
        </w:rPr>
        <w:t>Loretta Moreno will m</w:t>
      </w:r>
      <w:r w:rsidR="0036342B">
        <w:rPr>
          <w:b/>
          <w:sz w:val="24"/>
          <w:szCs w:val="24"/>
        </w:rPr>
        <w:t>ake m</w:t>
      </w:r>
      <w:r w:rsidR="00D36FBD" w:rsidRPr="00D36FBD">
        <w:rPr>
          <w:b/>
          <w:sz w:val="24"/>
          <w:szCs w:val="24"/>
        </w:rPr>
        <w:t>odifications to the diagram</w:t>
      </w:r>
      <w:r w:rsidR="0045798F">
        <w:rPr>
          <w:b/>
          <w:sz w:val="24"/>
          <w:szCs w:val="24"/>
        </w:rPr>
        <w:t>.</w:t>
      </w:r>
    </w:p>
    <w:p w14:paraId="35FDCE85" w14:textId="2B415BDE" w:rsidR="00D36FBD" w:rsidRPr="00D36FBD" w:rsidRDefault="00694697" w:rsidP="00D36FBD">
      <w:pPr>
        <w:pStyle w:val="ListParagraph"/>
        <w:numPr>
          <w:ilvl w:val="0"/>
          <w:numId w:val="38"/>
        </w:numPr>
        <w:autoSpaceDE w:val="0"/>
        <w:autoSpaceDN w:val="0"/>
        <w:adjustRightInd w:val="0"/>
        <w:spacing w:after="260"/>
        <w:rPr>
          <w:b/>
          <w:sz w:val="24"/>
          <w:szCs w:val="24"/>
        </w:rPr>
      </w:pPr>
      <w:r>
        <w:rPr>
          <w:b/>
          <w:sz w:val="24"/>
          <w:szCs w:val="24"/>
        </w:rPr>
        <w:t>Loretta Moreno will p</w:t>
      </w:r>
      <w:r w:rsidR="00D36FBD" w:rsidRPr="00D36FBD">
        <w:rPr>
          <w:b/>
          <w:sz w:val="24"/>
          <w:szCs w:val="24"/>
        </w:rPr>
        <w:t>rovide a narrative for the various steps</w:t>
      </w:r>
      <w:r w:rsidR="0045798F">
        <w:rPr>
          <w:b/>
          <w:sz w:val="24"/>
          <w:szCs w:val="24"/>
        </w:rPr>
        <w:t>.</w:t>
      </w:r>
    </w:p>
    <w:p w14:paraId="4E488FF4" w14:textId="2E88E338" w:rsidR="00D36FBD" w:rsidRPr="000B13FA" w:rsidRDefault="00D36FBD" w:rsidP="00D36FBD">
      <w:pPr>
        <w:pStyle w:val="ListParagraph"/>
        <w:numPr>
          <w:ilvl w:val="0"/>
          <w:numId w:val="38"/>
        </w:numPr>
        <w:autoSpaceDE w:val="0"/>
        <w:autoSpaceDN w:val="0"/>
        <w:adjustRightInd w:val="0"/>
        <w:spacing w:after="260"/>
        <w:rPr>
          <w:b/>
          <w:sz w:val="24"/>
          <w:szCs w:val="24"/>
          <w:highlight w:val="yellow"/>
        </w:rPr>
      </w:pPr>
      <w:r w:rsidRPr="000B13FA">
        <w:rPr>
          <w:b/>
          <w:sz w:val="24"/>
          <w:szCs w:val="24"/>
          <w:highlight w:val="yellow"/>
        </w:rPr>
        <w:t xml:space="preserve">EMC members </w:t>
      </w:r>
      <w:r w:rsidR="0036342B" w:rsidRPr="000B13FA">
        <w:rPr>
          <w:b/>
          <w:sz w:val="24"/>
          <w:szCs w:val="24"/>
          <w:highlight w:val="yellow"/>
        </w:rPr>
        <w:t xml:space="preserve">are to </w:t>
      </w:r>
      <w:r w:rsidRPr="000B13FA">
        <w:rPr>
          <w:b/>
          <w:sz w:val="24"/>
          <w:szCs w:val="24"/>
          <w:highlight w:val="yellow"/>
        </w:rPr>
        <w:t xml:space="preserve">provide input </w:t>
      </w:r>
      <w:r w:rsidR="00694697" w:rsidRPr="000B13FA">
        <w:rPr>
          <w:b/>
          <w:sz w:val="24"/>
          <w:szCs w:val="24"/>
          <w:highlight w:val="yellow"/>
        </w:rPr>
        <w:t xml:space="preserve">on the draft diagram </w:t>
      </w:r>
      <w:r w:rsidR="000B13FA">
        <w:rPr>
          <w:b/>
          <w:sz w:val="24"/>
          <w:szCs w:val="24"/>
          <w:highlight w:val="yellow"/>
        </w:rPr>
        <w:t>by December 1</w:t>
      </w:r>
      <w:r w:rsidR="000B13FA" w:rsidRPr="000B13FA">
        <w:rPr>
          <w:b/>
          <w:sz w:val="24"/>
          <w:szCs w:val="24"/>
          <w:highlight w:val="yellow"/>
          <w:vertAlign w:val="superscript"/>
        </w:rPr>
        <w:t>st</w:t>
      </w:r>
      <w:r w:rsidR="000B13FA">
        <w:rPr>
          <w:b/>
          <w:sz w:val="24"/>
          <w:szCs w:val="24"/>
          <w:highlight w:val="yellow"/>
        </w:rPr>
        <w:t xml:space="preserve"> </w:t>
      </w:r>
      <w:r w:rsidRPr="000B13FA">
        <w:rPr>
          <w:b/>
          <w:sz w:val="24"/>
          <w:szCs w:val="24"/>
          <w:highlight w:val="yellow"/>
        </w:rPr>
        <w:t xml:space="preserve">to Katie Harrell.  </w:t>
      </w:r>
    </w:p>
    <w:p w14:paraId="0CFCED96" w14:textId="1A4E9A78" w:rsidR="0045798F" w:rsidRPr="00D36FBD" w:rsidRDefault="0045798F" w:rsidP="00D36FBD">
      <w:pPr>
        <w:pStyle w:val="ListParagraph"/>
        <w:numPr>
          <w:ilvl w:val="0"/>
          <w:numId w:val="38"/>
        </w:numPr>
        <w:autoSpaceDE w:val="0"/>
        <w:autoSpaceDN w:val="0"/>
        <w:adjustRightInd w:val="0"/>
        <w:spacing w:after="260"/>
        <w:rPr>
          <w:b/>
          <w:sz w:val="24"/>
          <w:szCs w:val="24"/>
        </w:rPr>
      </w:pPr>
      <w:r>
        <w:rPr>
          <w:b/>
          <w:sz w:val="24"/>
          <w:szCs w:val="24"/>
        </w:rPr>
        <w:t xml:space="preserve">When agreement is reached on the diagram and narrative, </w:t>
      </w:r>
      <w:r w:rsidR="00694697">
        <w:rPr>
          <w:b/>
          <w:sz w:val="24"/>
          <w:szCs w:val="24"/>
        </w:rPr>
        <w:t>they are to be included i</w:t>
      </w:r>
      <w:r>
        <w:rPr>
          <w:b/>
          <w:sz w:val="24"/>
          <w:szCs w:val="24"/>
        </w:rPr>
        <w:t xml:space="preserve">n the Strategic Plan [Loretta Moreno to make changes]. </w:t>
      </w:r>
    </w:p>
    <w:p w14:paraId="6A414991" w14:textId="3CFDDAA8" w:rsidR="00AE7446" w:rsidRDefault="009B7D45" w:rsidP="00AE7446">
      <w:pPr>
        <w:autoSpaceDE w:val="0"/>
        <w:autoSpaceDN w:val="0"/>
        <w:adjustRightInd w:val="0"/>
        <w:spacing w:after="260"/>
        <w:rPr>
          <w:b/>
          <w:sz w:val="24"/>
          <w:szCs w:val="24"/>
          <w:u w:val="single"/>
        </w:rPr>
      </w:pPr>
      <w:r>
        <w:rPr>
          <w:b/>
          <w:sz w:val="24"/>
          <w:szCs w:val="24"/>
          <w:u w:val="single"/>
        </w:rPr>
        <w:t>5</w:t>
      </w:r>
      <w:r w:rsidR="00AE7446" w:rsidRPr="00AE7446">
        <w:rPr>
          <w:b/>
          <w:sz w:val="24"/>
          <w:szCs w:val="24"/>
          <w:u w:val="single"/>
        </w:rPr>
        <w:t xml:space="preserve">. Discussion of </w:t>
      </w:r>
      <w:r w:rsidR="0045798F">
        <w:rPr>
          <w:b/>
          <w:sz w:val="24"/>
          <w:szCs w:val="24"/>
          <w:u w:val="single"/>
        </w:rPr>
        <w:t>Existing EMC Research Underway and Oversight of Work</w:t>
      </w:r>
    </w:p>
    <w:p w14:paraId="6D99230A" w14:textId="2A3BD657" w:rsidR="00F9104E" w:rsidRDefault="0045798F" w:rsidP="00AE7446">
      <w:pPr>
        <w:autoSpaceDE w:val="0"/>
        <w:autoSpaceDN w:val="0"/>
        <w:adjustRightInd w:val="0"/>
        <w:spacing w:after="260"/>
        <w:rPr>
          <w:sz w:val="24"/>
          <w:szCs w:val="24"/>
        </w:rPr>
      </w:pPr>
      <w:r>
        <w:rPr>
          <w:sz w:val="24"/>
          <w:szCs w:val="24"/>
        </w:rPr>
        <w:t xml:space="preserve">A spreadsheet with the current EMC-funded projects was displayed for the group.  Loretta Moreno and Sue </w:t>
      </w:r>
      <w:proofErr w:type="spellStart"/>
      <w:r>
        <w:rPr>
          <w:sz w:val="24"/>
          <w:szCs w:val="24"/>
        </w:rPr>
        <w:t>Husari</w:t>
      </w:r>
      <w:proofErr w:type="spellEnd"/>
      <w:r>
        <w:rPr>
          <w:sz w:val="24"/>
          <w:szCs w:val="24"/>
        </w:rPr>
        <w:t xml:space="preserve"> led a discussion on providing oversight for existing research projects to ensure that they deliver the products desired by the EMC.  Currently BOF staff and CAL FIRE staff that are acting as contract administrators are serving in this role, checking in with the PIs on their progress and getting updates for the EMC, including updates for the annual report</w:t>
      </w:r>
      <w:r w:rsidR="00694697">
        <w:rPr>
          <w:sz w:val="24"/>
          <w:szCs w:val="24"/>
        </w:rPr>
        <w:t xml:space="preserve"> and </w:t>
      </w:r>
      <w:r>
        <w:rPr>
          <w:sz w:val="24"/>
          <w:szCs w:val="24"/>
        </w:rPr>
        <w:t xml:space="preserve">workplan. The goal is to expand this task to EMC members, so that there is good communication with staff and the PI(s) on project status.  </w:t>
      </w:r>
      <w:r w:rsidR="00F9104E">
        <w:rPr>
          <w:sz w:val="24"/>
          <w:szCs w:val="24"/>
        </w:rPr>
        <w:t xml:space="preserve">This was described as being an “EMC Liaison.”  This would not preclude having presentations on project progress at EMC meetings, as has been done in the past, and field trips to research sites.  </w:t>
      </w:r>
      <w:r w:rsidR="0036342B">
        <w:rPr>
          <w:sz w:val="24"/>
          <w:szCs w:val="24"/>
        </w:rPr>
        <w:t>T</w:t>
      </w:r>
      <w:r w:rsidR="00F9104E">
        <w:rPr>
          <w:sz w:val="24"/>
          <w:szCs w:val="24"/>
        </w:rPr>
        <w:t xml:space="preserve">here was general support for the liaison concept from EMC members. Committee members are to suggest which projects they want to </w:t>
      </w:r>
      <w:r w:rsidR="00FF48B8">
        <w:rPr>
          <w:sz w:val="24"/>
          <w:szCs w:val="24"/>
        </w:rPr>
        <w:t xml:space="preserve">assist with. </w:t>
      </w:r>
    </w:p>
    <w:p w14:paraId="7E9D9B67" w14:textId="2B4940E8" w:rsidR="00F9104E" w:rsidRDefault="00FF48B8" w:rsidP="00AE7446">
      <w:pPr>
        <w:autoSpaceDE w:val="0"/>
        <w:autoSpaceDN w:val="0"/>
        <w:adjustRightInd w:val="0"/>
        <w:spacing w:after="260"/>
        <w:rPr>
          <w:sz w:val="24"/>
          <w:szCs w:val="24"/>
        </w:rPr>
      </w:pPr>
      <w:r>
        <w:rPr>
          <w:sz w:val="24"/>
          <w:szCs w:val="24"/>
        </w:rPr>
        <w:t>T</w:t>
      </w:r>
      <w:r w:rsidR="00694697">
        <w:rPr>
          <w:sz w:val="24"/>
          <w:szCs w:val="24"/>
        </w:rPr>
        <w:t>he f</w:t>
      </w:r>
      <w:r w:rsidR="00F9104E">
        <w:rPr>
          <w:sz w:val="24"/>
          <w:szCs w:val="24"/>
        </w:rPr>
        <w:t xml:space="preserve">ollowing </w:t>
      </w:r>
      <w:r w:rsidR="00694697">
        <w:rPr>
          <w:sz w:val="24"/>
          <w:szCs w:val="24"/>
        </w:rPr>
        <w:t xml:space="preserve">EMC </w:t>
      </w:r>
      <w:r w:rsidR="00F9104E">
        <w:rPr>
          <w:sz w:val="24"/>
          <w:szCs w:val="24"/>
        </w:rPr>
        <w:t>projects need liaisons</w:t>
      </w:r>
      <w:r>
        <w:rPr>
          <w:sz w:val="24"/>
          <w:szCs w:val="24"/>
        </w:rPr>
        <w:t>, some of which already have volunteers</w:t>
      </w:r>
      <w:r w:rsidR="00F9104E">
        <w:rPr>
          <w:sz w:val="24"/>
          <w:szCs w:val="24"/>
        </w:rPr>
        <w:t>:</w:t>
      </w:r>
    </w:p>
    <w:tbl>
      <w:tblPr>
        <w:tblStyle w:val="TableGrid"/>
        <w:tblW w:w="0" w:type="auto"/>
        <w:tblInd w:w="0" w:type="dxa"/>
        <w:tblLook w:val="04A0" w:firstRow="1" w:lastRow="0" w:firstColumn="1" w:lastColumn="0" w:noHBand="0" w:noVBand="1"/>
        <w:tblDescription w:val="EMC projects need liaisons"/>
      </w:tblPr>
      <w:tblGrid>
        <w:gridCol w:w="1876"/>
        <w:gridCol w:w="3404"/>
        <w:gridCol w:w="2509"/>
        <w:gridCol w:w="2497"/>
      </w:tblGrid>
      <w:tr w:rsidR="0036342B" w14:paraId="70887905" w14:textId="34AEFB80" w:rsidTr="00D41B31">
        <w:trPr>
          <w:tblHeader/>
        </w:trPr>
        <w:tc>
          <w:tcPr>
            <w:tcW w:w="1876" w:type="dxa"/>
          </w:tcPr>
          <w:p w14:paraId="0034C268" w14:textId="23ABEA1F" w:rsidR="0036342B" w:rsidRPr="00694697" w:rsidRDefault="0036342B" w:rsidP="0036342B">
            <w:pPr>
              <w:autoSpaceDE w:val="0"/>
              <w:autoSpaceDN w:val="0"/>
              <w:adjustRightInd w:val="0"/>
              <w:spacing w:after="260"/>
              <w:jc w:val="center"/>
              <w:rPr>
                <w:rFonts w:cstheme="minorHAnsi"/>
                <w:b/>
              </w:rPr>
            </w:pPr>
            <w:r w:rsidRPr="00694697">
              <w:rPr>
                <w:rFonts w:cstheme="minorHAnsi"/>
                <w:b/>
              </w:rPr>
              <w:t>Project No.</w:t>
            </w:r>
          </w:p>
        </w:tc>
        <w:tc>
          <w:tcPr>
            <w:tcW w:w="3404" w:type="dxa"/>
          </w:tcPr>
          <w:p w14:paraId="0312C13D" w14:textId="644CE129" w:rsidR="0036342B" w:rsidRPr="00694697" w:rsidRDefault="0036342B" w:rsidP="0036342B">
            <w:pPr>
              <w:autoSpaceDE w:val="0"/>
              <w:autoSpaceDN w:val="0"/>
              <w:adjustRightInd w:val="0"/>
              <w:spacing w:after="260"/>
              <w:jc w:val="center"/>
              <w:rPr>
                <w:rFonts w:cstheme="minorHAnsi"/>
                <w:b/>
              </w:rPr>
            </w:pPr>
            <w:r w:rsidRPr="00694697">
              <w:rPr>
                <w:rFonts w:cstheme="minorHAnsi"/>
                <w:b/>
              </w:rPr>
              <w:t>Subject</w:t>
            </w:r>
          </w:p>
        </w:tc>
        <w:tc>
          <w:tcPr>
            <w:tcW w:w="2509" w:type="dxa"/>
          </w:tcPr>
          <w:p w14:paraId="018BF025" w14:textId="264BB4A7" w:rsidR="0036342B" w:rsidRPr="00694697" w:rsidRDefault="0036342B" w:rsidP="0036342B">
            <w:pPr>
              <w:autoSpaceDE w:val="0"/>
              <w:autoSpaceDN w:val="0"/>
              <w:adjustRightInd w:val="0"/>
              <w:spacing w:after="260"/>
              <w:jc w:val="center"/>
              <w:rPr>
                <w:rFonts w:cstheme="minorHAnsi"/>
                <w:b/>
              </w:rPr>
            </w:pPr>
            <w:r w:rsidRPr="00694697">
              <w:rPr>
                <w:rFonts w:cstheme="minorHAnsi"/>
                <w:b/>
              </w:rPr>
              <w:t>Principal Investigator</w:t>
            </w:r>
          </w:p>
        </w:tc>
        <w:tc>
          <w:tcPr>
            <w:tcW w:w="2497" w:type="dxa"/>
          </w:tcPr>
          <w:p w14:paraId="37F32B34" w14:textId="43F7AC3A" w:rsidR="0036342B" w:rsidRPr="00694697" w:rsidRDefault="0036342B" w:rsidP="0036342B">
            <w:pPr>
              <w:autoSpaceDE w:val="0"/>
              <w:autoSpaceDN w:val="0"/>
              <w:adjustRightInd w:val="0"/>
              <w:spacing w:after="260"/>
              <w:jc w:val="center"/>
              <w:rPr>
                <w:rFonts w:cstheme="minorHAnsi"/>
                <w:b/>
              </w:rPr>
            </w:pPr>
            <w:r w:rsidRPr="00694697">
              <w:rPr>
                <w:rFonts w:cstheme="minorHAnsi"/>
                <w:b/>
              </w:rPr>
              <w:t>Possible EMC Liaison</w:t>
            </w:r>
          </w:p>
        </w:tc>
      </w:tr>
      <w:tr w:rsidR="0036342B" w14:paraId="082828E6" w14:textId="06CD2B3B" w:rsidTr="0036342B">
        <w:tc>
          <w:tcPr>
            <w:tcW w:w="1876" w:type="dxa"/>
          </w:tcPr>
          <w:p w14:paraId="3E979A9B" w14:textId="356FF279" w:rsidR="0036342B" w:rsidRPr="00694697" w:rsidRDefault="0036342B" w:rsidP="00AE7446">
            <w:pPr>
              <w:autoSpaceDE w:val="0"/>
              <w:autoSpaceDN w:val="0"/>
              <w:adjustRightInd w:val="0"/>
              <w:spacing w:after="260"/>
              <w:rPr>
                <w:rFonts w:cstheme="minorHAnsi"/>
              </w:rPr>
            </w:pPr>
            <w:r w:rsidRPr="00694697">
              <w:rPr>
                <w:rFonts w:cstheme="minorHAnsi"/>
              </w:rPr>
              <w:t>EMC-2017-006</w:t>
            </w: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6342B" w:rsidRPr="00694697" w14:paraId="24E21515" w14:textId="77777777">
              <w:trPr>
                <w:trHeight w:val="70"/>
              </w:trPr>
              <w:tc>
                <w:tcPr>
                  <w:tcW w:w="0" w:type="auto"/>
                </w:tcPr>
                <w:p w14:paraId="2BC7A3C2" w14:textId="336A2C48" w:rsidR="0036342B" w:rsidRPr="00694697" w:rsidRDefault="0036342B" w:rsidP="00C74B94">
                  <w:pPr>
                    <w:autoSpaceDE w:val="0"/>
                    <w:autoSpaceDN w:val="0"/>
                    <w:adjustRightInd w:val="0"/>
                    <w:rPr>
                      <w:rFonts w:cstheme="minorHAnsi"/>
                      <w:color w:val="000000"/>
                    </w:rPr>
                  </w:pPr>
                  <w:r w:rsidRPr="00694697">
                    <w:rPr>
                      <w:rFonts w:cstheme="minorHAnsi"/>
                      <w:color w:val="000000"/>
                    </w:rPr>
                    <w:t>Tradeoffs among riparian buffer zones</w:t>
                  </w:r>
                </w:p>
              </w:tc>
            </w:tr>
          </w:tbl>
          <w:p w14:paraId="591304A6" w14:textId="77777777" w:rsidR="0036342B" w:rsidRPr="00694697" w:rsidRDefault="0036342B" w:rsidP="00AE7446">
            <w:pPr>
              <w:autoSpaceDE w:val="0"/>
              <w:autoSpaceDN w:val="0"/>
              <w:adjustRightInd w:val="0"/>
              <w:spacing w:after="260"/>
              <w:rPr>
                <w:rFonts w:cstheme="minorHAnsi"/>
              </w:rPr>
            </w:pPr>
          </w:p>
        </w:tc>
        <w:tc>
          <w:tcPr>
            <w:tcW w:w="2509" w:type="dxa"/>
          </w:tcPr>
          <w:p w14:paraId="49A63410" w14:textId="6065EE7E" w:rsidR="0036342B" w:rsidRPr="00694697" w:rsidRDefault="0036342B" w:rsidP="00AE7446">
            <w:pPr>
              <w:autoSpaceDE w:val="0"/>
              <w:autoSpaceDN w:val="0"/>
              <w:adjustRightInd w:val="0"/>
              <w:spacing w:after="260"/>
              <w:rPr>
                <w:rFonts w:cstheme="minorHAnsi"/>
              </w:rPr>
            </w:pPr>
            <w:r w:rsidRPr="00694697">
              <w:rPr>
                <w:rFonts w:cstheme="minorHAnsi"/>
              </w:rPr>
              <w:t>Rob York</w:t>
            </w:r>
          </w:p>
        </w:tc>
        <w:tc>
          <w:tcPr>
            <w:tcW w:w="2497" w:type="dxa"/>
          </w:tcPr>
          <w:p w14:paraId="080038E6" w14:textId="683F36D9" w:rsidR="0036342B" w:rsidRPr="00694697" w:rsidRDefault="0036342B" w:rsidP="00AE7446">
            <w:pPr>
              <w:autoSpaceDE w:val="0"/>
              <w:autoSpaceDN w:val="0"/>
              <w:adjustRightInd w:val="0"/>
              <w:spacing w:after="260"/>
              <w:rPr>
                <w:rFonts w:cstheme="minorHAnsi"/>
              </w:rPr>
            </w:pPr>
            <w:r w:rsidRPr="00694697">
              <w:rPr>
                <w:rFonts w:cstheme="minorHAnsi"/>
              </w:rPr>
              <w:t>?</w:t>
            </w:r>
          </w:p>
        </w:tc>
      </w:tr>
      <w:tr w:rsidR="0036342B" w14:paraId="2FCC7EDE" w14:textId="0B938774" w:rsidTr="0036342B">
        <w:tc>
          <w:tcPr>
            <w:tcW w:w="1876" w:type="dxa"/>
          </w:tcPr>
          <w:p w14:paraId="07B5C64A" w14:textId="385A6E7E" w:rsidR="0036342B" w:rsidRPr="00694697" w:rsidRDefault="0036342B" w:rsidP="00AE7446">
            <w:pPr>
              <w:autoSpaceDE w:val="0"/>
              <w:autoSpaceDN w:val="0"/>
              <w:adjustRightInd w:val="0"/>
              <w:spacing w:after="260"/>
              <w:rPr>
                <w:rFonts w:cstheme="minorHAnsi"/>
              </w:rPr>
            </w:pPr>
            <w:r w:rsidRPr="00694697">
              <w:rPr>
                <w:rFonts w:cstheme="minorHAnsi"/>
              </w:rPr>
              <w:t>EMC-2017-007</w:t>
            </w: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6342B" w:rsidRPr="00694697" w14:paraId="2709CD19" w14:textId="77777777">
              <w:trPr>
                <w:trHeight w:val="70"/>
              </w:trPr>
              <w:tc>
                <w:tcPr>
                  <w:tcW w:w="0" w:type="auto"/>
                </w:tcPr>
                <w:p w14:paraId="01F4CA84" w14:textId="0B5DB3AC" w:rsidR="0036342B" w:rsidRPr="00694697" w:rsidRDefault="0036342B" w:rsidP="00C74B94">
                  <w:pPr>
                    <w:autoSpaceDE w:val="0"/>
                    <w:autoSpaceDN w:val="0"/>
                    <w:adjustRightInd w:val="0"/>
                    <w:rPr>
                      <w:rFonts w:cstheme="minorHAnsi"/>
                      <w:color w:val="000000"/>
                    </w:rPr>
                  </w:pPr>
                  <w:r w:rsidRPr="00694697">
                    <w:rPr>
                      <w:rFonts w:cstheme="minorHAnsi"/>
                      <w:color w:val="000000"/>
                    </w:rPr>
                    <w:t>Tree mortality in the Sierra Nevada</w:t>
                  </w:r>
                </w:p>
              </w:tc>
            </w:tr>
          </w:tbl>
          <w:p w14:paraId="6384CA57" w14:textId="77777777" w:rsidR="0036342B" w:rsidRPr="00694697" w:rsidRDefault="0036342B" w:rsidP="00AE7446">
            <w:pPr>
              <w:autoSpaceDE w:val="0"/>
              <w:autoSpaceDN w:val="0"/>
              <w:adjustRightInd w:val="0"/>
              <w:spacing w:after="260"/>
              <w:rPr>
                <w:rFonts w:cstheme="minorHAnsi"/>
              </w:rPr>
            </w:pPr>
          </w:p>
        </w:tc>
        <w:tc>
          <w:tcPr>
            <w:tcW w:w="2509" w:type="dxa"/>
          </w:tcPr>
          <w:p w14:paraId="7853540D" w14:textId="271DD980" w:rsidR="0036342B" w:rsidRPr="00694697" w:rsidRDefault="0036342B" w:rsidP="00AE7446">
            <w:pPr>
              <w:autoSpaceDE w:val="0"/>
              <w:autoSpaceDN w:val="0"/>
              <w:adjustRightInd w:val="0"/>
              <w:spacing w:after="260"/>
              <w:rPr>
                <w:rFonts w:cstheme="minorHAnsi"/>
              </w:rPr>
            </w:pPr>
            <w:r w:rsidRPr="00694697">
              <w:rPr>
                <w:rFonts w:cstheme="minorHAnsi"/>
              </w:rPr>
              <w:t>John Battles</w:t>
            </w:r>
          </w:p>
        </w:tc>
        <w:tc>
          <w:tcPr>
            <w:tcW w:w="2497" w:type="dxa"/>
          </w:tcPr>
          <w:p w14:paraId="35C033F3" w14:textId="4BBA9E8B" w:rsidR="0036342B" w:rsidRPr="00694697" w:rsidRDefault="0036342B" w:rsidP="00AE7446">
            <w:pPr>
              <w:autoSpaceDE w:val="0"/>
              <w:autoSpaceDN w:val="0"/>
              <w:adjustRightInd w:val="0"/>
              <w:spacing w:after="260"/>
              <w:rPr>
                <w:rFonts w:cstheme="minorHAnsi"/>
              </w:rPr>
            </w:pPr>
            <w:r w:rsidRPr="00694697">
              <w:rPr>
                <w:rFonts w:cstheme="minorHAnsi"/>
              </w:rPr>
              <w:t>Loretta Moreno</w:t>
            </w:r>
          </w:p>
        </w:tc>
      </w:tr>
      <w:tr w:rsidR="0036342B" w14:paraId="38203E81" w14:textId="2995BDB5" w:rsidTr="0036342B">
        <w:tc>
          <w:tcPr>
            <w:tcW w:w="1876" w:type="dxa"/>
          </w:tcPr>
          <w:p w14:paraId="532BE623" w14:textId="0B84A6E4" w:rsidR="0036342B" w:rsidRPr="00694697" w:rsidRDefault="0036342B" w:rsidP="00AE7446">
            <w:pPr>
              <w:autoSpaceDE w:val="0"/>
              <w:autoSpaceDN w:val="0"/>
              <w:adjustRightInd w:val="0"/>
              <w:spacing w:after="260"/>
              <w:rPr>
                <w:rFonts w:cstheme="minorHAnsi"/>
              </w:rPr>
            </w:pPr>
            <w:r w:rsidRPr="00694697">
              <w:rPr>
                <w:rFonts w:cstheme="minorHAnsi"/>
              </w:rPr>
              <w:t>EMC-2017-008</w:t>
            </w: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6342B" w:rsidRPr="00694697" w14:paraId="01338D7F" w14:textId="77777777">
              <w:trPr>
                <w:trHeight w:val="70"/>
              </w:trPr>
              <w:tc>
                <w:tcPr>
                  <w:tcW w:w="0" w:type="auto"/>
                </w:tcPr>
                <w:p w14:paraId="2CC79F35" w14:textId="47BE73CC" w:rsidR="0036342B" w:rsidRPr="00694697" w:rsidRDefault="0036342B" w:rsidP="00C74B94">
                  <w:pPr>
                    <w:autoSpaceDE w:val="0"/>
                    <w:autoSpaceDN w:val="0"/>
                    <w:adjustRightInd w:val="0"/>
                    <w:rPr>
                      <w:rFonts w:cstheme="minorHAnsi"/>
                      <w:color w:val="000000"/>
                    </w:rPr>
                  </w:pPr>
                  <w:r w:rsidRPr="00694697">
                    <w:rPr>
                      <w:rFonts w:cstheme="minorHAnsi"/>
                      <w:color w:val="000000"/>
                    </w:rPr>
                    <w:t>CA FPRs and relation to fir mortality</w:t>
                  </w:r>
                </w:p>
              </w:tc>
            </w:tr>
          </w:tbl>
          <w:p w14:paraId="56289E3C" w14:textId="77777777" w:rsidR="0036342B" w:rsidRPr="00694697" w:rsidRDefault="0036342B" w:rsidP="00AE7446">
            <w:pPr>
              <w:autoSpaceDE w:val="0"/>
              <w:autoSpaceDN w:val="0"/>
              <w:adjustRightInd w:val="0"/>
              <w:spacing w:after="260"/>
              <w:rPr>
                <w:rFonts w:cstheme="minorHAnsi"/>
              </w:rPr>
            </w:pPr>
          </w:p>
        </w:tc>
        <w:tc>
          <w:tcPr>
            <w:tcW w:w="2509" w:type="dxa"/>
          </w:tcPr>
          <w:p w14:paraId="6F4B559C" w14:textId="39AE272C" w:rsidR="0036342B" w:rsidRPr="00694697" w:rsidRDefault="0036342B" w:rsidP="00AE7446">
            <w:pPr>
              <w:autoSpaceDE w:val="0"/>
              <w:autoSpaceDN w:val="0"/>
              <w:adjustRightInd w:val="0"/>
              <w:spacing w:after="260"/>
              <w:rPr>
                <w:rFonts w:cstheme="minorHAnsi"/>
              </w:rPr>
            </w:pPr>
            <w:r w:rsidRPr="00694697">
              <w:rPr>
                <w:rFonts w:cstheme="minorHAnsi"/>
              </w:rPr>
              <w:t>Richard Cobb</w:t>
            </w:r>
          </w:p>
        </w:tc>
        <w:tc>
          <w:tcPr>
            <w:tcW w:w="2497" w:type="dxa"/>
          </w:tcPr>
          <w:p w14:paraId="709B86B8" w14:textId="278B5D88" w:rsidR="0036342B" w:rsidRPr="00694697" w:rsidRDefault="0036342B" w:rsidP="00AE7446">
            <w:pPr>
              <w:autoSpaceDE w:val="0"/>
              <w:autoSpaceDN w:val="0"/>
              <w:adjustRightInd w:val="0"/>
              <w:spacing w:after="260"/>
              <w:rPr>
                <w:rFonts w:cstheme="minorHAnsi"/>
              </w:rPr>
            </w:pPr>
            <w:r w:rsidRPr="00694697">
              <w:rPr>
                <w:rFonts w:cstheme="minorHAnsi"/>
              </w:rPr>
              <w:t>?</w:t>
            </w:r>
          </w:p>
        </w:tc>
      </w:tr>
      <w:tr w:rsidR="0036342B" w14:paraId="757DFB5F" w14:textId="198C2301" w:rsidTr="0036342B">
        <w:tc>
          <w:tcPr>
            <w:tcW w:w="1876" w:type="dxa"/>
          </w:tcPr>
          <w:p w14:paraId="480AA604" w14:textId="52F6B9CB" w:rsidR="0036342B" w:rsidRPr="00694697" w:rsidRDefault="0036342B" w:rsidP="00AE7446">
            <w:pPr>
              <w:autoSpaceDE w:val="0"/>
              <w:autoSpaceDN w:val="0"/>
              <w:adjustRightInd w:val="0"/>
              <w:spacing w:after="260"/>
              <w:rPr>
                <w:rFonts w:cstheme="minorHAnsi"/>
              </w:rPr>
            </w:pPr>
            <w:r w:rsidRPr="00694697">
              <w:rPr>
                <w:rFonts w:cstheme="minorHAnsi"/>
              </w:rPr>
              <w:t>EMC-2018-003</w:t>
            </w:r>
          </w:p>
        </w:tc>
        <w:tc>
          <w:tcPr>
            <w:tcW w:w="3404" w:type="dxa"/>
          </w:tcPr>
          <w:tbl>
            <w:tblPr>
              <w:tblW w:w="0" w:type="auto"/>
              <w:tblBorders>
                <w:top w:val="nil"/>
                <w:left w:val="nil"/>
                <w:bottom w:val="nil"/>
                <w:right w:val="nil"/>
              </w:tblBorders>
              <w:tblLook w:val="0000" w:firstRow="0" w:lastRow="0" w:firstColumn="0" w:lastColumn="0" w:noHBand="0" w:noVBand="0"/>
            </w:tblPr>
            <w:tblGrid>
              <w:gridCol w:w="3142"/>
            </w:tblGrid>
            <w:tr w:rsidR="0036342B" w:rsidRPr="00694697" w14:paraId="6ACE738A" w14:textId="77777777">
              <w:trPr>
                <w:trHeight w:val="70"/>
              </w:trPr>
              <w:tc>
                <w:tcPr>
                  <w:tcW w:w="0" w:type="auto"/>
                </w:tcPr>
                <w:p w14:paraId="31216FE5" w14:textId="6622F5FB" w:rsidR="0036342B" w:rsidRPr="00694697" w:rsidRDefault="0036342B" w:rsidP="00C74B94">
                  <w:pPr>
                    <w:autoSpaceDE w:val="0"/>
                    <w:autoSpaceDN w:val="0"/>
                    <w:adjustRightInd w:val="0"/>
                    <w:rPr>
                      <w:rFonts w:cstheme="minorHAnsi"/>
                      <w:color w:val="000000"/>
                    </w:rPr>
                  </w:pPr>
                  <w:r w:rsidRPr="00694697">
                    <w:rPr>
                      <w:rFonts w:cstheme="minorHAnsi"/>
                      <w:color w:val="000000"/>
                    </w:rPr>
                    <w:t>Alternative Meadow Restoration</w:t>
                  </w:r>
                </w:p>
              </w:tc>
            </w:tr>
          </w:tbl>
          <w:p w14:paraId="5B8FC869" w14:textId="77777777" w:rsidR="0036342B" w:rsidRPr="00694697" w:rsidRDefault="0036342B" w:rsidP="00AE7446">
            <w:pPr>
              <w:autoSpaceDE w:val="0"/>
              <w:autoSpaceDN w:val="0"/>
              <w:adjustRightInd w:val="0"/>
              <w:spacing w:after="260"/>
              <w:rPr>
                <w:rFonts w:cstheme="minorHAnsi"/>
              </w:rPr>
            </w:pPr>
          </w:p>
        </w:tc>
        <w:tc>
          <w:tcPr>
            <w:tcW w:w="2509" w:type="dxa"/>
          </w:tcPr>
          <w:p w14:paraId="36083FA2" w14:textId="44D725A0" w:rsidR="0036342B" w:rsidRPr="00694697" w:rsidRDefault="0036342B" w:rsidP="00AE7446">
            <w:pPr>
              <w:autoSpaceDE w:val="0"/>
              <w:autoSpaceDN w:val="0"/>
              <w:adjustRightInd w:val="0"/>
              <w:spacing w:after="260"/>
              <w:rPr>
                <w:rFonts w:cstheme="minorHAnsi"/>
              </w:rPr>
            </w:pPr>
            <w:r w:rsidRPr="00694697">
              <w:rPr>
                <w:rFonts w:cstheme="minorHAnsi"/>
              </w:rPr>
              <w:t xml:space="preserve">Chris </w:t>
            </w:r>
            <w:proofErr w:type="spellStart"/>
            <w:r w:rsidRPr="00694697">
              <w:rPr>
                <w:rFonts w:cstheme="minorHAnsi"/>
              </w:rPr>
              <w:t>Surfleet</w:t>
            </w:r>
            <w:proofErr w:type="spellEnd"/>
          </w:p>
        </w:tc>
        <w:tc>
          <w:tcPr>
            <w:tcW w:w="2497" w:type="dxa"/>
          </w:tcPr>
          <w:p w14:paraId="30278F0B" w14:textId="0EF30E57" w:rsidR="0036342B" w:rsidRPr="00694697" w:rsidRDefault="0036342B" w:rsidP="00AE7446">
            <w:pPr>
              <w:autoSpaceDE w:val="0"/>
              <w:autoSpaceDN w:val="0"/>
              <w:adjustRightInd w:val="0"/>
              <w:spacing w:after="260"/>
              <w:rPr>
                <w:rFonts w:cstheme="minorHAnsi"/>
              </w:rPr>
            </w:pPr>
            <w:r w:rsidRPr="00694697">
              <w:rPr>
                <w:rFonts w:cstheme="minorHAnsi"/>
              </w:rPr>
              <w:t>?</w:t>
            </w:r>
          </w:p>
        </w:tc>
      </w:tr>
      <w:tr w:rsidR="0036342B" w14:paraId="39D19197" w14:textId="78A75CE1" w:rsidTr="0036342B">
        <w:tc>
          <w:tcPr>
            <w:tcW w:w="1876" w:type="dxa"/>
          </w:tcPr>
          <w:p w14:paraId="289CA109" w14:textId="58C1959E" w:rsidR="0036342B" w:rsidRPr="00694697" w:rsidRDefault="0036342B" w:rsidP="00AE7446">
            <w:pPr>
              <w:autoSpaceDE w:val="0"/>
              <w:autoSpaceDN w:val="0"/>
              <w:adjustRightInd w:val="0"/>
              <w:spacing w:after="260"/>
              <w:rPr>
                <w:rFonts w:cstheme="minorHAnsi"/>
              </w:rPr>
            </w:pPr>
            <w:r w:rsidRPr="00694697">
              <w:rPr>
                <w:rFonts w:cstheme="minorHAnsi"/>
              </w:rPr>
              <w:t>EMC-2018-006</w:t>
            </w: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6342B" w:rsidRPr="00694697" w14:paraId="543C56BA" w14:textId="77777777">
              <w:trPr>
                <w:trHeight w:val="163"/>
              </w:trPr>
              <w:tc>
                <w:tcPr>
                  <w:tcW w:w="0" w:type="auto"/>
                </w:tcPr>
                <w:p w14:paraId="73F68AEB" w14:textId="35624E1D" w:rsidR="0036342B" w:rsidRPr="00694697" w:rsidRDefault="0036342B" w:rsidP="00C74B94">
                  <w:pPr>
                    <w:autoSpaceDE w:val="0"/>
                    <w:autoSpaceDN w:val="0"/>
                    <w:adjustRightInd w:val="0"/>
                    <w:rPr>
                      <w:rFonts w:cstheme="minorHAnsi"/>
                      <w:color w:val="000000"/>
                    </w:rPr>
                  </w:pPr>
                  <w:r w:rsidRPr="00694697">
                    <w:rPr>
                      <w:rFonts w:cstheme="minorHAnsi"/>
                      <w:color w:val="000000"/>
                    </w:rPr>
                    <w:t>Effect of FPRS on Class II Effectiveness for Canopy Closure, Water Temperature, &amp; Primary Productivity</w:t>
                  </w:r>
                </w:p>
              </w:tc>
            </w:tr>
          </w:tbl>
          <w:p w14:paraId="1BDA8D58" w14:textId="77777777" w:rsidR="0036342B" w:rsidRPr="00694697" w:rsidRDefault="0036342B" w:rsidP="00AE7446">
            <w:pPr>
              <w:autoSpaceDE w:val="0"/>
              <w:autoSpaceDN w:val="0"/>
              <w:adjustRightInd w:val="0"/>
              <w:spacing w:after="260"/>
              <w:rPr>
                <w:rFonts w:cstheme="minorHAnsi"/>
              </w:rPr>
            </w:pPr>
          </w:p>
        </w:tc>
        <w:tc>
          <w:tcPr>
            <w:tcW w:w="2509" w:type="dxa"/>
          </w:tcPr>
          <w:p w14:paraId="2A6D2FDA" w14:textId="3DB76111" w:rsidR="0036342B" w:rsidRPr="00694697" w:rsidRDefault="0036342B" w:rsidP="00AE7446">
            <w:pPr>
              <w:autoSpaceDE w:val="0"/>
              <w:autoSpaceDN w:val="0"/>
              <w:adjustRightInd w:val="0"/>
              <w:spacing w:after="260"/>
              <w:rPr>
                <w:rFonts w:cstheme="minorHAnsi"/>
              </w:rPr>
            </w:pPr>
            <w:r w:rsidRPr="00694697">
              <w:rPr>
                <w:rFonts w:cstheme="minorHAnsi"/>
              </w:rPr>
              <w:t xml:space="preserve">Kevin Bladen, Catalina Segura, Matt House, and Drew Coe </w:t>
            </w:r>
          </w:p>
        </w:tc>
        <w:tc>
          <w:tcPr>
            <w:tcW w:w="2497" w:type="dxa"/>
          </w:tcPr>
          <w:p w14:paraId="47A3134E" w14:textId="45EF21D4" w:rsidR="0036342B" w:rsidRPr="00694697" w:rsidRDefault="0036342B" w:rsidP="00AE7446">
            <w:pPr>
              <w:autoSpaceDE w:val="0"/>
              <w:autoSpaceDN w:val="0"/>
              <w:adjustRightInd w:val="0"/>
              <w:spacing w:after="260"/>
              <w:rPr>
                <w:rFonts w:cstheme="minorHAnsi"/>
              </w:rPr>
            </w:pPr>
            <w:r w:rsidRPr="00694697">
              <w:rPr>
                <w:rFonts w:cstheme="minorHAnsi"/>
              </w:rPr>
              <w:t>Drew Coe</w:t>
            </w:r>
          </w:p>
        </w:tc>
      </w:tr>
      <w:tr w:rsidR="0036342B" w14:paraId="2B158937" w14:textId="56288302" w:rsidTr="0036342B">
        <w:tc>
          <w:tcPr>
            <w:tcW w:w="1876" w:type="dxa"/>
          </w:tcPr>
          <w:p w14:paraId="04C79510" w14:textId="541D1E67" w:rsidR="0036342B" w:rsidRPr="00694697" w:rsidRDefault="0036342B" w:rsidP="00C74B94">
            <w:pPr>
              <w:autoSpaceDE w:val="0"/>
              <w:autoSpaceDN w:val="0"/>
              <w:adjustRightInd w:val="0"/>
              <w:spacing w:after="260"/>
              <w:rPr>
                <w:rFonts w:cstheme="minorHAnsi"/>
              </w:rPr>
            </w:pPr>
            <w:r w:rsidRPr="00694697">
              <w:rPr>
                <w:rFonts w:cstheme="minorHAnsi"/>
              </w:rPr>
              <w:t>EMC-2019-002</w:t>
            </w: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6342B" w:rsidRPr="00694697" w14:paraId="0A37A0C8" w14:textId="77777777">
              <w:trPr>
                <w:trHeight w:val="70"/>
              </w:trPr>
              <w:tc>
                <w:tcPr>
                  <w:tcW w:w="0" w:type="auto"/>
                </w:tcPr>
                <w:p w14:paraId="02D6EC65" w14:textId="36524C19" w:rsidR="0036342B" w:rsidRPr="00694697" w:rsidRDefault="0036342B" w:rsidP="00C74B94">
                  <w:pPr>
                    <w:autoSpaceDE w:val="0"/>
                    <w:autoSpaceDN w:val="0"/>
                    <w:adjustRightInd w:val="0"/>
                    <w:rPr>
                      <w:rFonts w:cstheme="minorHAnsi"/>
                      <w:color w:val="000000"/>
                    </w:rPr>
                  </w:pPr>
                  <w:r w:rsidRPr="00694697">
                    <w:rPr>
                      <w:rFonts w:cstheme="minorHAnsi"/>
                      <w:color w:val="000000"/>
                    </w:rPr>
                    <w:t>Fuel Treatment Longevity and Maintenance</w:t>
                  </w:r>
                </w:p>
              </w:tc>
            </w:tr>
          </w:tbl>
          <w:p w14:paraId="77AE29BA" w14:textId="77777777" w:rsidR="0036342B" w:rsidRPr="00694697" w:rsidRDefault="0036342B" w:rsidP="00AE7446">
            <w:pPr>
              <w:autoSpaceDE w:val="0"/>
              <w:autoSpaceDN w:val="0"/>
              <w:adjustRightInd w:val="0"/>
              <w:spacing w:after="260"/>
              <w:rPr>
                <w:rFonts w:cstheme="minorHAnsi"/>
              </w:rPr>
            </w:pPr>
          </w:p>
        </w:tc>
        <w:tc>
          <w:tcPr>
            <w:tcW w:w="2509" w:type="dxa"/>
          </w:tcPr>
          <w:p w14:paraId="6F83B722" w14:textId="37FA0831" w:rsidR="0036342B" w:rsidRPr="00694697" w:rsidRDefault="0036342B" w:rsidP="00AE7446">
            <w:pPr>
              <w:autoSpaceDE w:val="0"/>
              <w:autoSpaceDN w:val="0"/>
              <w:adjustRightInd w:val="0"/>
              <w:spacing w:after="260"/>
              <w:rPr>
                <w:rFonts w:cstheme="minorHAnsi"/>
              </w:rPr>
            </w:pPr>
            <w:r w:rsidRPr="00694697">
              <w:rPr>
                <w:rFonts w:cstheme="minorHAnsi"/>
              </w:rPr>
              <w:t>Feather River RCD</w:t>
            </w:r>
          </w:p>
        </w:tc>
        <w:tc>
          <w:tcPr>
            <w:tcW w:w="2497" w:type="dxa"/>
          </w:tcPr>
          <w:p w14:paraId="6B36BE3D" w14:textId="027D4526" w:rsidR="0036342B" w:rsidRPr="00694697" w:rsidRDefault="00837741" w:rsidP="00AE7446">
            <w:pPr>
              <w:autoSpaceDE w:val="0"/>
              <w:autoSpaceDN w:val="0"/>
              <w:adjustRightInd w:val="0"/>
              <w:spacing w:after="260"/>
              <w:rPr>
                <w:rFonts w:cstheme="minorHAnsi"/>
              </w:rPr>
            </w:pPr>
            <w:r>
              <w:rPr>
                <w:rFonts w:cstheme="minorHAnsi"/>
              </w:rPr>
              <w:t xml:space="preserve">? (possibly </w:t>
            </w:r>
            <w:r w:rsidR="0036342B" w:rsidRPr="00694697">
              <w:rPr>
                <w:rFonts w:cstheme="minorHAnsi"/>
              </w:rPr>
              <w:t>Stacy Drury</w:t>
            </w:r>
            <w:r>
              <w:rPr>
                <w:rFonts w:cstheme="minorHAnsi"/>
              </w:rPr>
              <w:t>)</w:t>
            </w:r>
          </w:p>
        </w:tc>
      </w:tr>
      <w:tr w:rsidR="0036342B" w14:paraId="38A6C21F" w14:textId="2E2D142F" w:rsidTr="0036342B">
        <w:tc>
          <w:tcPr>
            <w:tcW w:w="1876" w:type="dxa"/>
          </w:tcPr>
          <w:p w14:paraId="23BEE692" w14:textId="37E9FB95" w:rsidR="0036342B" w:rsidRPr="00694697" w:rsidRDefault="0036342B" w:rsidP="00AE7446">
            <w:pPr>
              <w:autoSpaceDE w:val="0"/>
              <w:autoSpaceDN w:val="0"/>
              <w:adjustRightInd w:val="0"/>
              <w:spacing w:after="260"/>
              <w:rPr>
                <w:rFonts w:cstheme="minorHAnsi"/>
              </w:rPr>
            </w:pPr>
            <w:r w:rsidRPr="00694697">
              <w:rPr>
                <w:rFonts w:cstheme="minorHAnsi"/>
              </w:rPr>
              <w:t>EMC-2019-003</w:t>
            </w: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6342B" w:rsidRPr="00694697" w14:paraId="2B05A34C" w14:textId="77777777">
              <w:trPr>
                <w:trHeight w:val="70"/>
              </w:trPr>
              <w:tc>
                <w:tcPr>
                  <w:tcW w:w="0" w:type="auto"/>
                </w:tcPr>
                <w:p w14:paraId="432CDC21" w14:textId="3232AF67" w:rsidR="0036342B" w:rsidRPr="00694697" w:rsidRDefault="0036342B" w:rsidP="00C74B94">
                  <w:pPr>
                    <w:autoSpaceDE w:val="0"/>
                    <w:autoSpaceDN w:val="0"/>
                    <w:adjustRightInd w:val="0"/>
                    <w:rPr>
                      <w:rFonts w:cstheme="minorHAnsi"/>
                      <w:color w:val="000000"/>
                    </w:rPr>
                  </w:pPr>
                  <w:r w:rsidRPr="00694697">
                    <w:rPr>
                      <w:rFonts w:cstheme="minorHAnsi"/>
                      <w:color w:val="000000"/>
                    </w:rPr>
                    <w:t>Fuel Treatment Effects on Water Yield</w:t>
                  </w:r>
                </w:p>
              </w:tc>
            </w:tr>
          </w:tbl>
          <w:p w14:paraId="6DA043C8" w14:textId="77777777" w:rsidR="0036342B" w:rsidRPr="00694697" w:rsidRDefault="0036342B" w:rsidP="00AE7446">
            <w:pPr>
              <w:autoSpaceDE w:val="0"/>
              <w:autoSpaceDN w:val="0"/>
              <w:adjustRightInd w:val="0"/>
              <w:spacing w:after="260"/>
              <w:rPr>
                <w:rFonts w:cstheme="minorHAnsi"/>
              </w:rPr>
            </w:pPr>
          </w:p>
        </w:tc>
        <w:tc>
          <w:tcPr>
            <w:tcW w:w="2509" w:type="dxa"/>
          </w:tcPr>
          <w:p w14:paraId="38553A35" w14:textId="39C3A291" w:rsidR="0036342B" w:rsidRPr="00694697" w:rsidRDefault="0036342B" w:rsidP="00AE7446">
            <w:pPr>
              <w:autoSpaceDE w:val="0"/>
              <w:autoSpaceDN w:val="0"/>
              <w:adjustRightInd w:val="0"/>
              <w:spacing w:after="260"/>
              <w:rPr>
                <w:rFonts w:cstheme="minorHAnsi"/>
              </w:rPr>
            </w:pPr>
            <w:r w:rsidRPr="00694697">
              <w:rPr>
                <w:rFonts w:cstheme="minorHAnsi"/>
              </w:rPr>
              <w:t>Terry Hogue and Alicia Kinoshita</w:t>
            </w:r>
          </w:p>
        </w:tc>
        <w:tc>
          <w:tcPr>
            <w:tcW w:w="2497" w:type="dxa"/>
          </w:tcPr>
          <w:p w14:paraId="126C29D1" w14:textId="03B1769A" w:rsidR="0036342B" w:rsidRPr="00694697" w:rsidRDefault="0036342B" w:rsidP="00AE7446">
            <w:pPr>
              <w:autoSpaceDE w:val="0"/>
              <w:autoSpaceDN w:val="0"/>
              <w:adjustRightInd w:val="0"/>
              <w:spacing w:after="260"/>
              <w:rPr>
                <w:rFonts w:cstheme="minorHAnsi"/>
              </w:rPr>
            </w:pPr>
            <w:r w:rsidRPr="00694697">
              <w:rPr>
                <w:rFonts w:cstheme="minorHAnsi"/>
              </w:rPr>
              <w:t xml:space="preserve">Drew Coe and Pete </w:t>
            </w:r>
            <w:proofErr w:type="spellStart"/>
            <w:r w:rsidRPr="00694697">
              <w:rPr>
                <w:rFonts w:cstheme="minorHAnsi"/>
              </w:rPr>
              <w:t>Cafferata</w:t>
            </w:r>
            <w:proofErr w:type="spellEnd"/>
          </w:p>
        </w:tc>
      </w:tr>
      <w:tr w:rsidR="0036342B" w14:paraId="67D52BF4" w14:textId="5A8CE920" w:rsidTr="0036342B">
        <w:tc>
          <w:tcPr>
            <w:tcW w:w="1876" w:type="dxa"/>
          </w:tcPr>
          <w:p w14:paraId="408188D3" w14:textId="13B1D986" w:rsidR="0036342B" w:rsidRPr="00694697" w:rsidRDefault="0036342B" w:rsidP="00AE7446">
            <w:pPr>
              <w:autoSpaceDE w:val="0"/>
              <w:autoSpaceDN w:val="0"/>
              <w:adjustRightInd w:val="0"/>
              <w:spacing w:after="260"/>
              <w:rPr>
                <w:rFonts w:cstheme="minorHAnsi"/>
              </w:rPr>
            </w:pPr>
            <w:r w:rsidRPr="00694697">
              <w:rPr>
                <w:rFonts w:cstheme="minorHAnsi"/>
              </w:rPr>
              <w:t>EMC-2019-005</w:t>
            </w: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6342B" w:rsidRPr="00694697" w14:paraId="4B753630" w14:textId="77777777">
              <w:trPr>
                <w:trHeight w:val="163"/>
              </w:trPr>
              <w:tc>
                <w:tcPr>
                  <w:tcW w:w="0" w:type="auto"/>
                </w:tcPr>
                <w:p w14:paraId="69C526FA" w14:textId="4B232460" w:rsidR="0036342B" w:rsidRPr="00694697" w:rsidRDefault="0036342B" w:rsidP="00C74B94">
                  <w:pPr>
                    <w:autoSpaceDE w:val="0"/>
                    <w:autoSpaceDN w:val="0"/>
                    <w:adjustRightInd w:val="0"/>
                    <w:rPr>
                      <w:rFonts w:cstheme="minorHAnsi"/>
                      <w:color w:val="000000"/>
                    </w:rPr>
                  </w:pPr>
                  <w:r w:rsidRPr="00694697">
                    <w:rPr>
                      <w:rFonts w:cstheme="minorHAnsi"/>
                      <w:color w:val="000000"/>
                    </w:rPr>
                    <w:t>LWD Impacts on Channel Morphology and Salmonid Habitat</w:t>
                  </w:r>
                </w:p>
              </w:tc>
            </w:tr>
          </w:tbl>
          <w:p w14:paraId="446AD40E" w14:textId="77777777" w:rsidR="0036342B" w:rsidRPr="00694697" w:rsidRDefault="0036342B" w:rsidP="00AE7446">
            <w:pPr>
              <w:autoSpaceDE w:val="0"/>
              <w:autoSpaceDN w:val="0"/>
              <w:adjustRightInd w:val="0"/>
              <w:spacing w:after="260"/>
              <w:rPr>
                <w:rFonts w:cstheme="minorHAnsi"/>
              </w:rPr>
            </w:pPr>
          </w:p>
        </w:tc>
        <w:tc>
          <w:tcPr>
            <w:tcW w:w="2509" w:type="dxa"/>
          </w:tcPr>
          <w:p w14:paraId="5155E8EA" w14:textId="0E92764D" w:rsidR="0036342B" w:rsidRPr="00694697" w:rsidRDefault="0036342B" w:rsidP="00AE7446">
            <w:pPr>
              <w:autoSpaceDE w:val="0"/>
              <w:autoSpaceDN w:val="0"/>
              <w:adjustRightInd w:val="0"/>
              <w:spacing w:after="260"/>
              <w:rPr>
                <w:rFonts w:cstheme="minorHAnsi"/>
              </w:rPr>
            </w:pPr>
            <w:r w:rsidRPr="00694697">
              <w:rPr>
                <w:rFonts w:cstheme="minorHAnsi"/>
              </w:rPr>
              <w:t xml:space="preserve">Cheryl </w:t>
            </w:r>
            <w:proofErr w:type="spellStart"/>
            <w:r w:rsidRPr="00694697">
              <w:rPr>
                <w:rFonts w:cstheme="minorHAnsi"/>
              </w:rPr>
              <w:t>Hayhurst</w:t>
            </w:r>
            <w:proofErr w:type="spellEnd"/>
          </w:p>
        </w:tc>
        <w:tc>
          <w:tcPr>
            <w:tcW w:w="2497" w:type="dxa"/>
          </w:tcPr>
          <w:p w14:paraId="6AD86549" w14:textId="5AE3E8D4" w:rsidR="0036342B" w:rsidRPr="00694697" w:rsidRDefault="0036342B" w:rsidP="00AE7446">
            <w:pPr>
              <w:autoSpaceDE w:val="0"/>
              <w:autoSpaceDN w:val="0"/>
              <w:adjustRightInd w:val="0"/>
              <w:spacing w:after="260"/>
              <w:rPr>
                <w:rFonts w:cstheme="minorHAnsi"/>
              </w:rPr>
            </w:pPr>
            <w:r w:rsidRPr="00694697">
              <w:rPr>
                <w:rFonts w:cstheme="minorHAnsi"/>
              </w:rPr>
              <w:t>Bill Short</w:t>
            </w:r>
          </w:p>
        </w:tc>
      </w:tr>
    </w:tbl>
    <w:p w14:paraId="19445D09" w14:textId="77777777" w:rsidR="00694697" w:rsidRDefault="0045798F" w:rsidP="00AE7446">
      <w:pPr>
        <w:autoSpaceDE w:val="0"/>
        <w:autoSpaceDN w:val="0"/>
        <w:adjustRightInd w:val="0"/>
        <w:spacing w:after="260"/>
        <w:rPr>
          <w:sz w:val="24"/>
          <w:szCs w:val="24"/>
        </w:rPr>
      </w:pPr>
      <w:r>
        <w:rPr>
          <w:sz w:val="24"/>
          <w:szCs w:val="24"/>
        </w:rPr>
        <w:t xml:space="preserve"> </w:t>
      </w:r>
    </w:p>
    <w:p w14:paraId="6513EABE" w14:textId="7EC651FD" w:rsidR="0045798F" w:rsidRPr="00F9104E" w:rsidRDefault="00F9104E" w:rsidP="00AE7446">
      <w:pPr>
        <w:autoSpaceDE w:val="0"/>
        <w:autoSpaceDN w:val="0"/>
        <w:adjustRightInd w:val="0"/>
        <w:spacing w:after="260"/>
        <w:rPr>
          <w:b/>
          <w:sz w:val="24"/>
          <w:szCs w:val="24"/>
        </w:rPr>
      </w:pPr>
      <w:r w:rsidRPr="00F9104E">
        <w:rPr>
          <w:b/>
          <w:sz w:val="24"/>
          <w:szCs w:val="24"/>
        </w:rPr>
        <w:lastRenderedPageBreak/>
        <w:t>Action item</w:t>
      </w:r>
      <w:r w:rsidR="0036342B">
        <w:rPr>
          <w:b/>
          <w:sz w:val="24"/>
          <w:szCs w:val="24"/>
        </w:rPr>
        <w:t xml:space="preserve"> for this agenda item</w:t>
      </w:r>
      <w:r w:rsidRPr="00F9104E">
        <w:rPr>
          <w:b/>
          <w:sz w:val="24"/>
          <w:szCs w:val="24"/>
        </w:rPr>
        <w:t>:</w:t>
      </w:r>
    </w:p>
    <w:p w14:paraId="01BEFC56" w14:textId="5B23487D" w:rsidR="00F9104E" w:rsidRDefault="0036342B" w:rsidP="00F9104E">
      <w:pPr>
        <w:pStyle w:val="ListParagraph"/>
        <w:numPr>
          <w:ilvl w:val="0"/>
          <w:numId w:val="39"/>
        </w:numPr>
        <w:autoSpaceDE w:val="0"/>
        <w:autoSpaceDN w:val="0"/>
        <w:adjustRightInd w:val="0"/>
        <w:spacing w:after="260"/>
        <w:rPr>
          <w:b/>
          <w:sz w:val="24"/>
          <w:szCs w:val="24"/>
        </w:rPr>
      </w:pPr>
      <w:r>
        <w:rPr>
          <w:b/>
          <w:sz w:val="24"/>
          <w:szCs w:val="24"/>
        </w:rPr>
        <w:t>P</w:t>
      </w:r>
      <w:r w:rsidR="00F9104E" w:rsidRPr="00F9104E">
        <w:rPr>
          <w:b/>
          <w:sz w:val="24"/>
          <w:szCs w:val="24"/>
        </w:rPr>
        <w:t>roject updates</w:t>
      </w:r>
      <w:r>
        <w:rPr>
          <w:b/>
          <w:sz w:val="24"/>
          <w:szCs w:val="24"/>
        </w:rPr>
        <w:t xml:space="preserve"> are to be provided</w:t>
      </w:r>
      <w:r w:rsidR="00F9104E" w:rsidRPr="00F9104E">
        <w:rPr>
          <w:b/>
          <w:sz w:val="24"/>
          <w:szCs w:val="24"/>
        </w:rPr>
        <w:t xml:space="preserve"> to populate the 2020 annual report</w:t>
      </w:r>
      <w:r w:rsidR="00694697">
        <w:rPr>
          <w:b/>
          <w:sz w:val="24"/>
          <w:szCs w:val="24"/>
        </w:rPr>
        <w:t xml:space="preserve"> and </w:t>
      </w:r>
      <w:r w:rsidR="00F9104E" w:rsidRPr="00F9104E">
        <w:rPr>
          <w:b/>
          <w:sz w:val="24"/>
          <w:szCs w:val="24"/>
        </w:rPr>
        <w:t xml:space="preserve">workplan.  </w:t>
      </w:r>
    </w:p>
    <w:p w14:paraId="2B85458C" w14:textId="34325E9F" w:rsidR="00F9104E" w:rsidRDefault="00F9104E" w:rsidP="00F9104E">
      <w:pPr>
        <w:pStyle w:val="ListParagraph"/>
        <w:numPr>
          <w:ilvl w:val="0"/>
          <w:numId w:val="39"/>
        </w:numPr>
        <w:autoSpaceDE w:val="0"/>
        <w:autoSpaceDN w:val="0"/>
        <w:adjustRightInd w:val="0"/>
        <w:spacing w:after="260"/>
        <w:rPr>
          <w:b/>
          <w:sz w:val="24"/>
          <w:szCs w:val="24"/>
        </w:rPr>
      </w:pPr>
      <w:r>
        <w:rPr>
          <w:b/>
          <w:sz w:val="24"/>
          <w:szCs w:val="24"/>
        </w:rPr>
        <w:t xml:space="preserve">Sue </w:t>
      </w:r>
      <w:proofErr w:type="spellStart"/>
      <w:r>
        <w:rPr>
          <w:b/>
          <w:sz w:val="24"/>
          <w:szCs w:val="24"/>
        </w:rPr>
        <w:t>Husari</w:t>
      </w:r>
      <w:proofErr w:type="spellEnd"/>
      <w:r>
        <w:rPr>
          <w:b/>
          <w:sz w:val="24"/>
          <w:szCs w:val="24"/>
        </w:rPr>
        <w:t xml:space="preserve"> and Katie Harrell will take the lead on updating the document.</w:t>
      </w:r>
      <w:r w:rsidR="000B13FA">
        <w:rPr>
          <w:b/>
          <w:sz w:val="24"/>
          <w:szCs w:val="24"/>
        </w:rPr>
        <w:t xml:space="preserve"> A draft document will be provided to the Board at their January 2021 meeting.  </w:t>
      </w:r>
    </w:p>
    <w:p w14:paraId="636C3A29" w14:textId="0F8D2738" w:rsidR="0036342B" w:rsidRDefault="0036342B" w:rsidP="00F9104E">
      <w:pPr>
        <w:pStyle w:val="ListParagraph"/>
        <w:numPr>
          <w:ilvl w:val="0"/>
          <w:numId w:val="39"/>
        </w:numPr>
        <w:autoSpaceDE w:val="0"/>
        <w:autoSpaceDN w:val="0"/>
        <w:adjustRightInd w:val="0"/>
        <w:spacing w:after="260"/>
        <w:rPr>
          <w:b/>
          <w:sz w:val="24"/>
          <w:szCs w:val="24"/>
        </w:rPr>
      </w:pPr>
      <w:r w:rsidRPr="000B13FA">
        <w:rPr>
          <w:b/>
          <w:sz w:val="24"/>
          <w:szCs w:val="24"/>
          <w:highlight w:val="yellow"/>
        </w:rPr>
        <w:t xml:space="preserve">Katie Harrell </w:t>
      </w:r>
      <w:r w:rsidR="00694697" w:rsidRPr="000B13FA">
        <w:rPr>
          <w:b/>
          <w:sz w:val="24"/>
          <w:szCs w:val="24"/>
          <w:highlight w:val="yellow"/>
        </w:rPr>
        <w:t xml:space="preserve">is </w:t>
      </w:r>
      <w:r w:rsidRPr="000B13FA">
        <w:rPr>
          <w:b/>
          <w:sz w:val="24"/>
          <w:szCs w:val="24"/>
          <w:highlight w:val="yellow"/>
        </w:rPr>
        <w:t>to send a group email message with the table above to solicit additional EMC liaisons. Feedback from the EMC is to be provided by</w:t>
      </w:r>
      <w:r w:rsidR="000B13FA" w:rsidRPr="000B13FA">
        <w:rPr>
          <w:b/>
          <w:sz w:val="24"/>
          <w:szCs w:val="24"/>
          <w:highlight w:val="yellow"/>
        </w:rPr>
        <w:t xml:space="preserve"> December 1st</w:t>
      </w:r>
      <w:r w:rsidRPr="000B13FA">
        <w:rPr>
          <w:b/>
          <w:sz w:val="24"/>
          <w:szCs w:val="24"/>
          <w:highlight w:val="yellow"/>
        </w:rPr>
        <w:t>.</w:t>
      </w:r>
      <w:r>
        <w:rPr>
          <w:b/>
          <w:sz w:val="24"/>
          <w:szCs w:val="24"/>
        </w:rPr>
        <w:t xml:space="preserve">    </w:t>
      </w:r>
    </w:p>
    <w:p w14:paraId="41C6EF39" w14:textId="77777777" w:rsidR="00837741" w:rsidRDefault="00837741" w:rsidP="00837741">
      <w:pPr>
        <w:autoSpaceDE w:val="0"/>
        <w:autoSpaceDN w:val="0"/>
        <w:adjustRightInd w:val="0"/>
        <w:rPr>
          <w:b/>
          <w:sz w:val="24"/>
          <w:szCs w:val="24"/>
          <w:u w:val="single"/>
        </w:rPr>
      </w:pPr>
      <w:r w:rsidRPr="00837741">
        <w:rPr>
          <w:b/>
          <w:sz w:val="24"/>
          <w:szCs w:val="24"/>
          <w:u w:val="single"/>
        </w:rPr>
        <w:t xml:space="preserve">6. </w:t>
      </w:r>
      <w:r>
        <w:rPr>
          <w:b/>
          <w:sz w:val="24"/>
          <w:szCs w:val="24"/>
          <w:u w:val="single"/>
        </w:rPr>
        <w:t>Discussion of Potential Priority Themes for the 2021 Request for Proposals</w:t>
      </w:r>
    </w:p>
    <w:p w14:paraId="1A474661" w14:textId="6E2EBDA1" w:rsidR="00837741" w:rsidRDefault="00837741" w:rsidP="004026F2">
      <w:pPr>
        <w:autoSpaceDE w:val="0"/>
        <w:autoSpaceDN w:val="0"/>
        <w:adjustRightInd w:val="0"/>
        <w:rPr>
          <w:sz w:val="24"/>
          <w:szCs w:val="24"/>
        </w:rPr>
      </w:pPr>
      <w:r>
        <w:rPr>
          <w:sz w:val="24"/>
          <w:szCs w:val="24"/>
        </w:rPr>
        <w:t>The EMC discussed priority themes for the 2021 request for proposals, and the concept of conducting a literature review on topics that are aligned with BOF priorities. The goal is to have the EMC remain relevant and useful to the BOF during this period without new funding.  A matrix was provided to the EMC to help reveal where BOF priorities align with EMC critical questions/themes.  This work will be useful for selecting new project proposals in 2021</w:t>
      </w:r>
      <w:r w:rsidR="004026F2">
        <w:rPr>
          <w:sz w:val="24"/>
          <w:szCs w:val="24"/>
        </w:rPr>
        <w:t xml:space="preserve"> during the next funding cycle</w:t>
      </w:r>
      <w:r>
        <w:rPr>
          <w:sz w:val="24"/>
          <w:szCs w:val="24"/>
        </w:rPr>
        <w:t xml:space="preserve">.  </w:t>
      </w:r>
      <w:r w:rsidR="004026F2">
        <w:rPr>
          <w:sz w:val="24"/>
          <w:szCs w:val="24"/>
        </w:rPr>
        <w:t xml:space="preserve">Simply stated, </w:t>
      </w:r>
      <w:r w:rsidR="00D0296A">
        <w:rPr>
          <w:sz w:val="24"/>
          <w:szCs w:val="24"/>
        </w:rPr>
        <w:t xml:space="preserve">the EMC wants to know </w:t>
      </w:r>
      <w:proofErr w:type="gramStart"/>
      <w:r w:rsidR="004026F2">
        <w:rPr>
          <w:sz w:val="24"/>
          <w:szCs w:val="24"/>
        </w:rPr>
        <w:t>what  topics</w:t>
      </w:r>
      <w:proofErr w:type="gramEnd"/>
      <w:r w:rsidR="004026F2">
        <w:rPr>
          <w:sz w:val="24"/>
          <w:szCs w:val="24"/>
        </w:rPr>
        <w:t xml:space="preserve"> need additional research?</w:t>
      </w:r>
    </w:p>
    <w:p w14:paraId="7D36A969" w14:textId="119A4BC1" w:rsidR="004026F2" w:rsidRDefault="004026F2" w:rsidP="004026F2">
      <w:pPr>
        <w:autoSpaceDE w:val="0"/>
        <w:autoSpaceDN w:val="0"/>
        <w:adjustRightInd w:val="0"/>
        <w:rPr>
          <w:sz w:val="24"/>
          <w:szCs w:val="24"/>
        </w:rPr>
      </w:pPr>
    </w:p>
    <w:p w14:paraId="6758F5BD" w14:textId="6390E778" w:rsidR="004026F2" w:rsidRDefault="004026F2" w:rsidP="004026F2">
      <w:pPr>
        <w:autoSpaceDE w:val="0"/>
        <w:autoSpaceDN w:val="0"/>
        <w:adjustRightInd w:val="0"/>
        <w:rPr>
          <w:b/>
          <w:sz w:val="24"/>
          <w:szCs w:val="24"/>
          <w:u w:val="single"/>
        </w:rPr>
      </w:pPr>
      <w:r w:rsidRPr="004026F2">
        <w:rPr>
          <w:b/>
          <w:sz w:val="24"/>
          <w:szCs w:val="24"/>
          <w:highlight w:val="yellow"/>
          <w:u w:val="single"/>
        </w:rPr>
        <w:t xml:space="preserve">Sue </w:t>
      </w:r>
      <w:proofErr w:type="spellStart"/>
      <w:r w:rsidRPr="004026F2">
        <w:rPr>
          <w:b/>
          <w:sz w:val="24"/>
          <w:szCs w:val="24"/>
          <w:highlight w:val="yellow"/>
          <w:u w:val="single"/>
        </w:rPr>
        <w:t>Husari</w:t>
      </w:r>
      <w:proofErr w:type="spellEnd"/>
      <w:r w:rsidRPr="004026F2">
        <w:rPr>
          <w:b/>
          <w:sz w:val="24"/>
          <w:szCs w:val="24"/>
          <w:highlight w:val="yellow"/>
          <w:u w:val="single"/>
        </w:rPr>
        <w:t xml:space="preserve"> stated that this is a homework assignment for EMC members. Each member is to send an email message to Katie Harrell stating which critical questions need to be addressed</w:t>
      </w:r>
      <w:r>
        <w:rPr>
          <w:b/>
          <w:sz w:val="24"/>
          <w:szCs w:val="24"/>
          <w:highlight w:val="yellow"/>
          <w:u w:val="single"/>
        </w:rPr>
        <w:t xml:space="preserve"> during the next funding cycle</w:t>
      </w:r>
      <w:r w:rsidRPr="004026F2">
        <w:rPr>
          <w:b/>
          <w:sz w:val="24"/>
          <w:szCs w:val="24"/>
          <w:highlight w:val="yellow"/>
          <w:u w:val="single"/>
        </w:rPr>
        <w:t xml:space="preserve">, selecting </w:t>
      </w:r>
      <w:r>
        <w:rPr>
          <w:b/>
          <w:sz w:val="24"/>
          <w:szCs w:val="24"/>
          <w:highlight w:val="yellow"/>
          <w:u w:val="single"/>
        </w:rPr>
        <w:t xml:space="preserve">the </w:t>
      </w:r>
      <w:r w:rsidRPr="004026F2">
        <w:rPr>
          <w:b/>
          <w:sz w:val="24"/>
          <w:szCs w:val="24"/>
          <w:highlight w:val="yellow"/>
          <w:u w:val="single"/>
        </w:rPr>
        <w:t>two to three highest priorities.  When the highest ranked critical question</w:t>
      </w:r>
      <w:r w:rsidR="00FF48B8">
        <w:rPr>
          <w:b/>
          <w:sz w:val="24"/>
          <w:szCs w:val="24"/>
          <w:highlight w:val="yellow"/>
          <w:u w:val="single"/>
        </w:rPr>
        <w:t>s</w:t>
      </w:r>
      <w:r w:rsidRPr="004026F2">
        <w:rPr>
          <w:b/>
          <w:sz w:val="24"/>
          <w:szCs w:val="24"/>
          <w:highlight w:val="yellow"/>
          <w:u w:val="single"/>
        </w:rPr>
        <w:t xml:space="preserve"> </w:t>
      </w:r>
      <w:r w:rsidR="00FF48B8">
        <w:rPr>
          <w:b/>
          <w:sz w:val="24"/>
          <w:szCs w:val="24"/>
          <w:highlight w:val="yellow"/>
          <w:u w:val="single"/>
        </w:rPr>
        <w:t>are</w:t>
      </w:r>
      <w:r w:rsidRPr="004026F2">
        <w:rPr>
          <w:b/>
          <w:sz w:val="24"/>
          <w:szCs w:val="24"/>
          <w:highlight w:val="yellow"/>
          <w:u w:val="single"/>
        </w:rPr>
        <w:t xml:space="preserve"> selected, the EMC will conduct a background literature review on the topic</w:t>
      </w:r>
      <w:r w:rsidR="00FF48B8">
        <w:rPr>
          <w:b/>
          <w:sz w:val="24"/>
          <w:szCs w:val="24"/>
          <w:highlight w:val="yellow"/>
          <w:u w:val="single"/>
        </w:rPr>
        <w:t>s</w:t>
      </w:r>
      <w:r w:rsidRPr="004026F2">
        <w:rPr>
          <w:b/>
          <w:sz w:val="24"/>
          <w:szCs w:val="24"/>
          <w:highlight w:val="yellow"/>
          <w:u w:val="single"/>
        </w:rPr>
        <w:t>.</w:t>
      </w:r>
    </w:p>
    <w:p w14:paraId="435A2852" w14:textId="6964AAD6" w:rsidR="004026F2" w:rsidRDefault="004026F2" w:rsidP="004026F2">
      <w:pPr>
        <w:autoSpaceDE w:val="0"/>
        <w:autoSpaceDN w:val="0"/>
        <w:adjustRightInd w:val="0"/>
        <w:rPr>
          <w:b/>
          <w:sz w:val="24"/>
          <w:szCs w:val="24"/>
          <w:u w:val="single"/>
        </w:rPr>
      </w:pPr>
      <w:r w:rsidRPr="00FF48B8">
        <w:rPr>
          <w:b/>
          <w:sz w:val="24"/>
          <w:szCs w:val="24"/>
          <w:highlight w:val="cyan"/>
          <w:u w:val="single"/>
        </w:rPr>
        <w:t>Responses on all assignments are due by December1, 2020 to Katie Harrell.</w:t>
      </w:r>
      <w:r>
        <w:rPr>
          <w:b/>
          <w:sz w:val="24"/>
          <w:szCs w:val="24"/>
          <w:u w:val="single"/>
        </w:rPr>
        <w:t xml:space="preserve">  </w:t>
      </w:r>
    </w:p>
    <w:p w14:paraId="65F41BA0" w14:textId="32377187" w:rsidR="004026F2" w:rsidRDefault="004026F2" w:rsidP="004026F2">
      <w:pPr>
        <w:autoSpaceDE w:val="0"/>
        <w:autoSpaceDN w:val="0"/>
        <w:adjustRightInd w:val="0"/>
        <w:rPr>
          <w:b/>
          <w:sz w:val="24"/>
          <w:szCs w:val="24"/>
          <w:u w:val="single"/>
        </w:rPr>
      </w:pPr>
    </w:p>
    <w:p w14:paraId="6F2CE8FD" w14:textId="77777777" w:rsidR="004026F2" w:rsidRPr="000A18F3" w:rsidRDefault="004026F2" w:rsidP="004026F2">
      <w:pPr>
        <w:autoSpaceDE w:val="0"/>
        <w:autoSpaceDN w:val="0"/>
        <w:adjustRightInd w:val="0"/>
        <w:rPr>
          <w:sz w:val="24"/>
          <w:szCs w:val="24"/>
        </w:rPr>
      </w:pPr>
      <w:r>
        <w:rPr>
          <w:b/>
          <w:sz w:val="24"/>
          <w:szCs w:val="24"/>
          <w:u w:val="single"/>
        </w:rPr>
        <w:t>7</w:t>
      </w:r>
      <w:r w:rsidRPr="000A18F3">
        <w:rPr>
          <w:b/>
          <w:sz w:val="24"/>
          <w:szCs w:val="24"/>
          <w:u w:val="single"/>
        </w:rPr>
        <w:t>. Public Forum</w:t>
      </w:r>
      <w:r>
        <w:rPr>
          <w:sz w:val="24"/>
          <w:szCs w:val="24"/>
        </w:rPr>
        <w:t xml:space="preserve"> – None. </w:t>
      </w:r>
    </w:p>
    <w:p w14:paraId="28F311AC" w14:textId="77777777" w:rsidR="004026F2" w:rsidRDefault="004026F2" w:rsidP="004026F2">
      <w:pPr>
        <w:autoSpaceDE w:val="0"/>
        <w:autoSpaceDN w:val="0"/>
        <w:adjustRightInd w:val="0"/>
        <w:rPr>
          <w:b/>
          <w:sz w:val="24"/>
          <w:szCs w:val="24"/>
          <w:u w:val="single"/>
        </w:rPr>
      </w:pPr>
    </w:p>
    <w:p w14:paraId="0FF9AC5C" w14:textId="180B2FED" w:rsidR="004026F2" w:rsidRDefault="004026F2" w:rsidP="004026F2">
      <w:pPr>
        <w:autoSpaceDE w:val="0"/>
        <w:autoSpaceDN w:val="0"/>
        <w:adjustRightInd w:val="0"/>
        <w:rPr>
          <w:b/>
          <w:sz w:val="24"/>
          <w:szCs w:val="24"/>
          <w:u w:val="single"/>
        </w:rPr>
      </w:pPr>
      <w:r>
        <w:rPr>
          <w:b/>
          <w:sz w:val="24"/>
          <w:szCs w:val="24"/>
          <w:u w:val="single"/>
        </w:rPr>
        <w:t>8</w:t>
      </w:r>
      <w:r w:rsidRPr="000A18F3">
        <w:rPr>
          <w:b/>
          <w:sz w:val="24"/>
          <w:szCs w:val="24"/>
          <w:u w:val="single"/>
        </w:rPr>
        <w:t xml:space="preserve">. Discussion of Future Meeting Locations, Dates, and Agenda Items </w:t>
      </w:r>
    </w:p>
    <w:p w14:paraId="003A5F08" w14:textId="782A75C4" w:rsidR="004026F2" w:rsidRPr="004026F2" w:rsidRDefault="004026F2" w:rsidP="004026F2">
      <w:pPr>
        <w:autoSpaceDE w:val="0"/>
        <w:autoSpaceDN w:val="0"/>
        <w:adjustRightInd w:val="0"/>
        <w:rPr>
          <w:sz w:val="24"/>
          <w:szCs w:val="24"/>
        </w:rPr>
      </w:pPr>
      <w:r>
        <w:rPr>
          <w:sz w:val="24"/>
          <w:szCs w:val="24"/>
        </w:rPr>
        <w:t>The next meeting will be held online during the week of January 11</w:t>
      </w:r>
      <w:r w:rsidRPr="004026F2">
        <w:rPr>
          <w:sz w:val="24"/>
          <w:szCs w:val="24"/>
          <w:vertAlign w:val="superscript"/>
        </w:rPr>
        <w:t>th</w:t>
      </w:r>
      <w:r>
        <w:rPr>
          <w:sz w:val="24"/>
          <w:szCs w:val="24"/>
        </w:rPr>
        <w:t xml:space="preserve">, 2021.  Katie Harrell will send out a Doodle poll for the exact meeting date.  </w:t>
      </w:r>
    </w:p>
    <w:p w14:paraId="20657266" w14:textId="628AB5F2" w:rsidR="004026F2" w:rsidRDefault="004026F2" w:rsidP="004026F2">
      <w:pPr>
        <w:autoSpaceDE w:val="0"/>
        <w:autoSpaceDN w:val="0"/>
        <w:adjustRightInd w:val="0"/>
        <w:rPr>
          <w:b/>
          <w:sz w:val="24"/>
          <w:szCs w:val="24"/>
          <w:u w:val="single"/>
        </w:rPr>
      </w:pPr>
    </w:p>
    <w:p w14:paraId="7E72EC16" w14:textId="3DBCA8F5" w:rsidR="004026F2" w:rsidRDefault="004026F2" w:rsidP="004026F2">
      <w:pPr>
        <w:autoSpaceDE w:val="0"/>
        <w:autoSpaceDN w:val="0"/>
        <w:adjustRightInd w:val="0"/>
        <w:rPr>
          <w:b/>
          <w:sz w:val="24"/>
          <w:szCs w:val="24"/>
          <w:u w:val="single"/>
        </w:rPr>
      </w:pPr>
      <w:r>
        <w:rPr>
          <w:b/>
          <w:sz w:val="24"/>
          <w:szCs w:val="24"/>
          <w:u w:val="single"/>
        </w:rPr>
        <w:t>9. Announcements: Scientific Conferences, Symposiums, and Workshops</w:t>
      </w:r>
    </w:p>
    <w:p w14:paraId="09AA8E5B" w14:textId="0E0E5399" w:rsidR="000C3FEA" w:rsidRPr="000C3FEA" w:rsidRDefault="000C3FEA" w:rsidP="000C3FEA">
      <w:pPr>
        <w:pStyle w:val="ListParagraph"/>
        <w:numPr>
          <w:ilvl w:val="0"/>
          <w:numId w:val="41"/>
        </w:numPr>
        <w:autoSpaceDE w:val="0"/>
        <w:autoSpaceDN w:val="0"/>
        <w:adjustRightInd w:val="0"/>
        <w:rPr>
          <w:b/>
          <w:sz w:val="24"/>
          <w:szCs w:val="24"/>
          <w:u w:val="single"/>
        </w:rPr>
      </w:pPr>
      <w:r>
        <w:rPr>
          <w:sz w:val="24"/>
          <w:szCs w:val="24"/>
        </w:rPr>
        <w:t xml:space="preserve">The California Forest Pest Council meeting will be held online November 18-19, 2020, with no cost.  See:  </w:t>
      </w:r>
      <w:hyperlink r:id="rId10" w:history="1">
        <w:r w:rsidRPr="00A577E0">
          <w:rPr>
            <w:rStyle w:val="Hyperlink"/>
            <w:sz w:val="24"/>
            <w:szCs w:val="24"/>
          </w:rPr>
          <w:t>http://caforestpestcouncil.org/2020/06/69th-california-forest-pest-council-annual-meeting-online-save-the-date/</w:t>
        </w:r>
      </w:hyperlink>
    </w:p>
    <w:p w14:paraId="2D15558F" w14:textId="22C6B91B" w:rsidR="000C3FEA" w:rsidRPr="00FF48B8" w:rsidRDefault="000C3FEA" w:rsidP="000C3FEA">
      <w:pPr>
        <w:pStyle w:val="ListParagraph"/>
        <w:numPr>
          <w:ilvl w:val="0"/>
          <w:numId w:val="41"/>
        </w:numPr>
        <w:autoSpaceDE w:val="0"/>
        <w:autoSpaceDN w:val="0"/>
        <w:adjustRightInd w:val="0"/>
        <w:rPr>
          <w:rFonts w:cstheme="minorHAnsi"/>
          <w:b/>
          <w:sz w:val="24"/>
          <w:szCs w:val="24"/>
          <w:u w:val="single"/>
        </w:rPr>
      </w:pPr>
      <w:r w:rsidRPr="00FF48B8">
        <w:rPr>
          <w:rFonts w:cstheme="minorHAnsi"/>
          <w:sz w:val="24"/>
          <w:szCs w:val="24"/>
        </w:rPr>
        <w:t xml:space="preserve">The American Geophysical Union (AGU) meeting will be held online this year. The meeting will be over </w:t>
      </w:r>
      <w:r w:rsidRPr="00FF48B8">
        <w:rPr>
          <w:rFonts w:cstheme="minorHAnsi"/>
          <w:color w:val="262626"/>
          <w:sz w:val="24"/>
          <w:szCs w:val="24"/>
          <w:shd w:val="clear" w:color="auto" w:fill="FFFFFF"/>
        </w:rPr>
        <w:t xml:space="preserve">17 days (December 1-17, 2020). For more information, see:  </w:t>
      </w:r>
      <w:hyperlink r:id="rId11" w:history="1">
        <w:r w:rsidRPr="00FF48B8">
          <w:rPr>
            <w:rStyle w:val="Hyperlink"/>
            <w:rFonts w:cstheme="minorHAnsi"/>
            <w:sz w:val="24"/>
            <w:szCs w:val="24"/>
            <w:shd w:val="clear" w:color="auto" w:fill="FFFFFF"/>
          </w:rPr>
          <w:t>https://www.agu.org/Fall-Meeting/Pages/Register-Housing/Registration-Rates</w:t>
        </w:r>
      </w:hyperlink>
    </w:p>
    <w:p w14:paraId="1FBC0521" w14:textId="22428770" w:rsidR="00E82ECC" w:rsidRPr="008C0B18" w:rsidRDefault="000C3FEA" w:rsidP="00313F38">
      <w:pPr>
        <w:pStyle w:val="ListParagraph"/>
        <w:numPr>
          <w:ilvl w:val="0"/>
          <w:numId w:val="41"/>
        </w:numPr>
        <w:autoSpaceDE w:val="0"/>
        <w:autoSpaceDN w:val="0"/>
        <w:adjustRightInd w:val="0"/>
        <w:spacing w:after="20"/>
        <w:rPr>
          <w:sz w:val="24"/>
          <w:szCs w:val="24"/>
          <w:u w:val="single"/>
        </w:rPr>
      </w:pPr>
      <w:r w:rsidRPr="008C0B18">
        <w:rPr>
          <w:sz w:val="24"/>
          <w:szCs w:val="24"/>
        </w:rPr>
        <w:t>The George Wright Society Fire Management 24/7/365 Workshop scheduled for October has been rescheduled for February 11-12, 2021, using an in-person/virtual hybrid format. This is a training workshop on the mitigation of wildfire risk in mixed conifer forests of California.  See:</w:t>
      </w:r>
      <w:r w:rsidRPr="008C0B18">
        <w:rPr>
          <w:rFonts w:ascii="Helvetica" w:hAnsi="Helvetica"/>
          <w:color w:val="262626"/>
          <w:sz w:val="21"/>
          <w:szCs w:val="21"/>
          <w:shd w:val="clear" w:color="auto" w:fill="FFFFFF"/>
        </w:rPr>
        <w:t xml:space="preserve">  </w:t>
      </w:r>
      <w:hyperlink r:id="rId12" w:history="1">
        <w:r w:rsidRPr="008C0B18">
          <w:rPr>
            <w:rStyle w:val="Hyperlink"/>
            <w:rFonts w:cstheme="minorHAnsi"/>
            <w:sz w:val="24"/>
            <w:szCs w:val="24"/>
            <w:shd w:val="clear" w:color="auto" w:fill="FFFFFF"/>
          </w:rPr>
          <w:t>https://www.georgewrightsociety.org/fire</w:t>
        </w:r>
      </w:hyperlink>
    </w:p>
    <w:p w14:paraId="134EE432" w14:textId="77777777" w:rsidR="00E82ECC" w:rsidRPr="0017342D" w:rsidRDefault="00E82ECC" w:rsidP="00B746F1">
      <w:pPr>
        <w:autoSpaceDE w:val="0"/>
        <w:autoSpaceDN w:val="0"/>
        <w:adjustRightInd w:val="0"/>
        <w:spacing w:after="20"/>
        <w:rPr>
          <w:sz w:val="24"/>
          <w:szCs w:val="24"/>
          <w:u w:val="single"/>
        </w:rPr>
      </w:pPr>
    </w:p>
    <w:p w14:paraId="5DC2CBD5" w14:textId="77777777" w:rsidR="00C27745" w:rsidRDefault="00C27745" w:rsidP="006E2D1B">
      <w:pPr>
        <w:rPr>
          <w:sz w:val="24"/>
          <w:szCs w:val="24"/>
        </w:rPr>
      </w:pPr>
    </w:p>
    <w:p w14:paraId="7E7E2F97" w14:textId="77777777" w:rsidR="00C27745" w:rsidRDefault="00C27745" w:rsidP="006E2D1B">
      <w:pPr>
        <w:rPr>
          <w:sz w:val="24"/>
          <w:szCs w:val="24"/>
        </w:rPr>
      </w:pPr>
    </w:p>
    <w:sectPr w:rsidR="00C27745" w:rsidSect="00623701">
      <w:headerReference w:type="default" r:id="rId13"/>
      <w:footerReference w:type="default" r:id="rId14"/>
      <w:headerReference w:type="first" r:id="rId15"/>
      <w:footerReference w:type="first" r:id="rId16"/>
      <w:pgSz w:w="12240" w:h="15840" w:code="1"/>
      <w:pgMar w:top="1296" w:right="792" w:bottom="1296" w:left="1152" w:header="720" w:footer="720" w:gutter="0"/>
      <w:paperSrc w:first="26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DC47D" w16cid:durableId="20D02E93"/>
  <w16cid:commentId w16cid:paraId="57651F3B" w16cid:durableId="20D17B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8EE7" w14:textId="77777777" w:rsidR="001844E0" w:rsidRDefault="001844E0" w:rsidP="001C0D9D">
      <w:r>
        <w:separator/>
      </w:r>
    </w:p>
  </w:endnote>
  <w:endnote w:type="continuationSeparator" w:id="0">
    <w:p w14:paraId="1C23601C" w14:textId="77777777" w:rsidR="001844E0" w:rsidRDefault="001844E0" w:rsidP="001C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16752"/>
      <w:docPartObj>
        <w:docPartGallery w:val="Page Numbers (Bottom of Page)"/>
        <w:docPartUnique/>
      </w:docPartObj>
    </w:sdtPr>
    <w:sdtEndPr>
      <w:rPr>
        <w:noProof/>
      </w:rPr>
    </w:sdtEndPr>
    <w:sdtContent>
      <w:p w14:paraId="10977504" w14:textId="21080B18" w:rsidR="00F9104E" w:rsidRDefault="00F9104E">
        <w:pPr>
          <w:pStyle w:val="Footer"/>
          <w:jc w:val="center"/>
        </w:pPr>
        <w:r>
          <w:fldChar w:fldCharType="begin"/>
        </w:r>
        <w:r>
          <w:instrText xml:space="preserve"> PAGE   \* MERGEFORMAT </w:instrText>
        </w:r>
        <w:r>
          <w:fldChar w:fldCharType="separate"/>
        </w:r>
        <w:r w:rsidR="00295E25">
          <w:rPr>
            <w:noProof/>
          </w:rPr>
          <w:t>1</w:t>
        </w:r>
        <w:r>
          <w:rPr>
            <w:noProof/>
          </w:rPr>
          <w:fldChar w:fldCharType="end"/>
        </w:r>
      </w:p>
    </w:sdtContent>
  </w:sdt>
  <w:p w14:paraId="1D70CC48" w14:textId="77777777" w:rsidR="00F9104E" w:rsidRDefault="00F91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429799"/>
      <w:docPartObj>
        <w:docPartGallery w:val="Page Numbers (Bottom of Page)"/>
        <w:docPartUnique/>
      </w:docPartObj>
    </w:sdtPr>
    <w:sdtEndPr>
      <w:rPr>
        <w:noProof/>
      </w:rPr>
    </w:sdtEndPr>
    <w:sdtContent>
      <w:p w14:paraId="7F34ADE2" w14:textId="77777777" w:rsidR="00F9104E" w:rsidRDefault="00F9104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2FFA267" w14:textId="77777777" w:rsidR="00F9104E" w:rsidRDefault="00F9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7FA4" w14:textId="77777777" w:rsidR="001844E0" w:rsidRDefault="001844E0" w:rsidP="001C0D9D">
      <w:r>
        <w:separator/>
      </w:r>
    </w:p>
  </w:footnote>
  <w:footnote w:type="continuationSeparator" w:id="0">
    <w:p w14:paraId="1D83E1E6" w14:textId="77777777" w:rsidR="001844E0" w:rsidRDefault="001844E0" w:rsidP="001C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DE2C" w14:textId="1B315146" w:rsidR="00F9104E" w:rsidRPr="00E42B3C" w:rsidRDefault="00F9104E" w:rsidP="00E42B3C">
    <w:pPr>
      <w:pStyle w:val="Header"/>
      <w:jc w:val="center"/>
      <w:rPr>
        <w:sz w:val="24"/>
        <w:szCs w:val="24"/>
      </w:rPr>
    </w:pPr>
    <w:r w:rsidRPr="00E42B3C">
      <w:rPr>
        <w:sz w:val="24"/>
        <w:szCs w:val="24"/>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D926" w14:textId="77777777" w:rsidR="00F9104E" w:rsidRPr="00A30733" w:rsidRDefault="00F9104E" w:rsidP="00A30733">
    <w:pPr>
      <w:pStyle w:val="Header"/>
      <w:jc w:val="center"/>
      <w:rPr>
        <w:sz w:val="24"/>
        <w:szCs w:val="24"/>
      </w:rPr>
    </w:pPr>
    <w:r>
      <w:rPr>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70"/>
    <w:multiLevelType w:val="hybridMultilevel"/>
    <w:tmpl w:val="0BE00468"/>
    <w:lvl w:ilvl="0" w:tplc="D2D6E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38DF"/>
    <w:multiLevelType w:val="hybridMultilevel"/>
    <w:tmpl w:val="E47A9DFA"/>
    <w:lvl w:ilvl="0" w:tplc="FBEC4DE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0021"/>
    <w:multiLevelType w:val="hybridMultilevel"/>
    <w:tmpl w:val="C41C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613F"/>
    <w:multiLevelType w:val="hybridMultilevel"/>
    <w:tmpl w:val="EC946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717D9"/>
    <w:multiLevelType w:val="hybridMultilevel"/>
    <w:tmpl w:val="3848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51083"/>
    <w:multiLevelType w:val="hybridMultilevel"/>
    <w:tmpl w:val="0E44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84673"/>
    <w:multiLevelType w:val="hybridMultilevel"/>
    <w:tmpl w:val="B58A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E5B92"/>
    <w:multiLevelType w:val="hybridMultilevel"/>
    <w:tmpl w:val="57A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E791A"/>
    <w:multiLevelType w:val="hybridMultilevel"/>
    <w:tmpl w:val="37AC37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30601CFD"/>
    <w:multiLevelType w:val="hybridMultilevel"/>
    <w:tmpl w:val="7F820ABE"/>
    <w:lvl w:ilvl="0" w:tplc="FE2A238E">
      <w:start w:val="5"/>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3C678DE"/>
    <w:multiLevelType w:val="hybridMultilevel"/>
    <w:tmpl w:val="D382A05A"/>
    <w:lvl w:ilvl="0" w:tplc="DCC4F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DA0CC2"/>
    <w:multiLevelType w:val="hybridMultilevel"/>
    <w:tmpl w:val="38B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03B76"/>
    <w:multiLevelType w:val="hybridMultilevel"/>
    <w:tmpl w:val="C090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85E80"/>
    <w:multiLevelType w:val="hybridMultilevel"/>
    <w:tmpl w:val="2BDAC09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3B9A3F93"/>
    <w:multiLevelType w:val="hybridMultilevel"/>
    <w:tmpl w:val="61B2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E585F"/>
    <w:multiLevelType w:val="hybridMultilevel"/>
    <w:tmpl w:val="DB48E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AA2B40"/>
    <w:multiLevelType w:val="hybridMultilevel"/>
    <w:tmpl w:val="D20E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DE3E3A"/>
    <w:multiLevelType w:val="hybridMultilevel"/>
    <w:tmpl w:val="D17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E349D"/>
    <w:multiLevelType w:val="hybridMultilevel"/>
    <w:tmpl w:val="F016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E051AE"/>
    <w:multiLevelType w:val="hybridMultilevel"/>
    <w:tmpl w:val="9F00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E4DE4"/>
    <w:multiLevelType w:val="hybridMultilevel"/>
    <w:tmpl w:val="EBE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830F7"/>
    <w:multiLevelType w:val="hybridMultilevel"/>
    <w:tmpl w:val="AD6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06322"/>
    <w:multiLevelType w:val="hybridMultilevel"/>
    <w:tmpl w:val="B354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475E6"/>
    <w:multiLevelType w:val="hybridMultilevel"/>
    <w:tmpl w:val="B03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81F93"/>
    <w:multiLevelType w:val="hybridMultilevel"/>
    <w:tmpl w:val="E81E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939DB"/>
    <w:multiLevelType w:val="hybridMultilevel"/>
    <w:tmpl w:val="AE0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47881"/>
    <w:multiLevelType w:val="hybridMultilevel"/>
    <w:tmpl w:val="8BC2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165BB"/>
    <w:multiLevelType w:val="hybridMultilevel"/>
    <w:tmpl w:val="24A0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F7A73"/>
    <w:multiLevelType w:val="hybridMultilevel"/>
    <w:tmpl w:val="A318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39685E"/>
    <w:multiLevelType w:val="hybridMultilevel"/>
    <w:tmpl w:val="35DC8E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1812CC"/>
    <w:multiLevelType w:val="hybridMultilevel"/>
    <w:tmpl w:val="9828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C46A1"/>
    <w:multiLevelType w:val="singleLevel"/>
    <w:tmpl w:val="CBA85F84"/>
    <w:lvl w:ilvl="0">
      <w:start w:val="1"/>
      <w:numFmt w:val="upperLetter"/>
      <w:lvlText w:val="%1."/>
      <w:legacy w:legacy="1" w:legacySpace="120" w:legacyIndent="360"/>
      <w:lvlJc w:val="left"/>
      <w:pPr>
        <w:ind w:left="720" w:hanging="360"/>
      </w:pPr>
      <w:rPr>
        <w:rFonts w:cs="Times New Roman"/>
        <w:color w:val="auto"/>
      </w:rPr>
    </w:lvl>
  </w:abstractNum>
  <w:abstractNum w:abstractNumId="32" w15:restartNumberingAfterBreak="0">
    <w:nsid w:val="72090209"/>
    <w:multiLevelType w:val="hybridMultilevel"/>
    <w:tmpl w:val="82045FAA"/>
    <w:lvl w:ilvl="0" w:tplc="5A4EC052">
      <w:start w:val="1"/>
      <w:numFmt w:val="decimal"/>
      <w:lvlText w:val="%1."/>
      <w:lvlJc w:val="left"/>
      <w:pPr>
        <w:tabs>
          <w:tab w:val="num" w:pos="720"/>
        </w:tabs>
        <w:ind w:left="720" w:hanging="360"/>
      </w:pPr>
    </w:lvl>
    <w:lvl w:ilvl="1" w:tplc="B60C8042" w:tentative="1">
      <w:start w:val="1"/>
      <w:numFmt w:val="decimal"/>
      <w:lvlText w:val="%2."/>
      <w:lvlJc w:val="left"/>
      <w:pPr>
        <w:tabs>
          <w:tab w:val="num" w:pos="1440"/>
        </w:tabs>
        <w:ind w:left="1440" w:hanging="360"/>
      </w:pPr>
    </w:lvl>
    <w:lvl w:ilvl="2" w:tplc="CA607764" w:tentative="1">
      <w:start w:val="1"/>
      <w:numFmt w:val="decimal"/>
      <w:lvlText w:val="%3."/>
      <w:lvlJc w:val="left"/>
      <w:pPr>
        <w:tabs>
          <w:tab w:val="num" w:pos="2160"/>
        </w:tabs>
        <w:ind w:left="2160" w:hanging="360"/>
      </w:pPr>
    </w:lvl>
    <w:lvl w:ilvl="3" w:tplc="9A622E18" w:tentative="1">
      <w:start w:val="1"/>
      <w:numFmt w:val="decimal"/>
      <w:lvlText w:val="%4."/>
      <w:lvlJc w:val="left"/>
      <w:pPr>
        <w:tabs>
          <w:tab w:val="num" w:pos="2880"/>
        </w:tabs>
        <w:ind w:left="2880" w:hanging="360"/>
      </w:pPr>
    </w:lvl>
    <w:lvl w:ilvl="4" w:tplc="CB30AAC4" w:tentative="1">
      <w:start w:val="1"/>
      <w:numFmt w:val="decimal"/>
      <w:lvlText w:val="%5."/>
      <w:lvlJc w:val="left"/>
      <w:pPr>
        <w:tabs>
          <w:tab w:val="num" w:pos="3600"/>
        </w:tabs>
        <w:ind w:left="3600" w:hanging="360"/>
      </w:pPr>
    </w:lvl>
    <w:lvl w:ilvl="5" w:tplc="A1FCC074" w:tentative="1">
      <w:start w:val="1"/>
      <w:numFmt w:val="decimal"/>
      <w:lvlText w:val="%6."/>
      <w:lvlJc w:val="left"/>
      <w:pPr>
        <w:tabs>
          <w:tab w:val="num" w:pos="4320"/>
        </w:tabs>
        <w:ind w:left="4320" w:hanging="360"/>
      </w:pPr>
    </w:lvl>
    <w:lvl w:ilvl="6" w:tplc="BB1230C6" w:tentative="1">
      <w:start w:val="1"/>
      <w:numFmt w:val="decimal"/>
      <w:lvlText w:val="%7."/>
      <w:lvlJc w:val="left"/>
      <w:pPr>
        <w:tabs>
          <w:tab w:val="num" w:pos="5040"/>
        </w:tabs>
        <w:ind w:left="5040" w:hanging="360"/>
      </w:pPr>
    </w:lvl>
    <w:lvl w:ilvl="7" w:tplc="8348C726" w:tentative="1">
      <w:start w:val="1"/>
      <w:numFmt w:val="decimal"/>
      <w:lvlText w:val="%8."/>
      <w:lvlJc w:val="left"/>
      <w:pPr>
        <w:tabs>
          <w:tab w:val="num" w:pos="5760"/>
        </w:tabs>
        <w:ind w:left="5760" w:hanging="360"/>
      </w:pPr>
    </w:lvl>
    <w:lvl w:ilvl="8" w:tplc="A4E6B0AC" w:tentative="1">
      <w:start w:val="1"/>
      <w:numFmt w:val="decimal"/>
      <w:lvlText w:val="%9."/>
      <w:lvlJc w:val="left"/>
      <w:pPr>
        <w:tabs>
          <w:tab w:val="num" w:pos="6480"/>
        </w:tabs>
        <w:ind w:left="6480" w:hanging="360"/>
      </w:pPr>
    </w:lvl>
  </w:abstractNum>
  <w:abstractNum w:abstractNumId="33" w15:restartNumberingAfterBreak="0">
    <w:nsid w:val="76B96029"/>
    <w:multiLevelType w:val="hybridMultilevel"/>
    <w:tmpl w:val="A4F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517ED"/>
    <w:multiLevelType w:val="hybridMultilevel"/>
    <w:tmpl w:val="3608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E61BE4"/>
    <w:multiLevelType w:val="hybridMultilevel"/>
    <w:tmpl w:val="416C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B2392D"/>
    <w:multiLevelType w:val="hybridMultilevel"/>
    <w:tmpl w:val="F1480778"/>
    <w:lvl w:ilvl="0" w:tplc="258A8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56E3A"/>
    <w:multiLevelType w:val="hybridMultilevel"/>
    <w:tmpl w:val="A4AAA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E1CA2"/>
    <w:multiLevelType w:val="hybridMultilevel"/>
    <w:tmpl w:val="73A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9402B"/>
    <w:multiLevelType w:val="hybridMultilevel"/>
    <w:tmpl w:val="F23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9"/>
  </w:num>
  <w:num w:numId="4">
    <w:abstractNumId w:val="33"/>
  </w:num>
  <w:num w:numId="5">
    <w:abstractNumId w:val="20"/>
  </w:num>
  <w:num w:numId="6">
    <w:abstractNumId w:val="5"/>
  </w:num>
  <w:num w:numId="7">
    <w:abstractNumId w:val="0"/>
  </w:num>
  <w:num w:numId="8">
    <w:abstractNumId w:val="17"/>
  </w:num>
  <w:num w:numId="9">
    <w:abstractNumId w:val="23"/>
  </w:num>
  <w:num w:numId="10">
    <w:abstractNumId w:val="12"/>
  </w:num>
  <w:num w:numId="11">
    <w:abstractNumId w:val="15"/>
  </w:num>
  <w:num w:numId="12">
    <w:abstractNumId w:val="37"/>
  </w:num>
  <w:num w:numId="13">
    <w:abstractNumId w:val="7"/>
  </w:num>
  <w:num w:numId="14">
    <w:abstractNumId w:val="8"/>
  </w:num>
  <w:num w:numId="15">
    <w:abstractNumId w:val="2"/>
  </w:num>
  <w:num w:numId="16">
    <w:abstractNumId w:val="21"/>
  </w:num>
  <w:num w:numId="17">
    <w:abstractNumId w:val="10"/>
  </w:num>
  <w:num w:numId="18">
    <w:abstractNumId w:val="31"/>
  </w:num>
  <w:num w:numId="19">
    <w:abstractNumId w:val="3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8"/>
  </w:num>
  <w:num w:numId="23">
    <w:abstractNumId w:val="29"/>
  </w:num>
  <w:num w:numId="24">
    <w:abstractNumId w:val="11"/>
  </w:num>
  <w:num w:numId="25">
    <w:abstractNumId w:val="38"/>
  </w:num>
  <w:num w:numId="26">
    <w:abstractNumId w:val="30"/>
  </w:num>
  <w:num w:numId="27">
    <w:abstractNumId w:val="39"/>
  </w:num>
  <w:num w:numId="28">
    <w:abstractNumId w:val="25"/>
  </w:num>
  <w:num w:numId="29">
    <w:abstractNumId w:val="27"/>
  </w:num>
  <w:num w:numId="30">
    <w:abstractNumId w:val="9"/>
  </w:num>
  <w:num w:numId="31">
    <w:abstractNumId w:val="1"/>
  </w:num>
  <w:num w:numId="32">
    <w:abstractNumId w:val="6"/>
  </w:num>
  <w:num w:numId="33">
    <w:abstractNumId w:val="16"/>
  </w:num>
  <w:num w:numId="34">
    <w:abstractNumId w:val="35"/>
  </w:num>
  <w:num w:numId="35">
    <w:abstractNumId w:val="34"/>
  </w:num>
  <w:num w:numId="36">
    <w:abstractNumId w:val="22"/>
  </w:num>
  <w:num w:numId="37">
    <w:abstractNumId w:val="36"/>
  </w:num>
  <w:num w:numId="38">
    <w:abstractNumId w:val="24"/>
  </w:num>
  <w:num w:numId="39">
    <w:abstractNumId w:val="14"/>
  </w:num>
  <w:num w:numId="40">
    <w:abstractNumId w:val="13"/>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EWAMIWwdrnrizuZ17/DKEFPDinhDWhUDrPsTunWzaA0Wuop7azDzN30UpInZPi4rZCokjahKXJ0ku7hxci0r3A==" w:salt="geYRQf2AqS7TAsKHaM0FR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16"/>
    <w:rsid w:val="000018F7"/>
    <w:rsid w:val="000024BE"/>
    <w:rsid w:val="000025DD"/>
    <w:rsid w:val="00002AB8"/>
    <w:rsid w:val="0000418F"/>
    <w:rsid w:val="00006F07"/>
    <w:rsid w:val="00010B1C"/>
    <w:rsid w:val="00010E2C"/>
    <w:rsid w:val="000116AC"/>
    <w:rsid w:val="0001190E"/>
    <w:rsid w:val="00013930"/>
    <w:rsid w:val="00014D7E"/>
    <w:rsid w:val="0001622A"/>
    <w:rsid w:val="00017633"/>
    <w:rsid w:val="0002024C"/>
    <w:rsid w:val="00020F82"/>
    <w:rsid w:val="00021672"/>
    <w:rsid w:val="00023978"/>
    <w:rsid w:val="00027BED"/>
    <w:rsid w:val="000300CB"/>
    <w:rsid w:val="0003223A"/>
    <w:rsid w:val="00033684"/>
    <w:rsid w:val="000347DB"/>
    <w:rsid w:val="000364AA"/>
    <w:rsid w:val="0004303D"/>
    <w:rsid w:val="0004390B"/>
    <w:rsid w:val="00043D06"/>
    <w:rsid w:val="00043FAF"/>
    <w:rsid w:val="00044E29"/>
    <w:rsid w:val="00046AC7"/>
    <w:rsid w:val="0004784B"/>
    <w:rsid w:val="0005239A"/>
    <w:rsid w:val="0005277B"/>
    <w:rsid w:val="00057851"/>
    <w:rsid w:val="00060419"/>
    <w:rsid w:val="00061161"/>
    <w:rsid w:val="00061782"/>
    <w:rsid w:val="00062235"/>
    <w:rsid w:val="000629A6"/>
    <w:rsid w:val="00063D92"/>
    <w:rsid w:val="000646C9"/>
    <w:rsid w:val="000648EE"/>
    <w:rsid w:val="000704F2"/>
    <w:rsid w:val="000705FD"/>
    <w:rsid w:val="00071A2B"/>
    <w:rsid w:val="000722AD"/>
    <w:rsid w:val="000731AB"/>
    <w:rsid w:val="00073D51"/>
    <w:rsid w:val="00076628"/>
    <w:rsid w:val="00077DFA"/>
    <w:rsid w:val="00077F7F"/>
    <w:rsid w:val="00080C5E"/>
    <w:rsid w:val="000819A8"/>
    <w:rsid w:val="0008361C"/>
    <w:rsid w:val="000849F1"/>
    <w:rsid w:val="00084B62"/>
    <w:rsid w:val="00085486"/>
    <w:rsid w:val="00085717"/>
    <w:rsid w:val="00087EE9"/>
    <w:rsid w:val="00090141"/>
    <w:rsid w:val="00090295"/>
    <w:rsid w:val="00091505"/>
    <w:rsid w:val="00091FBA"/>
    <w:rsid w:val="000936E9"/>
    <w:rsid w:val="000943EA"/>
    <w:rsid w:val="00094854"/>
    <w:rsid w:val="00096A5B"/>
    <w:rsid w:val="000A129F"/>
    <w:rsid w:val="000A18F3"/>
    <w:rsid w:val="000A2A1F"/>
    <w:rsid w:val="000A439B"/>
    <w:rsid w:val="000A49E1"/>
    <w:rsid w:val="000A520A"/>
    <w:rsid w:val="000A66A8"/>
    <w:rsid w:val="000A719E"/>
    <w:rsid w:val="000B0C02"/>
    <w:rsid w:val="000B13FA"/>
    <w:rsid w:val="000B349E"/>
    <w:rsid w:val="000B36BF"/>
    <w:rsid w:val="000B47AF"/>
    <w:rsid w:val="000B4FD4"/>
    <w:rsid w:val="000B580E"/>
    <w:rsid w:val="000B700A"/>
    <w:rsid w:val="000C055A"/>
    <w:rsid w:val="000C3FEA"/>
    <w:rsid w:val="000C6A53"/>
    <w:rsid w:val="000C6F3D"/>
    <w:rsid w:val="000C77F5"/>
    <w:rsid w:val="000D05DB"/>
    <w:rsid w:val="000D0F18"/>
    <w:rsid w:val="000D2116"/>
    <w:rsid w:val="000D23D8"/>
    <w:rsid w:val="000D489D"/>
    <w:rsid w:val="000E0E90"/>
    <w:rsid w:val="000E249B"/>
    <w:rsid w:val="000E3A5F"/>
    <w:rsid w:val="000E4734"/>
    <w:rsid w:val="000E74AE"/>
    <w:rsid w:val="000F03A8"/>
    <w:rsid w:val="000F1B58"/>
    <w:rsid w:val="000F2CEE"/>
    <w:rsid w:val="000F3947"/>
    <w:rsid w:val="000F3F39"/>
    <w:rsid w:val="000F4DDC"/>
    <w:rsid w:val="000F50EB"/>
    <w:rsid w:val="000F7576"/>
    <w:rsid w:val="0010069D"/>
    <w:rsid w:val="001010B2"/>
    <w:rsid w:val="001014E3"/>
    <w:rsid w:val="00102062"/>
    <w:rsid w:val="00102C83"/>
    <w:rsid w:val="00106330"/>
    <w:rsid w:val="00106466"/>
    <w:rsid w:val="00106E8C"/>
    <w:rsid w:val="00107B11"/>
    <w:rsid w:val="00107B7C"/>
    <w:rsid w:val="001100E7"/>
    <w:rsid w:val="00110FB1"/>
    <w:rsid w:val="001113C4"/>
    <w:rsid w:val="001167B0"/>
    <w:rsid w:val="00120E70"/>
    <w:rsid w:val="00120FA7"/>
    <w:rsid w:val="001228AB"/>
    <w:rsid w:val="001228AE"/>
    <w:rsid w:val="001244C9"/>
    <w:rsid w:val="0012665E"/>
    <w:rsid w:val="00130190"/>
    <w:rsid w:val="00131E58"/>
    <w:rsid w:val="00132649"/>
    <w:rsid w:val="001334C9"/>
    <w:rsid w:val="00134DFF"/>
    <w:rsid w:val="001360EE"/>
    <w:rsid w:val="0014476F"/>
    <w:rsid w:val="00144DFA"/>
    <w:rsid w:val="00145EBF"/>
    <w:rsid w:val="001501D4"/>
    <w:rsid w:val="0015182B"/>
    <w:rsid w:val="001519D4"/>
    <w:rsid w:val="00151DD0"/>
    <w:rsid w:val="0015384C"/>
    <w:rsid w:val="0015554B"/>
    <w:rsid w:val="00155672"/>
    <w:rsid w:val="00155C5C"/>
    <w:rsid w:val="00155FE3"/>
    <w:rsid w:val="00156D24"/>
    <w:rsid w:val="00156FB3"/>
    <w:rsid w:val="00157D77"/>
    <w:rsid w:val="0016020D"/>
    <w:rsid w:val="0016024A"/>
    <w:rsid w:val="00162B94"/>
    <w:rsid w:val="00164049"/>
    <w:rsid w:val="0016409F"/>
    <w:rsid w:val="0016679B"/>
    <w:rsid w:val="00167625"/>
    <w:rsid w:val="00167F28"/>
    <w:rsid w:val="0017073C"/>
    <w:rsid w:val="00170CC8"/>
    <w:rsid w:val="00171856"/>
    <w:rsid w:val="001729E6"/>
    <w:rsid w:val="0017342D"/>
    <w:rsid w:val="00173E43"/>
    <w:rsid w:val="00174334"/>
    <w:rsid w:val="0017503D"/>
    <w:rsid w:val="00175700"/>
    <w:rsid w:val="00175EFD"/>
    <w:rsid w:val="0017649D"/>
    <w:rsid w:val="0017754E"/>
    <w:rsid w:val="001777BA"/>
    <w:rsid w:val="0018179E"/>
    <w:rsid w:val="00182A04"/>
    <w:rsid w:val="001832C0"/>
    <w:rsid w:val="00183637"/>
    <w:rsid w:val="001844E0"/>
    <w:rsid w:val="00184A14"/>
    <w:rsid w:val="0018570C"/>
    <w:rsid w:val="00185CA5"/>
    <w:rsid w:val="00185D90"/>
    <w:rsid w:val="001869F4"/>
    <w:rsid w:val="00186B71"/>
    <w:rsid w:val="00187D13"/>
    <w:rsid w:val="00191C65"/>
    <w:rsid w:val="001934C4"/>
    <w:rsid w:val="00195506"/>
    <w:rsid w:val="0019731A"/>
    <w:rsid w:val="001A1F72"/>
    <w:rsid w:val="001A1FB8"/>
    <w:rsid w:val="001A33C1"/>
    <w:rsid w:val="001A430C"/>
    <w:rsid w:val="001A4C77"/>
    <w:rsid w:val="001A69C5"/>
    <w:rsid w:val="001B0A5F"/>
    <w:rsid w:val="001B1858"/>
    <w:rsid w:val="001B1F00"/>
    <w:rsid w:val="001B2EE4"/>
    <w:rsid w:val="001B4AEF"/>
    <w:rsid w:val="001B4B80"/>
    <w:rsid w:val="001B5AAE"/>
    <w:rsid w:val="001B6422"/>
    <w:rsid w:val="001B6657"/>
    <w:rsid w:val="001B742C"/>
    <w:rsid w:val="001B75E5"/>
    <w:rsid w:val="001B7942"/>
    <w:rsid w:val="001C049F"/>
    <w:rsid w:val="001C0715"/>
    <w:rsid w:val="001C0D9D"/>
    <w:rsid w:val="001C6E18"/>
    <w:rsid w:val="001D0B5D"/>
    <w:rsid w:val="001D12EF"/>
    <w:rsid w:val="001D3CB9"/>
    <w:rsid w:val="001D3D7A"/>
    <w:rsid w:val="001D3ECA"/>
    <w:rsid w:val="001D463B"/>
    <w:rsid w:val="001D568B"/>
    <w:rsid w:val="001D6225"/>
    <w:rsid w:val="001D685B"/>
    <w:rsid w:val="001E040B"/>
    <w:rsid w:val="001E0E2B"/>
    <w:rsid w:val="001E1085"/>
    <w:rsid w:val="001E1335"/>
    <w:rsid w:val="001E14DF"/>
    <w:rsid w:val="001E16A1"/>
    <w:rsid w:val="001E53B4"/>
    <w:rsid w:val="001E7A62"/>
    <w:rsid w:val="001F1B01"/>
    <w:rsid w:val="001F1C9C"/>
    <w:rsid w:val="001F20D6"/>
    <w:rsid w:val="001F3579"/>
    <w:rsid w:val="001F4263"/>
    <w:rsid w:val="001F6651"/>
    <w:rsid w:val="001F69C3"/>
    <w:rsid w:val="001F6B03"/>
    <w:rsid w:val="00201289"/>
    <w:rsid w:val="00201E36"/>
    <w:rsid w:val="00201E8E"/>
    <w:rsid w:val="002034F4"/>
    <w:rsid w:val="00204B6A"/>
    <w:rsid w:val="00204C3E"/>
    <w:rsid w:val="002104D9"/>
    <w:rsid w:val="0021106D"/>
    <w:rsid w:val="00213FC3"/>
    <w:rsid w:val="0021477D"/>
    <w:rsid w:val="00214DC1"/>
    <w:rsid w:val="00215527"/>
    <w:rsid w:val="002209CF"/>
    <w:rsid w:val="00220F79"/>
    <w:rsid w:val="002216C1"/>
    <w:rsid w:val="00221E94"/>
    <w:rsid w:val="0022273F"/>
    <w:rsid w:val="00223358"/>
    <w:rsid w:val="0022396C"/>
    <w:rsid w:val="00223C16"/>
    <w:rsid w:val="00226D57"/>
    <w:rsid w:val="002273C4"/>
    <w:rsid w:val="0023064A"/>
    <w:rsid w:val="00230D9B"/>
    <w:rsid w:val="0023213A"/>
    <w:rsid w:val="002354EE"/>
    <w:rsid w:val="00240EB5"/>
    <w:rsid w:val="00241983"/>
    <w:rsid w:val="00244126"/>
    <w:rsid w:val="002444B4"/>
    <w:rsid w:val="00244E75"/>
    <w:rsid w:val="00245648"/>
    <w:rsid w:val="00250224"/>
    <w:rsid w:val="0025084E"/>
    <w:rsid w:val="00251499"/>
    <w:rsid w:val="00251857"/>
    <w:rsid w:val="00256219"/>
    <w:rsid w:val="002565E9"/>
    <w:rsid w:val="00261AA3"/>
    <w:rsid w:val="00262D92"/>
    <w:rsid w:val="00262EEF"/>
    <w:rsid w:val="00265C69"/>
    <w:rsid w:val="00266FA9"/>
    <w:rsid w:val="00267D78"/>
    <w:rsid w:val="00274A65"/>
    <w:rsid w:val="002756F7"/>
    <w:rsid w:val="002766DC"/>
    <w:rsid w:val="00277411"/>
    <w:rsid w:val="00277CAD"/>
    <w:rsid w:val="00277FDD"/>
    <w:rsid w:val="002823D6"/>
    <w:rsid w:val="002845B1"/>
    <w:rsid w:val="002854F4"/>
    <w:rsid w:val="002877B1"/>
    <w:rsid w:val="002878F9"/>
    <w:rsid w:val="00292961"/>
    <w:rsid w:val="002939B8"/>
    <w:rsid w:val="00293DE5"/>
    <w:rsid w:val="00293FFD"/>
    <w:rsid w:val="0029419E"/>
    <w:rsid w:val="00294C02"/>
    <w:rsid w:val="002951FB"/>
    <w:rsid w:val="002959C1"/>
    <w:rsid w:val="00295C16"/>
    <w:rsid w:val="00295E25"/>
    <w:rsid w:val="0029643C"/>
    <w:rsid w:val="002A09EA"/>
    <w:rsid w:val="002A0A1C"/>
    <w:rsid w:val="002A0D43"/>
    <w:rsid w:val="002A0F66"/>
    <w:rsid w:val="002A11CE"/>
    <w:rsid w:val="002A1B81"/>
    <w:rsid w:val="002A1DF8"/>
    <w:rsid w:val="002A2364"/>
    <w:rsid w:val="002A4450"/>
    <w:rsid w:val="002A4E9B"/>
    <w:rsid w:val="002B0A10"/>
    <w:rsid w:val="002B2778"/>
    <w:rsid w:val="002B30B3"/>
    <w:rsid w:val="002B3E38"/>
    <w:rsid w:val="002B50EC"/>
    <w:rsid w:val="002B623C"/>
    <w:rsid w:val="002B6AB6"/>
    <w:rsid w:val="002B6BA2"/>
    <w:rsid w:val="002B6D78"/>
    <w:rsid w:val="002B7985"/>
    <w:rsid w:val="002B7C4B"/>
    <w:rsid w:val="002C0108"/>
    <w:rsid w:val="002C44F7"/>
    <w:rsid w:val="002C5394"/>
    <w:rsid w:val="002C559B"/>
    <w:rsid w:val="002C5D27"/>
    <w:rsid w:val="002C630A"/>
    <w:rsid w:val="002C79A1"/>
    <w:rsid w:val="002D1014"/>
    <w:rsid w:val="002D18D6"/>
    <w:rsid w:val="002D1CBC"/>
    <w:rsid w:val="002D40B4"/>
    <w:rsid w:val="002D44E7"/>
    <w:rsid w:val="002E227B"/>
    <w:rsid w:val="002E239A"/>
    <w:rsid w:val="002E30BC"/>
    <w:rsid w:val="002E31E7"/>
    <w:rsid w:val="002E398A"/>
    <w:rsid w:val="002E3A04"/>
    <w:rsid w:val="002E484A"/>
    <w:rsid w:val="002E4CF3"/>
    <w:rsid w:val="002E5358"/>
    <w:rsid w:val="002E573C"/>
    <w:rsid w:val="002E6360"/>
    <w:rsid w:val="002F0050"/>
    <w:rsid w:val="002F0FBD"/>
    <w:rsid w:val="002F1F87"/>
    <w:rsid w:val="002F353C"/>
    <w:rsid w:val="002F423D"/>
    <w:rsid w:val="002F4419"/>
    <w:rsid w:val="002F54DC"/>
    <w:rsid w:val="002F623F"/>
    <w:rsid w:val="002F7054"/>
    <w:rsid w:val="00301025"/>
    <w:rsid w:val="003038F3"/>
    <w:rsid w:val="003051FB"/>
    <w:rsid w:val="00306F43"/>
    <w:rsid w:val="0030784A"/>
    <w:rsid w:val="003100DF"/>
    <w:rsid w:val="00310310"/>
    <w:rsid w:val="003111DE"/>
    <w:rsid w:val="003131EE"/>
    <w:rsid w:val="00316002"/>
    <w:rsid w:val="00317E75"/>
    <w:rsid w:val="00320598"/>
    <w:rsid w:val="00320B6D"/>
    <w:rsid w:val="00320EE8"/>
    <w:rsid w:val="00323E14"/>
    <w:rsid w:val="003244BE"/>
    <w:rsid w:val="00324B02"/>
    <w:rsid w:val="00324F22"/>
    <w:rsid w:val="0033031A"/>
    <w:rsid w:val="00333410"/>
    <w:rsid w:val="00336DDB"/>
    <w:rsid w:val="00336E79"/>
    <w:rsid w:val="00340FBA"/>
    <w:rsid w:val="0034110A"/>
    <w:rsid w:val="003416BE"/>
    <w:rsid w:val="00341E77"/>
    <w:rsid w:val="00342BF4"/>
    <w:rsid w:val="00345782"/>
    <w:rsid w:val="00346292"/>
    <w:rsid w:val="0035164D"/>
    <w:rsid w:val="00352125"/>
    <w:rsid w:val="00353538"/>
    <w:rsid w:val="003539D0"/>
    <w:rsid w:val="00355C99"/>
    <w:rsid w:val="00355DC3"/>
    <w:rsid w:val="0035750B"/>
    <w:rsid w:val="00360186"/>
    <w:rsid w:val="00360D82"/>
    <w:rsid w:val="0036342B"/>
    <w:rsid w:val="0036383E"/>
    <w:rsid w:val="00366607"/>
    <w:rsid w:val="00372273"/>
    <w:rsid w:val="00372609"/>
    <w:rsid w:val="003729A6"/>
    <w:rsid w:val="003734D2"/>
    <w:rsid w:val="00373D40"/>
    <w:rsid w:val="003749ED"/>
    <w:rsid w:val="00375C7D"/>
    <w:rsid w:val="0037686F"/>
    <w:rsid w:val="00385919"/>
    <w:rsid w:val="003864F6"/>
    <w:rsid w:val="00386C58"/>
    <w:rsid w:val="003877DB"/>
    <w:rsid w:val="0039276C"/>
    <w:rsid w:val="00392DE6"/>
    <w:rsid w:val="00393986"/>
    <w:rsid w:val="00395119"/>
    <w:rsid w:val="00396A2D"/>
    <w:rsid w:val="003975E8"/>
    <w:rsid w:val="003A023A"/>
    <w:rsid w:val="003A0419"/>
    <w:rsid w:val="003A3AD0"/>
    <w:rsid w:val="003A5349"/>
    <w:rsid w:val="003A74FA"/>
    <w:rsid w:val="003B22D0"/>
    <w:rsid w:val="003B2AB8"/>
    <w:rsid w:val="003B3B35"/>
    <w:rsid w:val="003B4596"/>
    <w:rsid w:val="003B7A96"/>
    <w:rsid w:val="003C0C7F"/>
    <w:rsid w:val="003C1A21"/>
    <w:rsid w:val="003C458B"/>
    <w:rsid w:val="003C4774"/>
    <w:rsid w:val="003C5A71"/>
    <w:rsid w:val="003C6E98"/>
    <w:rsid w:val="003C7014"/>
    <w:rsid w:val="003C75FD"/>
    <w:rsid w:val="003D165B"/>
    <w:rsid w:val="003D172E"/>
    <w:rsid w:val="003D20A9"/>
    <w:rsid w:val="003D2FEE"/>
    <w:rsid w:val="003D3FE5"/>
    <w:rsid w:val="003D454A"/>
    <w:rsid w:val="003D4998"/>
    <w:rsid w:val="003D6C1C"/>
    <w:rsid w:val="003D6C60"/>
    <w:rsid w:val="003D6E4E"/>
    <w:rsid w:val="003D757D"/>
    <w:rsid w:val="003E12C8"/>
    <w:rsid w:val="003E283B"/>
    <w:rsid w:val="003E374F"/>
    <w:rsid w:val="003E4196"/>
    <w:rsid w:val="003E6FB8"/>
    <w:rsid w:val="003E7080"/>
    <w:rsid w:val="003F1194"/>
    <w:rsid w:val="003F1444"/>
    <w:rsid w:val="003F153C"/>
    <w:rsid w:val="003F2775"/>
    <w:rsid w:val="003F4477"/>
    <w:rsid w:val="003F6E44"/>
    <w:rsid w:val="003F7EE5"/>
    <w:rsid w:val="004005BC"/>
    <w:rsid w:val="00400797"/>
    <w:rsid w:val="00401811"/>
    <w:rsid w:val="00402227"/>
    <w:rsid w:val="004026F2"/>
    <w:rsid w:val="00403A50"/>
    <w:rsid w:val="004044C7"/>
    <w:rsid w:val="00405AD5"/>
    <w:rsid w:val="00407836"/>
    <w:rsid w:val="00412C86"/>
    <w:rsid w:val="00413EFF"/>
    <w:rsid w:val="004148C6"/>
    <w:rsid w:val="00414E8D"/>
    <w:rsid w:val="00417373"/>
    <w:rsid w:val="00417DE5"/>
    <w:rsid w:val="0042034E"/>
    <w:rsid w:val="00420F13"/>
    <w:rsid w:val="00422383"/>
    <w:rsid w:val="00423CD7"/>
    <w:rsid w:val="00424850"/>
    <w:rsid w:val="00425853"/>
    <w:rsid w:val="00430C27"/>
    <w:rsid w:val="00431577"/>
    <w:rsid w:val="004366AD"/>
    <w:rsid w:val="00440BDE"/>
    <w:rsid w:val="004425A7"/>
    <w:rsid w:val="00442B24"/>
    <w:rsid w:val="00443738"/>
    <w:rsid w:val="004447F7"/>
    <w:rsid w:val="004449C4"/>
    <w:rsid w:val="00445327"/>
    <w:rsid w:val="0044612B"/>
    <w:rsid w:val="00446214"/>
    <w:rsid w:val="004468FE"/>
    <w:rsid w:val="004501B0"/>
    <w:rsid w:val="00450D4E"/>
    <w:rsid w:val="0045128B"/>
    <w:rsid w:val="004535D9"/>
    <w:rsid w:val="00453915"/>
    <w:rsid w:val="004539CD"/>
    <w:rsid w:val="0045516C"/>
    <w:rsid w:val="00455866"/>
    <w:rsid w:val="0045766C"/>
    <w:rsid w:val="0045798F"/>
    <w:rsid w:val="004601C7"/>
    <w:rsid w:val="00462C26"/>
    <w:rsid w:val="0046323B"/>
    <w:rsid w:val="004643D5"/>
    <w:rsid w:val="00467A99"/>
    <w:rsid w:val="00467F7D"/>
    <w:rsid w:val="00471711"/>
    <w:rsid w:val="00471DEA"/>
    <w:rsid w:val="00473BDF"/>
    <w:rsid w:val="00476277"/>
    <w:rsid w:val="004766CA"/>
    <w:rsid w:val="0047676E"/>
    <w:rsid w:val="0047725D"/>
    <w:rsid w:val="00477A5F"/>
    <w:rsid w:val="004805F6"/>
    <w:rsid w:val="00482023"/>
    <w:rsid w:val="0048215C"/>
    <w:rsid w:val="00482E82"/>
    <w:rsid w:val="0048372B"/>
    <w:rsid w:val="00483D99"/>
    <w:rsid w:val="00483E69"/>
    <w:rsid w:val="00486873"/>
    <w:rsid w:val="004901F7"/>
    <w:rsid w:val="004915FF"/>
    <w:rsid w:val="00494591"/>
    <w:rsid w:val="004948C4"/>
    <w:rsid w:val="00494A58"/>
    <w:rsid w:val="0049616F"/>
    <w:rsid w:val="00496C4B"/>
    <w:rsid w:val="004A2425"/>
    <w:rsid w:val="004A3B17"/>
    <w:rsid w:val="004A3B8E"/>
    <w:rsid w:val="004A3EFE"/>
    <w:rsid w:val="004A42F9"/>
    <w:rsid w:val="004A6CB9"/>
    <w:rsid w:val="004A79C2"/>
    <w:rsid w:val="004B2649"/>
    <w:rsid w:val="004B319E"/>
    <w:rsid w:val="004B6CE2"/>
    <w:rsid w:val="004C131D"/>
    <w:rsid w:val="004C1594"/>
    <w:rsid w:val="004C26C1"/>
    <w:rsid w:val="004C2E54"/>
    <w:rsid w:val="004C31F6"/>
    <w:rsid w:val="004C46DA"/>
    <w:rsid w:val="004C5CB1"/>
    <w:rsid w:val="004C70E2"/>
    <w:rsid w:val="004C7223"/>
    <w:rsid w:val="004D05BC"/>
    <w:rsid w:val="004D3E34"/>
    <w:rsid w:val="004D461B"/>
    <w:rsid w:val="004D4825"/>
    <w:rsid w:val="004E083E"/>
    <w:rsid w:val="004E184B"/>
    <w:rsid w:val="004E249C"/>
    <w:rsid w:val="004E27DB"/>
    <w:rsid w:val="004E3EDF"/>
    <w:rsid w:val="004E6687"/>
    <w:rsid w:val="004E69AB"/>
    <w:rsid w:val="004E76E1"/>
    <w:rsid w:val="004F1B8C"/>
    <w:rsid w:val="004F1E88"/>
    <w:rsid w:val="004F56A3"/>
    <w:rsid w:val="004F5B2D"/>
    <w:rsid w:val="004F69C0"/>
    <w:rsid w:val="004F6AA1"/>
    <w:rsid w:val="00500237"/>
    <w:rsid w:val="005003E3"/>
    <w:rsid w:val="00501264"/>
    <w:rsid w:val="00501761"/>
    <w:rsid w:val="00503173"/>
    <w:rsid w:val="00503240"/>
    <w:rsid w:val="005040CB"/>
    <w:rsid w:val="00504DBE"/>
    <w:rsid w:val="0050531B"/>
    <w:rsid w:val="0051133C"/>
    <w:rsid w:val="00512509"/>
    <w:rsid w:val="00512E7C"/>
    <w:rsid w:val="0051336A"/>
    <w:rsid w:val="005200B7"/>
    <w:rsid w:val="005203F5"/>
    <w:rsid w:val="0052097C"/>
    <w:rsid w:val="00520E86"/>
    <w:rsid w:val="00521ACC"/>
    <w:rsid w:val="00521F57"/>
    <w:rsid w:val="005236D5"/>
    <w:rsid w:val="00524863"/>
    <w:rsid w:val="00524E8D"/>
    <w:rsid w:val="00527565"/>
    <w:rsid w:val="005310A7"/>
    <w:rsid w:val="0053123A"/>
    <w:rsid w:val="00531D9E"/>
    <w:rsid w:val="00533C97"/>
    <w:rsid w:val="00533E60"/>
    <w:rsid w:val="00535E3E"/>
    <w:rsid w:val="00537562"/>
    <w:rsid w:val="00543029"/>
    <w:rsid w:val="00544BF9"/>
    <w:rsid w:val="0054537C"/>
    <w:rsid w:val="0054679A"/>
    <w:rsid w:val="00546DA7"/>
    <w:rsid w:val="00547B9E"/>
    <w:rsid w:val="00547D4D"/>
    <w:rsid w:val="005502DD"/>
    <w:rsid w:val="00551CA2"/>
    <w:rsid w:val="00552390"/>
    <w:rsid w:val="005571C7"/>
    <w:rsid w:val="005573EA"/>
    <w:rsid w:val="00557415"/>
    <w:rsid w:val="00561273"/>
    <w:rsid w:val="00562DAC"/>
    <w:rsid w:val="00563579"/>
    <w:rsid w:val="0056386D"/>
    <w:rsid w:val="00563D17"/>
    <w:rsid w:val="00563D40"/>
    <w:rsid w:val="005657C9"/>
    <w:rsid w:val="00566088"/>
    <w:rsid w:val="00567471"/>
    <w:rsid w:val="005706B9"/>
    <w:rsid w:val="005715D6"/>
    <w:rsid w:val="005719C6"/>
    <w:rsid w:val="00571C1B"/>
    <w:rsid w:val="0057251A"/>
    <w:rsid w:val="0057398C"/>
    <w:rsid w:val="0057487A"/>
    <w:rsid w:val="00574E71"/>
    <w:rsid w:val="005761B1"/>
    <w:rsid w:val="0057726C"/>
    <w:rsid w:val="0058035C"/>
    <w:rsid w:val="00581199"/>
    <w:rsid w:val="00582146"/>
    <w:rsid w:val="00583E13"/>
    <w:rsid w:val="005840DF"/>
    <w:rsid w:val="005847B1"/>
    <w:rsid w:val="00585214"/>
    <w:rsid w:val="00586BCB"/>
    <w:rsid w:val="00590025"/>
    <w:rsid w:val="005901EB"/>
    <w:rsid w:val="00590A6B"/>
    <w:rsid w:val="00591D42"/>
    <w:rsid w:val="0059436F"/>
    <w:rsid w:val="005953B0"/>
    <w:rsid w:val="005959ED"/>
    <w:rsid w:val="005A2328"/>
    <w:rsid w:val="005A351A"/>
    <w:rsid w:val="005A518C"/>
    <w:rsid w:val="005B2D7E"/>
    <w:rsid w:val="005B2DA0"/>
    <w:rsid w:val="005B3DC6"/>
    <w:rsid w:val="005B499A"/>
    <w:rsid w:val="005B5DE4"/>
    <w:rsid w:val="005C254C"/>
    <w:rsid w:val="005C485D"/>
    <w:rsid w:val="005C55EB"/>
    <w:rsid w:val="005C5657"/>
    <w:rsid w:val="005C7FAF"/>
    <w:rsid w:val="005D03AF"/>
    <w:rsid w:val="005D35B2"/>
    <w:rsid w:val="005D5054"/>
    <w:rsid w:val="005D736B"/>
    <w:rsid w:val="005D7F65"/>
    <w:rsid w:val="005E0129"/>
    <w:rsid w:val="005E0F81"/>
    <w:rsid w:val="005E1C61"/>
    <w:rsid w:val="005E4737"/>
    <w:rsid w:val="005E4A97"/>
    <w:rsid w:val="005E51B3"/>
    <w:rsid w:val="005E7A59"/>
    <w:rsid w:val="005F0443"/>
    <w:rsid w:val="005F0BD3"/>
    <w:rsid w:val="005F34B9"/>
    <w:rsid w:val="005F51F8"/>
    <w:rsid w:val="005F6039"/>
    <w:rsid w:val="005F6331"/>
    <w:rsid w:val="005F63B5"/>
    <w:rsid w:val="005F6583"/>
    <w:rsid w:val="005F6B10"/>
    <w:rsid w:val="00600E05"/>
    <w:rsid w:val="00601147"/>
    <w:rsid w:val="00607842"/>
    <w:rsid w:val="00611179"/>
    <w:rsid w:val="0061171F"/>
    <w:rsid w:val="00612BF7"/>
    <w:rsid w:val="00612EC7"/>
    <w:rsid w:val="006143F6"/>
    <w:rsid w:val="00614DD4"/>
    <w:rsid w:val="006160D3"/>
    <w:rsid w:val="0061752F"/>
    <w:rsid w:val="00622602"/>
    <w:rsid w:val="006234EA"/>
    <w:rsid w:val="00623701"/>
    <w:rsid w:val="00623880"/>
    <w:rsid w:val="00623997"/>
    <w:rsid w:val="00623C87"/>
    <w:rsid w:val="006258BC"/>
    <w:rsid w:val="00625CE4"/>
    <w:rsid w:val="00625DB6"/>
    <w:rsid w:val="0062683E"/>
    <w:rsid w:val="006307DC"/>
    <w:rsid w:val="006316ED"/>
    <w:rsid w:val="0063745E"/>
    <w:rsid w:val="00640695"/>
    <w:rsid w:val="006409C8"/>
    <w:rsid w:val="006442A5"/>
    <w:rsid w:val="00646449"/>
    <w:rsid w:val="00646474"/>
    <w:rsid w:val="006504E0"/>
    <w:rsid w:val="006536F5"/>
    <w:rsid w:val="0065494E"/>
    <w:rsid w:val="0065616E"/>
    <w:rsid w:val="00657705"/>
    <w:rsid w:val="006608CD"/>
    <w:rsid w:val="0066095E"/>
    <w:rsid w:val="0066110A"/>
    <w:rsid w:val="006616C6"/>
    <w:rsid w:val="00662AAD"/>
    <w:rsid w:val="00662CDB"/>
    <w:rsid w:val="00663EE4"/>
    <w:rsid w:val="0066552B"/>
    <w:rsid w:val="00666F22"/>
    <w:rsid w:val="00666F2F"/>
    <w:rsid w:val="0067306A"/>
    <w:rsid w:val="00674542"/>
    <w:rsid w:val="00674F29"/>
    <w:rsid w:val="0067604B"/>
    <w:rsid w:val="00676B1E"/>
    <w:rsid w:val="00677060"/>
    <w:rsid w:val="00677244"/>
    <w:rsid w:val="00677C2E"/>
    <w:rsid w:val="0068029D"/>
    <w:rsid w:val="006811D0"/>
    <w:rsid w:val="00681EC8"/>
    <w:rsid w:val="006856BC"/>
    <w:rsid w:val="00685853"/>
    <w:rsid w:val="00685C21"/>
    <w:rsid w:val="00686121"/>
    <w:rsid w:val="00687960"/>
    <w:rsid w:val="00691CEA"/>
    <w:rsid w:val="006923B3"/>
    <w:rsid w:val="00694697"/>
    <w:rsid w:val="006946A6"/>
    <w:rsid w:val="00694FBD"/>
    <w:rsid w:val="00695828"/>
    <w:rsid w:val="006A06CA"/>
    <w:rsid w:val="006A0ABB"/>
    <w:rsid w:val="006A16C0"/>
    <w:rsid w:val="006A2DC9"/>
    <w:rsid w:val="006A3265"/>
    <w:rsid w:val="006A4D49"/>
    <w:rsid w:val="006A6B8A"/>
    <w:rsid w:val="006B0708"/>
    <w:rsid w:val="006B176A"/>
    <w:rsid w:val="006B279E"/>
    <w:rsid w:val="006B2920"/>
    <w:rsid w:val="006B29D2"/>
    <w:rsid w:val="006B3FC5"/>
    <w:rsid w:val="006B4BAC"/>
    <w:rsid w:val="006B6C5B"/>
    <w:rsid w:val="006B75AF"/>
    <w:rsid w:val="006C185A"/>
    <w:rsid w:val="006C2508"/>
    <w:rsid w:val="006C2F4E"/>
    <w:rsid w:val="006C45C5"/>
    <w:rsid w:val="006C6436"/>
    <w:rsid w:val="006D10B8"/>
    <w:rsid w:val="006D1A6B"/>
    <w:rsid w:val="006D284A"/>
    <w:rsid w:val="006D380A"/>
    <w:rsid w:val="006D518B"/>
    <w:rsid w:val="006D6E19"/>
    <w:rsid w:val="006E1CAE"/>
    <w:rsid w:val="006E23B7"/>
    <w:rsid w:val="006E2D1B"/>
    <w:rsid w:val="006E3385"/>
    <w:rsid w:val="006E5FA4"/>
    <w:rsid w:val="006E674B"/>
    <w:rsid w:val="006E73FA"/>
    <w:rsid w:val="006E7AF7"/>
    <w:rsid w:val="006E7F76"/>
    <w:rsid w:val="006F235F"/>
    <w:rsid w:val="006F73A0"/>
    <w:rsid w:val="00704FBB"/>
    <w:rsid w:val="00705164"/>
    <w:rsid w:val="00706574"/>
    <w:rsid w:val="00706F8C"/>
    <w:rsid w:val="00707C12"/>
    <w:rsid w:val="007107FC"/>
    <w:rsid w:val="00710DA7"/>
    <w:rsid w:val="00712B12"/>
    <w:rsid w:val="00714A91"/>
    <w:rsid w:val="00716682"/>
    <w:rsid w:val="0072117F"/>
    <w:rsid w:val="0072176E"/>
    <w:rsid w:val="00722002"/>
    <w:rsid w:val="00722657"/>
    <w:rsid w:val="0072392C"/>
    <w:rsid w:val="007244B3"/>
    <w:rsid w:val="00724538"/>
    <w:rsid w:val="00725B08"/>
    <w:rsid w:val="007262F4"/>
    <w:rsid w:val="00726A3A"/>
    <w:rsid w:val="00731EBA"/>
    <w:rsid w:val="00731ECA"/>
    <w:rsid w:val="00733279"/>
    <w:rsid w:val="007355E0"/>
    <w:rsid w:val="00737C00"/>
    <w:rsid w:val="00740351"/>
    <w:rsid w:val="00743A3B"/>
    <w:rsid w:val="00743AA2"/>
    <w:rsid w:val="00745576"/>
    <w:rsid w:val="00745E73"/>
    <w:rsid w:val="00746CA5"/>
    <w:rsid w:val="00747A5F"/>
    <w:rsid w:val="00747CBD"/>
    <w:rsid w:val="00750378"/>
    <w:rsid w:val="007503C3"/>
    <w:rsid w:val="00752149"/>
    <w:rsid w:val="00752E34"/>
    <w:rsid w:val="007532D8"/>
    <w:rsid w:val="0075337B"/>
    <w:rsid w:val="00755471"/>
    <w:rsid w:val="007560CF"/>
    <w:rsid w:val="00756C79"/>
    <w:rsid w:val="00757782"/>
    <w:rsid w:val="007652F4"/>
    <w:rsid w:val="00765F52"/>
    <w:rsid w:val="0076609B"/>
    <w:rsid w:val="0076703C"/>
    <w:rsid w:val="007673B9"/>
    <w:rsid w:val="00767C88"/>
    <w:rsid w:val="0077139B"/>
    <w:rsid w:val="007731BB"/>
    <w:rsid w:val="00773B27"/>
    <w:rsid w:val="00774233"/>
    <w:rsid w:val="00777B0C"/>
    <w:rsid w:val="00777F42"/>
    <w:rsid w:val="007802FD"/>
    <w:rsid w:val="00782BA9"/>
    <w:rsid w:val="00783614"/>
    <w:rsid w:val="00783DE9"/>
    <w:rsid w:val="00785365"/>
    <w:rsid w:val="00785B49"/>
    <w:rsid w:val="007860AB"/>
    <w:rsid w:val="00786EEE"/>
    <w:rsid w:val="00790139"/>
    <w:rsid w:val="00791299"/>
    <w:rsid w:val="007923D1"/>
    <w:rsid w:val="007924E0"/>
    <w:rsid w:val="007927C6"/>
    <w:rsid w:val="00793578"/>
    <w:rsid w:val="007945B0"/>
    <w:rsid w:val="007945B6"/>
    <w:rsid w:val="00794877"/>
    <w:rsid w:val="00796318"/>
    <w:rsid w:val="00796E7C"/>
    <w:rsid w:val="00797AAA"/>
    <w:rsid w:val="00797ECF"/>
    <w:rsid w:val="007A061E"/>
    <w:rsid w:val="007A0DC8"/>
    <w:rsid w:val="007A125E"/>
    <w:rsid w:val="007A2CFC"/>
    <w:rsid w:val="007A32FE"/>
    <w:rsid w:val="007A3FE5"/>
    <w:rsid w:val="007A558F"/>
    <w:rsid w:val="007A676E"/>
    <w:rsid w:val="007A6CDF"/>
    <w:rsid w:val="007A72E3"/>
    <w:rsid w:val="007B0855"/>
    <w:rsid w:val="007B0B9E"/>
    <w:rsid w:val="007B2D47"/>
    <w:rsid w:val="007B31DD"/>
    <w:rsid w:val="007B3D43"/>
    <w:rsid w:val="007B5EB7"/>
    <w:rsid w:val="007C1333"/>
    <w:rsid w:val="007C1505"/>
    <w:rsid w:val="007C501B"/>
    <w:rsid w:val="007C59B4"/>
    <w:rsid w:val="007C7CAA"/>
    <w:rsid w:val="007D032D"/>
    <w:rsid w:val="007D2B02"/>
    <w:rsid w:val="007D6B2D"/>
    <w:rsid w:val="007E0F3C"/>
    <w:rsid w:val="007E1F06"/>
    <w:rsid w:val="007E51A8"/>
    <w:rsid w:val="007E6ED6"/>
    <w:rsid w:val="007F027E"/>
    <w:rsid w:val="007F0F70"/>
    <w:rsid w:val="007F12F4"/>
    <w:rsid w:val="007F1616"/>
    <w:rsid w:val="007F1846"/>
    <w:rsid w:val="007F36B6"/>
    <w:rsid w:val="007F3803"/>
    <w:rsid w:val="00800A1B"/>
    <w:rsid w:val="008020BC"/>
    <w:rsid w:val="00803A75"/>
    <w:rsid w:val="008042DB"/>
    <w:rsid w:val="008045F0"/>
    <w:rsid w:val="00805A36"/>
    <w:rsid w:val="0081049D"/>
    <w:rsid w:val="008148BA"/>
    <w:rsid w:val="00817057"/>
    <w:rsid w:val="0081795F"/>
    <w:rsid w:val="008218CF"/>
    <w:rsid w:val="008235C8"/>
    <w:rsid w:val="00826A2B"/>
    <w:rsid w:val="00826FC6"/>
    <w:rsid w:val="00832CC2"/>
    <w:rsid w:val="008346BB"/>
    <w:rsid w:val="00835972"/>
    <w:rsid w:val="008368F0"/>
    <w:rsid w:val="00837105"/>
    <w:rsid w:val="00837741"/>
    <w:rsid w:val="00840952"/>
    <w:rsid w:val="00841297"/>
    <w:rsid w:val="00843B44"/>
    <w:rsid w:val="00843DE7"/>
    <w:rsid w:val="008467D6"/>
    <w:rsid w:val="008507D6"/>
    <w:rsid w:val="00850DE0"/>
    <w:rsid w:val="0085135A"/>
    <w:rsid w:val="008527B3"/>
    <w:rsid w:val="0085413D"/>
    <w:rsid w:val="00855501"/>
    <w:rsid w:val="008557F5"/>
    <w:rsid w:val="00856F03"/>
    <w:rsid w:val="00860EB2"/>
    <w:rsid w:val="00861BA3"/>
    <w:rsid w:val="00863CF3"/>
    <w:rsid w:val="008655B4"/>
    <w:rsid w:val="00865FAD"/>
    <w:rsid w:val="00866219"/>
    <w:rsid w:val="00866DD6"/>
    <w:rsid w:val="008675B3"/>
    <w:rsid w:val="008677A6"/>
    <w:rsid w:val="00870649"/>
    <w:rsid w:val="0087134D"/>
    <w:rsid w:val="008750DC"/>
    <w:rsid w:val="008757C2"/>
    <w:rsid w:val="0088064C"/>
    <w:rsid w:val="0088098C"/>
    <w:rsid w:val="00880F64"/>
    <w:rsid w:val="008810C9"/>
    <w:rsid w:val="00883C94"/>
    <w:rsid w:val="00883FFE"/>
    <w:rsid w:val="008841C3"/>
    <w:rsid w:val="00884B4C"/>
    <w:rsid w:val="00886B05"/>
    <w:rsid w:val="00886FFD"/>
    <w:rsid w:val="00893203"/>
    <w:rsid w:val="00893F97"/>
    <w:rsid w:val="0089460D"/>
    <w:rsid w:val="008951F7"/>
    <w:rsid w:val="008A02CC"/>
    <w:rsid w:val="008A047E"/>
    <w:rsid w:val="008A420B"/>
    <w:rsid w:val="008A43E8"/>
    <w:rsid w:val="008A48CF"/>
    <w:rsid w:val="008A5012"/>
    <w:rsid w:val="008A5A79"/>
    <w:rsid w:val="008A5F50"/>
    <w:rsid w:val="008A66C4"/>
    <w:rsid w:val="008A7534"/>
    <w:rsid w:val="008B4188"/>
    <w:rsid w:val="008C0B18"/>
    <w:rsid w:val="008C30CE"/>
    <w:rsid w:val="008C57F3"/>
    <w:rsid w:val="008C7524"/>
    <w:rsid w:val="008C7645"/>
    <w:rsid w:val="008D219C"/>
    <w:rsid w:val="008D249D"/>
    <w:rsid w:val="008D515B"/>
    <w:rsid w:val="008D5DE2"/>
    <w:rsid w:val="008D6979"/>
    <w:rsid w:val="008E0973"/>
    <w:rsid w:val="008E1CAE"/>
    <w:rsid w:val="008E2197"/>
    <w:rsid w:val="008E2ACD"/>
    <w:rsid w:val="008E51CA"/>
    <w:rsid w:val="008E528E"/>
    <w:rsid w:val="008E633E"/>
    <w:rsid w:val="008F03C6"/>
    <w:rsid w:val="008F1296"/>
    <w:rsid w:val="008F3D90"/>
    <w:rsid w:val="008F438C"/>
    <w:rsid w:val="008F47AC"/>
    <w:rsid w:val="008F557D"/>
    <w:rsid w:val="008F62C0"/>
    <w:rsid w:val="008F66CF"/>
    <w:rsid w:val="008F7AF2"/>
    <w:rsid w:val="0090014B"/>
    <w:rsid w:val="00900CAD"/>
    <w:rsid w:val="009039D5"/>
    <w:rsid w:val="00903AD0"/>
    <w:rsid w:val="00904529"/>
    <w:rsid w:val="00904701"/>
    <w:rsid w:val="00905839"/>
    <w:rsid w:val="00907623"/>
    <w:rsid w:val="009138EA"/>
    <w:rsid w:val="00913FD4"/>
    <w:rsid w:val="009144AF"/>
    <w:rsid w:val="009146A5"/>
    <w:rsid w:val="0091485F"/>
    <w:rsid w:val="00921D09"/>
    <w:rsid w:val="00922EBB"/>
    <w:rsid w:val="00925575"/>
    <w:rsid w:val="00926439"/>
    <w:rsid w:val="0093099E"/>
    <w:rsid w:val="00930AAC"/>
    <w:rsid w:val="0093115B"/>
    <w:rsid w:val="009314E6"/>
    <w:rsid w:val="00932773"/>
    <w:rsid w:val="00934AA2"/>
    <w:rsid w:val="00935479"/>
    <w:rsid w:val="009357FF"/>
    <w:rsid w:val="0093722C"/>
    <w:rsid w:val="0093736E"/>
    <w:rsid w:val="00942F1F"/>
    <w:rsid w:val="00943C57"/>
    <w:rsid w:val="00944BC5"/>
    <w:rsid w:val="009455DE"/>
    <w:rsid w:val="009516C7"/>
    <w:rsid w:val="009536D0"/>
    <w:rsid w:val="009536D1"/>
    <w:rsid w:val="00953ACF"/>
    <w:rsid w:val="00953BC8"/>
    <w:rsid w:val="00955E06"/>
    <w:rsid w:val="00956DE5"/>
    <w:rsid w:val="00957D44"/>
    <w:rsid w:val="009608EA"/>
    <w:rsid w:val="009611A3"/>
    <w:rsid w:val="00962045"/>
    <w:rsid w:val="009624F3"/>
    <w:rsid w:val="0096277C"/>
    <w:rsid w:val="00962888"/>
    <w:rsid w:val="009636A6"/>
    <w:rsid w:val="0096374E"/>
    <w:rsid w:val="0096425B"/>
    <w:rsid w:val="00964304"/>
    <w:rsid w:val="00967389"/>
    <w:rsid w:val="00970359"/>
    <w:rsid w:val="009710A6"/>
    <w:rsid w:val="00971CE3"/>
    <w:rsid w:val="009727E3"/>
    <w:rsid w:val="00975552"/>
    <w:rsid w:val="00975896"/>
    <w:rsid w:val="00976637"/>
    <w:rsid w:val="009772C8"/>
    <w:rsid w:val="00977D7F"/>
    <w:rsid w:val="009817C2"/>
    <w:rsid w:val="00981DC7"/>
    <w:rsid w:val="009824BB"/>
    <w:rsid w:val="00984975"/>
    <w:rsid w:val="00986423"/>
    <w:rsid w:val="00986686"/>
    <w:rsid w:val="00990B6A"/>
    <w:rsid w:val="00990C2C"/>
    <w:rsid w:val="0099142C"/>
    <w:rsid w:val="00992FF9"/>
    <w:rsid w:val="00994FCD"/>
    <w:rsid w:val="009A049F"/>
    <w:rsid w:val="009A10D4"/>
    <w:rsid w:val="009A4516"/>
    <w:rsid w:val="009A56A7"/>
    <w:rsid w:val="009B0A84"/>
    <w:rsid w:val="009B0A87"/>
    <w:rsid w:val="009B3C71"/>
    <w:rsid w:val="009B5524"/>
    <w:rsid w:val="009B68D7"/>
    <w:rsid w:val="009B7200"/>
    <w:rsid w:val="009B7769"/>
    <w:rsid w:val="009B7D45"/>
    <w:rsid w:val="009C07D7"/>
    <w:rsid w:val="009C23AC"/>
    <w:rsid w:val="009C3A0B"/>
    <w:rsid w:val="009C406D"/>
    <w:rsid w:val="009C5C5A"/>
    <w:rsid w:val="009C5F99"/>
    <w:rsid w:val="009D0497"/>
    <w:rsid w:val="009D120C"/>
    <w:rsid w:val="009D1823"/>
    <w:rsid w:val="009D1BCB"/>
    <w:rsid w:val="009D2D30"/>
    <w:rsid w:val="009D3E01"/>
    <w:rsid w:val="009D435D"/>
    <w:rsid w:val="009D530D"/>
    <w:rsid w:val="009D554E"/>
    <w:rsid w:val="009D5648"/>
    <w:rsid w:val="009D7457"/>
    <w:rsid w:val="009D7A1B"/>
    <w:rsid w:val="009E0729"/>
    <w:rsid w:val="009E20DE"/>
    <w:rsid w:val="009E2607"/>
    <w:rsid w:val="009E298E"/>
    <w:rsid w:val="009E2F4A"/>
    <w:rsid w:val="009E3723"/>
    <w:rsid w:val="009E51A6"/>
    <w:rsid w:val="009E6699"/>
    <w:rsid w:val="009E78A5"/>
    <w:rsid w:val="009E7B88"/>
    <w:rsid w:val="009E7D46"/>
    <w:rsid w:val="009F3424"/>
    <w:rsid w:val="009F3D89"/>
    <w:rsid w:val="009F4AD3"/>
    <w:rsid w:val="009F6864"/>
    <w:rsid w:val="009F6DF6"/>
    <w:rsid w:val="00A0168D"/>
    <w:rsid w:val="00A01B23"/>
    <w:rsid w:val="00A03477"/>
    <w:rsid w:val="00A04483"/>
    <w:rsid w:val="00A04549"/>
    <w:rsid w:val="00A04E11"/>
    <w:rsid w:val="00A05818"/>
    <w:rsid w:val="00A05C00"/>
    <w:rsid w:val="00A11C00"/>
    <w:rsid w:val="00A12657"/>
    <w:rsid w:val="00A1298A"/>
    <w:rsid w:val="00A12E45"/>
    <w:rsid w:val="00A1515A"/>
    <w:rsid w:val="00A15FDB"/>
    <w:rsid w:val="00A162C0"/>
    <w:rsid w:val="00A16502"/>
    <w:rsid w:val="00A20758"/>
    <w:rsid w:val="00A20D23"/>
    <w:rsid w:val="00A214AB"/>
    <w:rsid w:val="00A22506"/>
    <w:rsid w:val="00A22A63"/>
    <w:rsid w:val="00A2331E"/>
    <w:rsid w:val="00A23F4D"/>
    <w:rsid w:val="00A244A9"/>
    <w:rsid w:val="00A25FBE"/>
    <w:rsid w:val="00A26F78"/>
    <w:rsid w:val="00A27795"/>
    <w:rsid w:val="00A30186"/>
    <w:rsid w:val="00A30733"/>
    <w:rsid w:val="00A30C1B"/>
    <w:rsid w:val="00A31D8F"/>
    <w:rsid w:val="00A31ECB"/>
    <w:rsid w:val="00A3200E"/>
    <w:rsid w:val="00A32D34"/>
    <w:rsid w:val="00A35702"/>
    <w:rsid w:val="00A37654"/>
    <w:rsid w:val="00A37A25"/>
    <w:rsid w:val="00A4065E"/>
    <w:rsid w:val="00A4096C"/>
    <w:rsid w:val="00A41A3B"/>
    <w:rsid w:val="00A4270D"/>
    <w:rsid w:val="00A45CFA"/>
    <w:rsid w:val="00A46BE4"/>
    <w:rsid w:val="00A47440"/>
    <w:rsid w:val="00A52A21"/>
    <w:rsid w:val="00A53E90"/>
    <w:rsid w:val="00A55C4B"/>
    <w:rsid w:val="00A57100"/>
    <w:rsid w:val="00A57112"/>
    <w:rsid w:val="00A57127"/>
    <w:rsid w:val="00A57225"/>
    <w:rsid w:val="00A57D31"/>
    <w:rsid w:val="00A609D7"/>
    <w:rsid w:val="00A6145C"/>
    <w:rsid w:val="00A6307B"/>
    <w:rsid w:val="00A63A9A"/>
    <w:rsid w:val="00A647F9"/>
    <w:rsid w:val="00A64B66"/>
    <w:rsid w:val="00A64CCD"/>
    <w:rsid w:val="00A65E2C"/>
    <w:rsid w:val="00A70197"/>
    <w:rsid w:val="00A7060B"/>
    <w:rsid w:val="00A71EFE"/>
    <w:rsid w:val="00A73CBE"/>
    <w:rsid w:val="00A73F95"/>
    <w:rsid w:val="00A7497F"/>
    <w:rsid w:val="00A74BBD"/>
    <w:rsid w:val="00A75A15"/>
    <w:rsid w:val="00A7668E"/>
    <w:rsid w:val="00A81416"/>
    <w:rsid w:val="00A818E9"/>
    <w:rsid w:val="00A81BA3"/>
    <w:rsid w:val="00A83A5B"/>
    <w:rsid w:val="00A842FA"/>
    <w:rsid w:val="00A860F1"/>
    <w:rsid w:val="00A8704C"/>
    <w:rsid w:val="00A874E9"/>
    <w:rsid w:val="00A877DD"/>
    <w:rsid w:val="00A87FB8"/>
    <w:rsid w:val="00A921D4"/>
    <w:rsid w:val="00A92235"/>
    <w:rsid w:val="00A9615F"/>
    <w:rsid w:val="00A965F2"/>
    <w:rsid w:val="00A974FB"/>
    <w:rsid w:val="00A97A2E"/>
    <w:rsid w:val="00AA081B"/>
    <w:rsid w:val="00AA0E11"/>
    <w:rsid w:val="00AA105D"/>
    <w:rsid w:val="00AA2E5A"/>
    <w:rsid w:val="00AA523D"/>
    <w:rsid w:val="00AA601E"/>
    <w:rsid w:val="00AA64FD"/>
    <w:rsid w:val="00AA73B7"/>
    <w:rsid w:val="00AB0ECF"/>
    <w:rsid w:val="00AB3A4B"/>
    <w:rsid w:val="00AB5314"/>
    <w:rsid w:val="00AB54E5"/>
    <w:rsid w:val="00AB5848"/>
    <w:rsid w:val="00AB593B"/>
    <w:rsid w:val="00AB60B9"/>
    <w:rsid w:val="00AB711E"/>
    <w:rsid w:val="00AC2A31"/>
    <w:rsid w:val="00AC5AEA"/>
    <w:rsid w:val="00AC5F8B"/>
    <w:rsid w:val="00AC747C"/>
    <w:rsid w:val="00AD0FF5"/>
    <w:rsid w:val="00AD1999"/>
    <w:rsid w:val="00AD1D8A"/>
    <w:rsid w:val="00AD2C91"/>
    <w:rsid w:val="00AD34C3"/>
    <w:rsid w:val="00AD42F5"/>
    <w:rsid w:val="00AD5525"/>
    <w:rsid w:val="00AD62B1"/>
    <w:rsid w:val="00AE0C6A"/>
    <w:rsid w:val="00AE0FBC"/>
    <w:rsid w:val="00AE2424"/>
    <w:rsid w:val="00AE2816"/>
    <w:rsid w:val="00AE7446"/>
    <w:rsid w:val="00AE78EE"/>
    <w:rsid w:val="00AF0B4E"/>
    <w:rsid w:val="00AF16B8"/>
    <w:rsid w:val="00AF2E0B"/>
    <w:rsid w:val="00AF5643"/>
    <w:rsid w:val="00AF6731"/>
    <w:rsid w:val="00AF6E5B"/>
    <w:rsid w:val="00B00760"/>
    <w:rsid w:val="00B00F00"/>
    <w:rsid w:val="00B01D99"/>
    <w:rsid w:val="00B01E80"/>
    <w:rsid w:val="00B02503"/>
    <w:rsid w:val="00B02B0F"/>
    <w:rsid w:val="00B03174"/>
    <w:rsid w:val="00B035E8"/>
    <w:rsid w:val="00B03926"/>
    <w:rsid w:val="00B05969"/>
    <w:rsid w:val="00B0599F"/>
    <w:rsid w:val="00B0697E"/>
    <w:rsid w:val="00B1057B"/>
    <w:rsid w:val="00B10813"/>
    <w:rsid w:val="00B130C2"/>
    <w:rsid w:val="00B16971"/>
    <w:rsid w:val="00B17EF7"/>
    <w:rsid w:val="00B20564"/>
    <w:rsid w:val="00B20A30"/>
    <w:rsid w:val="00B21912"/>
    <w:rsid w:val="00B21AAE"/>
    <w:rsid w:val="00B2229D"/>
    <w:rsid w:val="00B22459"/>
    <w:rsid w:val="00B22AAA"/>
    <w:rsid w:val="00B23DD0"/>
    <w:rsid w:val="00B24925"/>
    <w:rsid w:val="00B25407"/>
    <w:rsid w:val="00B2557E"/>
    <w:rsid w:val="00B27DD7"/>
    <w:rsid w:val="00B31901"/>
    <w:rsid w:val="00B31E7F"/>
    <w:rsid w:val="00B324A0"/>
    <w:rsid w:val="00B3326A"/>
    <w:rsid w:val="00B36EED"/>
    <w:rsid w:val="00B374FD"/>
    <w:rsid w:val="00B37ADC"/>
    <w:rsid w:val="00B42EB7"/>
    <w:rsid w:val="00B45BFE"/>
    <w:rsid w:val="00B505B2"/>
    <w:rsid w:val="00B5143A"/>
    <w:rsid w:val="00B515F8"/>
    <w:rsid w:val="00B525C8"/>
    <w:rsid w:val="00B53ACF"/>
    <w:rsid w:val="00B57086"/>
    <w:rsid w:val="00B576AA"/>
    <w:rsid w:val="00B6094C"/>
    <w:rsid w:val="00B60A1E"/>
    <w:rsid w:val="00B61143"/>
    <w:rsid w:val="00B63506"/>
    <w:rsid w:val="00B63D3D"/>
    <w:rsid w:val="00B63F43"/>
    <w:rsid w:val="00B64568"/>
    <w:rsid w:val="00B71B82"/>
    <w:rsid w:val="00B71D43"/>
    <w:rsid w:val="00B7374C"/>
    <w:rsid w:val="00B74666"/>
    <w:rsid w:val="00B746F1"/>
    <w:rsid w:val="00B75B7A"/>
    <w:rsid w:val="00B75F6B"/>
    <w:rsid w:val="00B7753D"/>
    <w:rsid w:val="00B8274A"/>
    <w:rsid w:val="00B827DA"/>
    <w:rsid w:val="00B83688"/>
    <w:rsid w:val="00B847E3"/>
    <w:rsid w:val="00B852C7"/>
    <w:rsid w:val="00B8777E"/>
    <w:rsid w:val="00B90E4C"/>
    <w:rsid w:val="00B92C66"/>
    <w:rsid w:val="00B92F12"/>
    <w:rsid w:val="00B97050"/>
    <w:rsid w:val="00BA1978"/>
    <w:rsid w:val="00BA2AEA"/>
    <w:rsid w:val="00BA2E93"/>
    <w:rsid w:val="00BA4D32"/>
    <w:rsid w:val="00BB2A7D"/>
    <w:rsid w:val="00BB33B4"/>
    <w:rsid w:val="00BB43D9"/>
    <w:rsid w:val="00BB4596"/>
    <w:rsid w:val="00BB489D"/>
    <w:rsid w:val="00BB4E93"/>
    <w:rsid w:val="00BB5916"/>
    <w:rsid w:val="00BB6F67"/>
    <w:rsid w:val="00BB78D6"/>
    <w:rsid w:val="00BB7EEC"/>
    <w:rsid w:val="00BC0232"/>
    <w:rsid w:val="00BC0E8D"/>
    <w:rsid w:val="00BC105E"/>
    <w:rsid w:val="00BC1C2B"/>
    <w:rsid w:val="00BC28E3"/>
    <w:rsid w:val="00BC4419"/>
    <w:rsid w:val="00BC4789"/>
    <w:rsid w:val="00BC5F43"/>
    <w:rsid w:val="00BD20DA"/>
    <w:rsid w:val="00BD2FB4"/>
    <w:rsid w:val="00BD30F7"/>
    <w:rsid w:val="00BD345E"/>
    <w:rsid w:val="00BD50A8"/>
    <w:rsid w:val="00BD5B6B"/>
    <w:rsid w:val="00BD76BC"/>
    <w:rsid w:val="00BE1DF4"/>
    <w:rsid w:val="00BE23AB"/>
    <w:rsid w:val="00BE5247"/>
    <w:rsid w:val="00BE59B8"/>
    <w:rsid w:val="00BE63A9"/>
    <w:rsid w:val="00BE762F"/>
    <w:rsid w:val="00BF3976"/>
    <w:rsid w:val="00BF3B67"/>
    <w:rsid w:val="00BF44EC"/>
    <w:rsid w:val="00BF4833"/>
    <w:rsid w:val="00BF51DE"/>
    <w:rsid w:val="00BF624D"/>
    <w:rsid w:val="00BF6482"/>
    <w:rsid w:val="00BF67BC"/>
    <w:rsid w:val="00BF76E5"/>
    <w:rsid w:val="00C01B5D"/>
    <w:rsid w:val="00C053B0"/>
    <w:rsid w:val="00C05A44"/>
    <w:rsid w:val="00C068F3"/>
    <w:rsid w:val="00C07AC8"/>
    <w:rsid w:val="00C07BB2"/>
    <w:rsid w:val="00C10130"/>
    <w:rsid w:val="00C101F7"/>
    <w:rsid w:val="00C106C8"/>
    <w:rsid w:val="00C1097F"/>
    <w:rsid w:val="00C114E9"/>
    <w:rsid w:val="00C11B5A"/>
    <w:rsid w:val="00C11EE2"/>
    <w:rsid w:val="00C1318C"/>
    <w:rsid w:val="00C138A1"/>
    <w:rsid w:val="00C13DC0"/>
    <w:rsid w:val="00C14422"/>
    <w:rsid w:val="00C1450F"/>
    <w:rsid w:val="00C1653B"/>
    <w:rsid w:val="00C16C12"/>
    <w:rsid w:val="00C20031"/>
    <w:rsid w:val="00C209A7"/>
    <w:rsid w:val="00C20C51"/>
    <w:rsid w:val="00C20D3E"/>
    <w:rsid w:val="00C21E89"/>
    <w:rsid w:val="00C228AE"/>
    <w:rsid w:val="00C251F0"/>
    <w:rsid w:val="00C26DE2"/>
    <w:rsid w:val="00C27745"/>
    <w:rsid w:val="00C27AD6"/>
    <w:rsid w:val="00C301D4"/>
    <w:rsid w:val="00C32D63"/>
    <w:rsid w:val="00C33B1E"/>
    <w:rsid w:val="00C34479"/>
    <w:rsid w:val="00C348AE"/>
    <w:rsid w:val="00C348BF"/>
    <w:rsid w:val="00C350CC"/>
    <w:rsid w:val="00C35A11"/>
    <w:rsid w:val="00C37961"/>
    <w:rsid w:val="00C40768"/>
    <w:rsid w:val="00C40A77"/>
    <w:rsid w:val="00C419E5"/>
    <w:rsid w:val="00C446FE"/>
    <w:rsid w:val="00C45190"/>
    <w:rsid w:val="00C45CA0"/>
    <w:rsid w:val="00C45F96"/>
    <w:rsid w:val="00C45FAB"/>
    <w:rsid w:val="00C46C50"/>
    <w:rsid w:val="00C46D55"/>
    <w:rsid w:val="00C46FC6"/>
    <w:rsid w:val="00C5070D"/>
    <w:rsid w:val="00C51232"/>
    <w:rsid w:val="00C54109"/>
    <w:rsid w:val="00C55200"/>
    <w:rsid w:val="00C62516"/>
    <w:rsid w:val="00C62A1F"/>
    <w:rsid w:val="00C6321A"/>
    <w:rsid w:val="00C63347"/>
    <w:rsid w:val="00C64099"/>
    <w:rsid w:val="00C6444B"/>
    <w:rsid w:val="00C646D9"/>
    <w:rsid w:val="00C664C1"/>
    <w:rsid w:val="00C665AE"/>
    <w:rsid w:val="00C67050"/>
    <w:rsid w:val="00C70F80"/>
    <w:rsid w:val="00C72B87"/>
    <w:rsid w:val="00C73079"/>
    <w:rsid w:val="00C7325D"/>
    <w:rsid w:val="00C74424"/>
    <w:rsid w:val="00C749F1"/>
    <w:rsid w:val="00C74B94"/>
    <w:rsid w:val="00C77714"/>
    <w:rsid w:val="00C778F9"/>
    <w:rsid w:val="00C80716"/>
    <w:rsid w:val="00C815E8"/>
    <w:rsid w:val="00C82135"/>
    <w:rsid w:val="00C827A6"/>
    <w:rsid w:val="00C8282E"/>
    <w:rsid w:val="00C835D2"/>
    <w:rsid w:val="00C839F0"/>
    <w:rsid w:val="00C849DA"/>
    <w:rsid w:val="00C84CC4"/>
    <w:rsid w:val="00C92040"/>
    <w:rsid w:val="00C93194"/>
    <w:rsid w:val="00C93B4D"/>
    <w:rsid w:val="00CA05F3"/>
    <w:rsid w:val="00CA696C"/>
    <w:rsid w:val="00CA7CAE"/>
    <w:rsid w:val="00CB258F"/>
    <w:rsid w:val="00CB2775"/>
    <w:rsid w:val="00CB2A51"/>
    <w:rsid w:val="00CB2F07"/>
    <w:rsid w:val="00CB3AF2"/>
    <w:rsid w:val="00CB4987"/>
    <w:rsid w:val="00CB5E0B"/>
    <w:rsid w:val="00CB6C5C"/>
    <w:rsid w:val="00CB7ACB"/>
    <w:rsid w:val="00CC096A"/>
    <w:rsid w:val="00CC5F6A"/>
    <w:rsid w:val="00CC6799"/>
    <w:rsid w:val="00CC7093"/>
    <w:rsid w:val="00CD0986"/>
    <w:rsid w:val="00CD123B"/>
    <w:rsid w:val="00CD1378"/>
    <w:rsid w:val="00CD4F03"/>
    <w:rsid w:val="00CD763D"/>
    <w:rsid w:val="00CD7F9C"/>
    <w:rsid w:val="00CE0279"/>
    <w:rsid w:val="00CE0644"/>
    <w:rsid w:val="00CE344C"/>
    <w:rsid w:val="00CE3F21"/>
    <w:rsid w:val="00CE5ECF"/>
    <w:rsid w:val="00CE610A"/>
    <w:rsid w:val="00CE6154"/>
    <w:rsid w:val="00CE6C11"/>
    <w:rsid w:val="00CF0380"/>
    <w:rsid w:val="00CF063C"/>
    <w:rsid w:val="00CF22A4"/>
    <w:rsid w:val="00CF4AEA"/>
    <w:rsid w:val="00CF5412"/>
    <w:rsid w:val="00CF5EEC"/>
    <w:rsid w:val="00CF6C48"/>
    <w:rsid w:val="00CF7EEA"/>
    <w:rsid w:val="00D0296A"/>
    <w:rsid w:val="00D031AD"/>
    <w:rsid w:val="00D03621"/>
    <w:rsid w:val="00D03C63"/>
    <w:rsid w:val="00D061FE"/>
    <w:rsid w:val="00D07DC0"/>
    <w:rsid w:val="00D103AC"/>
    <w:rsid w:val="00D105AC"/>
    <w:rsid w:val="00D1170F"/>
    <w:rsid w:val="00D129CB"/>
    <w:rsid w:val="00D1589D"/>
    <w:rsid w:val="00D15E1B"/>
    <w:rsid w:val="00D1652E"/>
    <w:rsid w:val="00D16667"/>
    <w:rsid w:val="00D17570"/>
    <w:rsid w:val="00D20DF9"/>
    <w:rsid w:val="00D22278"/>
    <w:rsid w:val="00D24D55"/>
    <w:rsid w:val="00D27191"/>
    <w:rsid w:val="00D27E7D"/>
    <w:rsid w:val="00D306E7"/>
    <w:rsid w:val="00D35455"/>
    <w:rsid w:val="00D362A5"/>
    <w:rsid w:val="00D367B8"/>
    <w:rsid w:val="00D36FBD"/>
    <w:rsid w:val="00D41B31"/>
    <w:rsid w:val="00D41BA7"/>
    <w:rsid w:val="00D45269"/>
    <w:rsid w:val="00D46889"/>
    <w:rsid w:val="00D51103"/>
    <w:rsid w:val="00D54F4C"/>
    <w:rsid w:val="00D55EFD"/>
    <w:rsid w:val="00D55FAA"/>
    <w:rsid w:val="00D560D6"/>
    <w:rsid w:val="00D56123"/>
    <w:rsid w:val="00D56667"/>
    <w:rsid w:val="00D56A3D"/>
    <w:rsid w:val="00D571DA"/>
    <w:rsid w:val="00D60005"/>
    <w:rsid w:val="00D600D7"/>
    <w:rsid w:val="00D631AA"/>
    <w:rsid w:val="00D6326F"/>
    <w:rsid w:val="00D63770"/>
    <w:rsid w:val="00D63ACF"/>
    <w:rsid w:val="00D67409"/>
    <w:rsid w:val="00D77627"/>
    <w:rsid w:val="00D8264C"/>
    <w:rsid w:val="00D82954"/>
    <w:rsid w:val="00D83130"/>
    <w:rsid w:val="00D83766"/>
    <w:rsid w:val="00D838CC"/>
    <w:rsid w:val="00D8456F"/>
    <w:rsid w:val="00D8531B"/>
    <w:rsid w:val="00D91109"/>
    <w:rsid w:val="00D91810"/>
    <w:rsid w:val="00D94E91"/>
    <w:rsid w:val="00D97157"/>
    <w:rsid w:val="00DA1FAC"/>
    <w:rsid w:val="00DA2D54"/>
    <w:rsid w:val="00DA3CFC"/>
    <w:rsid w:val="00DA447A"/>
    <w:rsid w:val="00DA4981"/>
    <w:rsid w:val="00DA5670"/>
    <w:rsid w:val="00DA6263"/>
    <w:rsid w:val="00DA71D5"/>
    <w:rsid w:val="00DB1371"/>
    <w:rsid w:val="00DB277B"/>
    <w:rsid w:val="00DB2F0C"/>
    <w:rsid w:val="00DB3FE6"/>
    <w:rsid w:val="00DB4A7D"/>
    <w:rsid w:val="00DB6006"/>
    <w:rsid w:val="00DB7242"/>
    <w:rsid w:val="00DB78C0"/>
    <w:rsid w:val="00DC159A"/>
    <w:rsid w:val="00DC23FC"/>
    <w:rsid w:val="00DC4707"/>
    <w:rsid w:val="00DC6974"/>
    <w:rsid w:val="00DD0550"/>
    <w:rsid w:val="00DD0CB5"/>
    <w:rsid w:val="00DD1CDF"/>
    <w:rsid w:val="00DD1D1D"/>
    <w:rsid w:val="00DD201C"/>
    <w:rsid w:val="00DD2662"/>
    <w:rsid w:val="00DD5114"/>
    <w:rsid w:val="00DD5AEA"/>
    <w:rsid w:val="00DD6B53"/>
    <w:rsid w:val="00DE0D2E"/>
    <w:rsid w:val="00DE1286"/>
    <w:rsid w:val="00DE2B54"/>
    <w:rsid w:val="00DE2E5D"/>
    <w:rsid w:val="00DE4594"/>
    <w:rsid w:val="00DE777D"/>
    <w:rsid w:val="00DE7DA7"/>
    <w:rsid w:val="00DF00D4"/>
    <w:rsid w:val="00DF0146"/>
    <w:rsid w:val="00DF1346"/>
    <w:rsid w:val="00DF1908"/>
    <w:rsid w:val="00DF372B"/>
    <w:rsid w:val="00DF3D50"/>
    <w:rsid w:val="00DF3E0A"/>
    <w:rsid w:val="00DF4479"/>
    <w:rsid w:val="00DF47F3"/>
    <w:rsid w:val="00DF4893"/>
    <w:rsid w:val="00DF6B0E"/>
    <w:rsid w:val="00DF7573"/>
    <w:rsid w:val="00E023AE"/>
    <w:rsid w:val="00E039F5"/>
    <w:rsid w:val="00E05ABD"/>
    <w:rsid w:val="00E05D8D"/>
    <w:rsid w:val="00E10D38"/>
    <w:rsid w:val="00E12240"/>
    <w:rsid w:val="00E13508"/>
    <w:rsid w:val="00E1375E"/>
    <w:rsid w:val="00E13F10"/>
    <w:rsid w:val="00E152FC"/>
    <w:rsid w:val="00E1742A"/>
    <w:rsid w:val="00E17578"/>
    <w:rsid w:val="00E17901"/>
    <w:rsid w:val="00E206CD"/>
    <w:rsid w:val="00E20EAB"/>
    <w:rsid w:val="00E22BE6"/>
    <w:rsid w:val="00E258AC"/>
    <w:rsid w:val="00E25D33"/>
    <w:rsid w:val="00E25D40"/>
    <w:rsid w:val="00E25E1E"/>
    <w:rsid w:val="00E263AC"/>
    <w:rsid w:val="00E26E79"/>
    <w:rsid w:val="00E27B4F"/>
    <w:rsid w:val="00E30653"/>
    <w:rsid w:val="00E32785"/>
    <w:rsid w:val="00E34F49"/>
    <w:rsid w:val="00E35945"/>
    <w:rsid w:val="00E4038E"/>
    <w:rsid w:val="00E4097B"/>
    <w:rsid w:val="00E40D7C"/>
    <w:rsid w:val="00E41DBE"/>
    <w:rsid w:val="00E42B3C"/>
    <w:rsid w:val="00E43747"/>
    <w:rsid w:val="00E44C8A"/>
    <w:rsid w:val="00E44DC9"/>
    <w:rsid w:val="00E4580D"/>
    <w:rsid w:val="00E47C85"/>
    <w:rsid w:val="00E5174D"/>
    <w:rsid w:val="00E522B7"/>
    <w:rsid w:val="00E53C6D"/>
    <w:rsid w:val="00E5442C"/>
    <w:rsid w:val="00E55D54"/>
    <w:rsid w:val="00E57585"/>
    <w:rsid w:val="00E577EC"/>
    <w:rsid w:val="00E57976"/>
    <w:rsid w:val="00E6064F"/>
    <w:rsid w:val="00E6093C"/>
    <w:rsid w:val="00E627E7"/>
    <w:rsid w:val="00E62D47"/>
    <w:rsid w:val="00E63022"/>
    <w:rsid w:val="00E635A6"/>
    <w:rsid w:val="00E650ED"/>
    <w:rsid w:val="00E663FE"/>
    <w:rsid w:val="00E67897"/>
    <w:rsid w:val="00E70032"/>
    <w:rsid w:val="00E705F2"/>
    <w:rsid w:val="00E71ADA"/>
    <w:rsid w:val="00E80D7B"/>
    <w:rsid w:val="00E81AAD"/>
    <w:rsid w:val="00E827BB"/>
    <w:rsid w:val="00E82ECC"/>
    <w:rsid w:val="00E83864"/>
    <w:rsid w:val="00E83E1D"/>
    <w:rsid w:val="00E848B4"/>
    <w:rsid w:val="00E84A5E"/>
    <w:rsid w:val="00E8680D"/>
    <w:rsid w:val="00E86815"/>
    <w:rsid w:val="00E86EBC"/>
    <w:rsid w:val="00E8773C"/>
    <w:rsid w:val="00E94298"/>
    <w:rsid w:val="00E966BC"/>
    <w:rsid w:val="00EA08F3"/>
    <w:rsid w:val="00EA17D6"/>
    <w:rsid w:val="00EA18C5"/>
    <w:rsid w:val="00EA1E02"/>
    <w:rsid w:val="00EA479A"/>
    <w:rsid w:val="00EA50F2"/>
    <w:rsid w:val="00EA5889"/>
    <w:rsid w:val="00EB0656"/>
    <w:rsid w:val="00EB1509"/>
    <w:rsid w:val="00EB1C04"/>
    <w:rsid w:val="00EB2296"/>
    <w:rsid w:val="00EB2BEF"/>
    <w:rsid w:val="00EB3174"/>
    <w:rsid w:val="00EB3F09"/>
    <w:rsid w:val="00EB468B"/>
    <w:rsid w:val="00EB4D5C"/>
    <w:rsid w:val="00EB7A35"/>
    <w:rsid w:val="00EC0275"/>
    <w:rsid w:val="00EC05F3"/>
    <w:rsid w:val="00EC0709"/>
    <w:rsid w:val="00EC165E"/>
    <w:rsid w:val="00EC5189"/>
    <w:rsid w:val="00EC5881"/>
    <w:rsid w:val="00EC5A87"/>
    <w:rsid w:val="00ED15CB"/>
    <w:rsid w:val="00ED2E07"/>
    <w:rsid w:val="00ED2F20"/>
    <w:rsid w:val="00ED3D23"/>
    <w:rsid w:val="00EE0B94"/>
    <w:rsid w:val="00EE34EE"/>
    <w:rsid w:val="00EE5FED"/>
    <w:rsid w:val="00EE6C08"/>
    <w:rsid w:val="00EE74A0"/>
    <w:rsid w:val="00EF0114"/>
    <w:rsid w:val="00EF4E8D"/>
    <w:rsid w:val="00EF5498"/>
    <w:rsid w:val="00EF5937"/>
    <w:rsid w:val="00EF621F"/>
    <w:rsid w:val="00EF6807"/>
    <w:rsid w:val="00F00A90"/>
    <w:rsid w:val="00F02046"/>
    <w:rsid w:val="00F02363"/>
    <w:rsid w:val="00F02994"/>
    <w:rsid w:val="00F03C5D"/>
    <w:rsid w:val="00F05E43"/>
    <w:rsid w:val="00F06F50"/>
    <w:rsid w:val="00F07DCA"/>
    <w:rsid w:val="00F108B9"/>
    <w:rsid w:val="00F12531"/>
    <w:rsid w:val="00F130C2"/>
    <w:rsid w:val="00F13597"/>
    <w:rsid w:val="00F162E9"/>
    <w:rsid w:val="00F1720A"/>
    <w:rsid w:val="00F1732F"/>
    <w:rsid w:val="00F20EDB"/>
    <w:rsid w:val="00F22D86"/>
    <w:rsid w:val="00F23A71"/>
    <w:rsid w:val="00F2466E"/>
    <w:rsid w:val="00F24920"/>
    <w:rsid w:val="00F24F46"/>
    <w:rsid w:val="00F252A6"/>
    <w:rsid w:val="00F25302"/>
    <w:rsid w:val="00F26DB3"/>
    <w:rsid w:val="00F300F7"/>
    <w:rsid w:val="00F315DF"/>
    <w:rsid w:val="00F35F2A"/>
    <w:rsid w:val="00F366A3"/>
    <w:rsid w:val="00F36D6D"/>
    <w:rsid w:val="00F37352"/>
    <w:rsid w:val="00F401FB"/>
    <w:rsid w:val="00F40AAD"/>
    <w:rsid w:val="00F42EDD"/>
    <w:rsid w:val="00F46275"/>
    <w:rsid w:val="00F468D5"/>
    <w:rsid w:val="00F4693B"/>
    <w:rsid w:val="00F47A21"/>
    <w:rsid w:val="00F50629"/>
    <w:rsid w:val="00F51A56"/>
    <w:rsid w:val="00F52118"/>
    <w:rsid w:val="00F5218D"/>
    <w:rsid w:val="00F52877"/>
    <w:rsid w:val="00F5522A"/>
    <w:rsid w:val="00F55605"/>
    <w:rsid w:val="00F5659D"/>
    <w:rsid w:val="00F56810"/>
    <w:rsid w:val="00F56B11"/>
    <w:rsid w:val="00F57E1A"/>
    <w:rsid w:val="00F57E61"/>
    <w:rsid w:val="00F613E9"/>
    <w:rsid w:val="00F62314"/>
    <w:rsid w:val="00F62A64"/>
    <w:rsid w:val="00F62E5C"/>
    <w:rsid w:val="00F63604"/>
    <w:rsid w:val="00F64B3B"/>
    <w:rsid w:val="00F67357"/>
    <w:rsid w:val="00F7004D"/>
    <w:rsid w:val="00F70398"/>
    <w:rsid w:val="00F70B9F"/>
    <w:rsid w:val="00F70BBF"/>
    <w:rsid w:val="00F70C98"/>
    <w:rsid w:val="00F7107A"/>
    <w:rsid w:val="00F71CA4"/>
    <w:rsid w:val="00F72624"/>
    <w:rsid w:val="00F73443"/>
    <w:rsid w:val="00F759BD"/>
    <w:rsid w:val="00F75C82"/>
    <w:rsid w:val="00F760C0"/>
    <w:rsid w:val="00F76C6D"/>
    <w:rsid w:val="00F76E66"/>
    <w:rsid w:val="00F77285"/>
    <w:rsid w:val="00F80311"/>
    <w:rsid w:val="00F80462"/>
    <w:rsid w:val="00F83033"/>
    <w:rsid w:val="00F84155"/>
    <w:rsid w:val="00F853B5"/>
    <w:rsid w:val="00F86587"/>
    <w:rsid w:val="00F873B5"/>
    <w:rsid w:val="00F906B4"/>
    <w:rsid w:val="00F90934"/>
    <w:rsid w:val="00F9104E"/>
    <w:rsid w:val="00F912EC"/>
    <w:rsid w:val="00F915F6"/>
    <w:rsid w:val="00F91CBE"/>
    <w:rsid w:val="00F91D0D"/>
    <w:rsid w:val="00F92724"/>
    <w:rsid w:val="00F930AF"/>
    <w:rsid w:val="00F947E7"/>
    <w:rsid w:val="00F94FB7"/>
    <w:rsid w:val="00F9565E"/>
    <w:rsid w:val="00F97B70"/>
    <w:rsid w:val="00FA1C5E"/>
    <w:rsid w:val="00FA1D31"/>
    <w:rsid w:val="00FA232C"/>
    <w:rsid w:val="00FA4474"/>
    <w:rsid w:val="00FA5AA2"/>
    <w:rsid w:val="00FA672B"/>
    <w:rsid w:val="00FA7BBB"/>
    <w:rsid w:val="00FB0022"/>
    <w:rsid w:val="00FB2CA7"/>
    <w:rsid w:val="00FB353A"/>
    <w:rsid w:val="00FB4971"/>
    <w:rsid w:val="00FB4AFE"/>
    <w:rsid w:val="00FB4EF6"/>
    <w:rsid w:val="00FB5CBE"/>
    <w:rsid w:val="00FB6214"/>
    <w:rsid w:val="00FC16FB"/>
    <w:rsid w:val="00FC1FA8"/>
    <w:rsid w:val="00FC217D"/>
    <w:rsid w:val="00FC48DB"/>
    <w:rsid w:val="00FC53C0"/>
    <w:rsid w:val="00FC77DB"/>
    <w:rsid w:val="00FD1B4C"/>
    <w:rsid w:val="00FD1F7F"/>
    <w:rsid w:val="00FD35F9"/>
    <w:rsid w:val="00FD4F5D"/>
    <w:rsid w:val="00FD53A8"/>
    <w:rsid w:val="00FE07B6"/>
    <w:rsid w:val="00FE2445"/>
    <w:rsid w:val="00FE2E2D"/>
    <w:rsid w:val="00FE3033"/>
    <w:rsid w:val="00FE3524"/>
    <w:rsid w:val="00FE4547"/>
    <w:rsid w:val="00FE4D7A"/>
    <w:rsid w:val="00FE589B"/>
    <w:rsid w:val="00FE7AB9"/>
    <w:rsid w:val="00FE7F63"/>
    <w:rsid w:val="00FF1AE7"/>
    <w:rsid w:val="00FF28E8"/>
    <w:rsid w:val="00FF2C56"/>
    <w:rsid w:val="00FF4160"/>
    <w:rsid w:val="00FF48B8"/>
    <w:rsid w:val="00FF6DAF"/>
    <w:rsid w:val="00FF7A3C"/>
    <w:rsid w:val="00FF7B1A"/>
    <w:rsid w:val="00FF7B8D"/>
    <w:rsid w:val="00FF7BE3"/>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E9F6E"/>
  <w15:docId w15:val="{196A5169-53A7-40E6-B40F-D937F67A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C1FA8"/>
    <w:pPr>
      <w:spacing w:before="540" w:after="180"/>
      <w:outlineLvl w:val="0"/>
    </w:pPr>
    <w:rPr>
      <w:rFonts w:ascii="Times New Roman" w:eastAsia="Times New Roman" w:hAnsi="Times New Roman" w:cs="Times New Roman"/>
      <w:b/>
      <w:bCs/>
      <w:kern w:val="36"/>
      <w:sz w:val="39"/>
      <w:szCs w:val="39"/>
    </w:rPr>
  </w:style>
  <w:style w:type="paragraph" w:styleId="Heading2">
    <w:name w:val="heading 2"/>
    <w:basedOn w:val="Normal"/>
    <w:next w:val="Normal"/>
    <w:link w:val="Heading2Char"/>
    <w:uiPriority w:val="9"/>
    <w:unhideWhenUsed/>
    <w:qFormat/>
    <w:rsid w:val="004B6C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2AC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821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76"/>
    <w:pPr>
      <w:ind w:left="720"/>
      <w:contextualSpacing/>
    </w:pPr>
  </w:style>
  <w:style w:type="character" w:styleId="Hyperlink">
    <w:name w:val="Hyperlink"/>
    <w:basedOn w:val="DefaultParagraphFont"/>
    <w:uiPriority w:val="99"/>
    <w:unhideWhenUsed/>
    <w:rsid w:val="00C068F3"/>
    <w:rPr>
      <w:color w:val="0000FF" w:themeColor="hyperlink"/>
      <w:u w:val="single"/>
    </w:rPr>
  </w:style>
  <w:style w:type="character" w:styleId="FollowedHyperlink">
    <w:name w:val="FollowedHyperlink"/>
    <w:basedOn w:val="DefaultParagraphFont"/>
    <w:uiPriority w:val="99"/>
    <w:semiHidden/>
    <w:unhideWhenUsed/>
    <w:rsid w:val="00C068F3"/>
    <w:rPr>
      <w:color w:val="800080" w:themeColor="followedHyperlink"/>
      <w:u w:val="single"/>
    </w:rPr>
  </w:style>
  <w:style w:type="paragraph" w:styleId="Header">
    <w:name w:val="header"/>
    <w:basedOn w:val="Normal"/>
    <w:link w:val="HeaderChar"/>
    <w:uiPriority w:val="99"/>
    <w:unhideWhenUsed/>
    <w:rsid w:val="001C0D9D"/>
    <w:pPr>
      <w:tabs>
        <w:tab w:val="center" w:pos="4680"/>
        <w:tab w:val="right" w:pos="9360"/>
      </w:tabs>
    </w:pPr>
  </w:style>
  <w:style w:type="character" w:customStyle="1" w:styleId="HeaderChar">
    <w:name w:val="Header Char"/>
    <w:basedOn w:val="DefaultParagraphFont"/>
    <w:link w:val="Header"/>
    <w:uiPriority w:val="99"/>
    <w:rsid w:val="001C0D9D"/>
  </w:style>
  <w:style w:type="paragraph" w:styleId="Footer">
    <w:name w:val="footer"/>
    <w:basedOn w:val="Normal"/>
    <w:link w:val="FooterChar"/>
    <w:uiPriority w:val="99"/>
    <w:unhideWhenUsed/>
    <w:rsid w:val="001C0D9D"/>
    <w:pPr>
      <w:tabs>
        <w:tab w:val="center" w:pos="4680"/>
        <w:tab w:val="right" w:pos="9360"/>
      </w:tabs>
    </w:pPr>
  </w:style>
  <w:style w:type="character" w:customStyle="1" w:styleId="FooterChar">
    <w:name w:val="Footer Char"/>
    <w:basedOn w:val="DefaultParagraphFont"/>
    <w:link w:val="Footer"/>
    <w:uiPriority w:val="99"/>
    <w:rsid w:val="001C0D9D"/>
  </w:style>
  <w:style w:type="paragraph" w:styleId="CommentText">
    <w:name w:val="annotation text"/>
    <w:basedOn w:val="Normal"/>
    <w:link w:val="CommentTextChar"/>
    <w:uiPriority w:val="99"/>
    <w:semiHidden/>
    <w:rsid w:val="007A3FE5"/>
    <w:rPr>
      <w:rFonts w:ascii="Times New Roman" w:eastAsia="Calibri" w:hAnsi="Times New Roman" w:cs="Times New Roman"/>
      <w:color w:val="000000"/>
    </w:rPr>
  </w:style>
  <w:style w:type="character" w:customStyle="1" w:styleId="CommentTextChar">
    <w:name w:val="Comment Text Char"/>
    <w:basedOn w:val="DefaultParagraphFont"/>
    <w:link w:val="CommentText"/>
    <w:uiPriority w:val="99"/>
    <w:semiHidden/>
    <w:rsid w:val="007A3FE5"/>
    <w:rPr>
      <w:rFonts w:ascii="Times New Roman" w:eastAsia="Calibri" w:hAnsi="Times New Roman" w:cs="Times New Roman"/>
      <w:color w:val="000000"/>
    </w:rPr>
  </w:style>
  <w:style w:type="paragraph" w:styleId="BalloonText">
    <w:name w:val="Balloon Text"/>
    <w:basedOn w:val="Normal"/>
    <w:link w:val="BalloonTextChar"/>
    <w:uiPriority w:val="99"/>
    <w:semiHidden/>
    <w:unhideWhenUsed/>
    <w:rsid w:val="00F366A3"/>
    <w:rPr>
      <w:rFonts w:ascii="Tahoma" w:hAnsi="Tahoma" w:cs="Tahoma"/>
      <w:sz w:val="16"/>
      <w:szCs w:val="16"/>
    </w:rPr>
  </w:style>
  <w:style w:type="character" w:customStyle="1" w:styleId="BalloonTextChar">
    <w:name w:val="Balloon Text Char"/>
    <w:basedOn w:val="DefaultParagraphFont"/>
    <w:link w:val="BalloonText"/>
    <w:uiPriority w:val="99"/>
    <w:semiHidden/>
    <w:rsid w:val="00F366A3"/>
    <w:rPr>
      <w:rFonts w:ascii="Tahoma" w:hAnsi="Tahoma" w:cs="Tahoma"/>
      <w:sz w:val="16"/>
      <w:szCs w:val="16"/>
    </w:rPr>
  </w:style>
  <w:style w:type="paragraph" w:customStyle="1" w:styleId="Default">
    <w:name w:val="Default"/>
    <w:rsid w:val="00944BC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49C4"/>
    <w:rPr>
      <w:sz w:val="16"/>
      <w:szCs w:val="16"/>
    </w:rPr>
  </w:style>
  <w:style w:type="paragraph" w:styleId="CommentSubject">
    <w:name w:val="annotation subject"/>
    <w:basedOn w:val="CommentText"/>
    <w:next w:val="CommentText"/>
    <w:link w:val="CommentSubjectChar"/>
    <w:uiPriority w:val="99"/>
    <w:semiHidden/>
    <w:unhideWhenUsed/>
    <w:rsid w:val="004449C4"/>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4449C4"/>
    <w:rPr>
      <w:rFonts w:ascii="Times New Roman" w:eastAsia="Calibri" w:hAnsi="Times New Roman" w:cs="Times New Roman"/>
      <w:b/>
      <w:bCs/>
      <w:color w:val="000000"/>
      <w:sz w:val="20"/>
      <w:szCs w:val="20"/>
    </w:rPr>
  </w:style>
  <w:style w:type="table" w:styleId="TableGrid">
    <w:name w:val="Table Grid"/>
    <w:basedOn w:val="TableNormal"/>
    <w:uiPriority w:val="59"/>
    <w:rsid w:val="000D0F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1FA8"/>
    <w:rPr>
      <w:b/>
      <w:bCs/>
    </w:rPr>
  </w:style>
  <w:style w:type="character" w:customStyle="1" w:styleId="Heading1Char">
    <w:name w:val="Heading 1 Char"/>
    <w:basedOn w:val="DefaultParagraphFont"/>
    <w:link w:val="Heading1"/>
    <w:uiPriority w:val="9"/>
    <w:rsid w:val="00FC1FA8"/>
    <w:rPr>
      <w:rFonts w:ascii="Times New Roman" w:eastAsia="Times New Roman" w:hAnsi="Times New Roman" w:cs="Times New Roman"/>
      <w:b/>
      <w:bCs/>
      <w:kern w:val="36"/>
      <w:sz w:val="39"/>
      <w:szCs w:val="39"/>
    </w:rPr>
  </w:style>
  <w:style w:type="paragraph" w:styleId="NormalWeb">
    <w:name w:val="Normal (Web)"/>
    <w:basedOn w:val="Normal"/>
    <w:uiPriority w:val="99"/>
    <w:unhideWhenUsed/>
    <w:rsid w:val="00FC1FA8"/>
    <w:pPr>
      <w:spacing w:before="100" w:beforeAutospacing="1" w:after="360"/>
    </w:pPr>
    <w:rPr>
      <w:rFonts w:ascii="Times New Roman" w:eastAsia="Times New Roman" w:hAnsi="Times New Roman" w:cs="Times New Roman"/>
      <w:sz w:val="24"/>
      <w:szCs w:val="24"/>
    </w:rPr>
  </w:style>
  <w:style w:type="character" w:styleId="Emphasis">
    <w:name w:val="Emphasis"/>
    <w:basedOn w:val="DefaultParagraphFont"/>
    <w:uiPriority w:val="20"/>
    <w:qFormat/>
    <w:rsid w:val="00752E34"/>
    <w:rPr>
      <w:i/>
      <w:iCs/>
    </w:rPr>
  </w:style>
  <w:style w:type="paragraph" w:styleId="Revision">
    <w:name w:val="Revision"/>
    <w:hidden/>
    <w:uiPriority w:val="99"/>
    <w:semiHidden/>
    <w:rsid w:val="0036383E"/>
  </w:style>
  <w:style w:type="character" w:customStyle="1" w:styleId="event-when">
    <w:name w:val="event-when"/>
    <w:basedOn w:val="DefaultParagraphFont"/>
    <w:rsid w:val="00796318"/>
  </w:style>
  <w:style w:type="character" w:customStyle="1" w:styleId="event-details-label">
    <w:name w:val="event-details-label"/>
    <w:basedOn w:val="DefaultParagraphFont"/>
    <w:rsid w:val="00796318"/>
  </w:style>
  <w:style w:type="character" w:customStyle="1" w:styleId="event-where">
    <w:name w:val="event-where"/>
    <w:basedOn w:val="DefaultParagraphFont"/>
    <w:rsid w:val="00796318"/>
  </w:style>
  <w:style w:type="character" w:customStyle="1" w:styleId="event-description">
    <w:name w:val="event-description"/>
    <w:basedOn w:val="DefaultParagraphFont"/>
    <w:rsid w:val="00796318"/>
  </w:style>
  <w:style w:type="character" w:customStyle="1" w:styleId="apple-converted-space">
    <w:name w:val="apple-converted-space"/>
    <w:basedOn w:val="DefaultParagraphFont"/>
    <w:rsid w:val="00157D77"/>
  </w:style>
  <w:style w:type="character" w:customStyle="1" w:styleId="Mention1">
    <w:name w:val="Mention1"/>
    <w:basedOn w:val="DefaultParagraphFont"/>
    <w:uiPriority w:val="99"/>
    <w:semiHidden/>
    <w:unhideWhenUsed/>
    <w:rsid w:val="00E63022"/>
    <w:rPr>
      <w:color w:val="2B579A"/>
      <w:shd w:val="clear" w:color="auto" w:fill="E6E6E6"/>
    </w:rPr>
  </w:style>
  <w:style w:type="character" w:customStyle="1" w:styleId="Mention2">
    <w:name w:val="Mention2"/>
    <w:basedOn w:val="DefaultParagraphFont"/>
    <w:uiPriority w:val="99"/>
    <w:semiHidden/>
    <w:unhideWhenUsed/>
    <w:rsid w:val="00EB4D5C"/>
    <w:rPr>
      <w:color w:val="2B579A"/>
      <w:shd w:val="clear" w:color="auto" w:fill="E6E6E6"/>
    </w:rPr>
  </w:style>
  <w:style w:type="paragraph" w:styleId="PlainText">
    <w:name w:val="Plain Text"/>
    <w:basedOn w:val="Normal"/>
    <w:link w:val="PlainTextChar"/>
    <w:uiPriority w:val="99"/>
    <w:unhideWhenUsed/>
    <w:rsid w:val="0046323B"/>
    <w:rPr>
      <w:rFonts w:ascii="Calibri" w:hAnsi="Calibri"/>
      <w:szCs w:val="21"/>
    </w:rPr>
  </w:style>
  <w:style w:type="character" w:customStyle="1" w:styleId="PlainTextChar">
    <w:name w:val="Plain Text Char"/>
    <w:basedOn w:val="DefaultParagraphFont"/>
    <w:link w:val="PlainText"/>
    <w:uiPriority w:val="99"/>
    <w:rsid w:val="0046323B"/>
    <w:rPr>
      <w:rFonts w:ascii="Calibri" w:hAnsi="Calibri"/>
      <w:szCs w:val="21"/>
    </w:rPr>
  </w:style>
  <w:style w:type="character" w:customStyle="1" w:styleId="Mention3">
    <w:name w:val="Mention3"/>
    <w:basedOn w:val="DefaultParagraphFont"/>
    <w:uiPriority w:val="99"/>
    <w:semiHidden/>
    <w:unhideWhenUsed/>
    <w:rsid w:val="00C419E5"/>
    <w:rPr>
      <w:color w:val="2B579A"/>
      <w:shd w:val="clear" w:color="auto" w:fill="E6E6E6"/>
    </w:rPr>
  </w:style>
  <w:style w:type="character" w:customStyle="1" w:styleId="Mention4">
    <w:name w:val="Mention4"/>
    <w:basedOn w:val="DefaultParagraphFont"/>
    <w:uiPriority w:val="99"/>
    <w:semiHidden/>
    <w:unhideWhenUsed/>
    <w:rsid w:val="000646C9"/>
    <w:rPr>
      <w:color w:val="2B579A"/>
      <w:shd w:val="clear" w:color="auto" w:fill="E6E6E6"/>
    </w:rPr>
  </w:style>
  <w:style w:type="character" w:customStyle="1" w:styleId="Heading2Char">
    <w:name w:val="Heading 2 Char"/>
    <w:basedOn w:val="DefaultParagraphFont"/>
    <w:link w:val="Heading2"/>
    <w:uiPriority w:val="9"/>
    <w:rsid w:val="004B6CE2"/>
    <w:rPr>
      <w:rFonts w:asciiTheme="majorHAnsi" w:eastAsiaTheme="majorEastAsia" w:hAnsiTheme="majorHAnsi" w:cstheme="majorBidi"/>
      <w:color w:val="365F91" w:themeColor="accent1" w:themeShade="BF"/>
      <w:sz w:val="26"/>
      <w:szCs w:val="26"/>
    </w:rPr>
  </w:style>
  <w:style w:type="character" w:customStyle="1" w:styleId="eventtime">
    <w:name w:val="eventtime"/>
    <w:basedOn w:val="DefaultParagraphFont"/>
    <w:rsid w:val="00BB4596"/>
  </w:style>
  <w:style w:type="character" w:styleId="PlaceholderText">
    <w:name w:val="Placeholder Text"/>
    <w:basedOn w:val="DefaultParagraphFont"/>
    <w:uiPriority w:val="99"/>
    <w:semiHidden/>
    <w:rsid w:val="00320B6D"/>
    <w:rPr>
      <w:color w:val="808080"/>
    </w:rPr>
  </w:style>
  <w:style w:type="character" w:customStyle="1" w:styleId="UnresolvedMention1">
    <w:name w:val="Unresolved Mention1"/>
    <w:basedOn w:val="DefaultParagraphFont"/>
    <w:uiPriority w:val="99"/>
    <w:semiHidden/>
    <w:unhideWhenUsed/>
    <w:rsid w:val="0016409F"/>
    <w:rPr>
      <w:color w:val="808080"/>
      <w:shd w:val="clear" w:color="auto" w:fill="E6E6E6"/>
    </w:rPr>
  </w:style>
  <w:style w:type="character" w:customStyle="1" w:styleId="eventitem-meta-time">
    <w:name w:val="eventitem-meta-time"/>
    <w:basedOn w:val="DefaultParagraphFont"/>
    <w:rsid w:val="00090141"/>
  </w:style>
  <w:style w:type="character" w:customStyle="1" w:styleId="family-name">
    <w:name w:val="family-name"/>
    <w:basedOn w:val="DefaultParagraphFont"/>
    <w:rsid w:val="008A66C4"/>
  </w:style>
  <w:style w:type="character" w:customStyle="1" w:styleId="UnresolvedMention2">
    <w:name w:val="Unresolved Mention2"/>
    <w:basedOn w:val="DefaultParagraphFont"/>
    <w:uiPriority w:val="99"/>
    <w:semiHidden/>
    <w:unhideWhenUsed/>
    <w:rsid w:val="00AB0ECF"/>
    <w:rPr>
      <w:color w:val="808080"/>
      <w:shd w:val="clear" w:color="auto" w:fill="E6E6E6"/>
    </w:rPr>
  </w:style>
  <w:style w:type="character" w:customStyle="1" w:styleId="Heading3Char">
    <w:name w:val="Heading 3 Char"/>
    <w:basedOn w:val="DefaultParagraphFont"/>
    <w:link w:val="Heading3"/>
    <w:uiPriority w:val="9"/>
    <w:semiHidden/>
    <w:rsid w:val="008E2ACD"/>
    <w:rPr>
      <w:rFonts w:asciiTheme="majorHAnsi" w:eastAsiaTheme="majorEastAsia" w:hAnsiTheme="majorHAnsi" w:cstheme="majorBidi"/>
      <w:color w:val="243F60" w:themeColor="accent1" w:themeShade="7F"/>
      <w:sz w:val="24"/>
      <w:szCs w:val="24"/>
    </w:rPr>
  </w:style>
  <w:style w:type="character" w:customStyle="1" w:styleId="UnresolvedMention3">
    <w:name w:val="Unresolved Mention3"/>
    <w:basedOn w:val="DefaultParagraphFont"/>
    <w:uiPriority w:val="99"/>
    <w:semiHidden/>
    <w:unhideWhenUsed/>
    <w:rsid w:val="00FB0022"/>
    <w:rPr>
      <w:color w:val="808080"/>
      <w:shd w:val="clear" w:color="auto" w:fill="E6E6E6"/>
    </w:rPr>
  </w:style>
  <w:style w:type="character" w:styleId="Mention">
    <w:name w:val="Mention"/>
    <w:basedOn w:val="DefaultParagraphFont"/>
    <w:uiPriority w:val="99"/>
    <w:semiHidden/>
    <w:unhideWhenUsed/>
    <w:rsid w:val="00407836"/>
    <w:rPr>
      <w:color w:val="2B579A"/>
      <w:shd w:val="clear" w:color="auto" w:fill="E6E6E6"/>
    </w:rPr>
  </w:style>
  <w:style w:type="character" w:customStyle="1" w:styleId="Heading4Char">
    <w:name w:val="Heading 4 Char"/>
    <w:basedOn w:val="DefaultParagraphFont"/>
    <w:link w:val="Heading4"/>
    <w:uiPriority w:val="9"/>
    <w:semiHidden/>
    <w:rsid w:val="00582146"/>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107B11"/>
    <w:pPr>
      <w:ind w:left="1450" w:hanging="10"/>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107B1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07B11"/>
    <w:rPr>
      <w:vertAlign w:val="superscript"/>
    </w:rPr>
  </w:style>
  <w:style w:type="paragraph" w:customStyle="1" w:styleId="font8">
    <w:name w:val="font_8"/>
    <w:basedOn w:val="Normal"/>
    <w:rsid w:val="000C3FEA"/>
    <w:pPr>
      <w:spacing w:before="100" w:beforeAutospacing="1" w:after="100" w:afterAutospacing="1"/>
    </w:pPr>
    <w:rPr>
      <w:rFonts w:ascii="Times New Roman" w:eastAsia="Times New Roman" w:hAnsi="Times New Roman" w:cs="Times New Roman"/>
      <w:sz w:val="24"/>
      <w:szCs w:val="24"/>
    </w:rPr>
  </w:style>
  <w:style w:type="character" w:customStyle="1" w:styleId="color29">
    <w:name w:val="color_29"/>
    <w:basedOn w:val="DefaultParagraphFont"/>
    <w:rsid w:val="000C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326">
      <w:bodyDiv w:val="1"/>
      <w:marLeft w:val="0"/>
      <w:marRight w:val="0"/>
      <w:marTop w:val="0"/>
      <w:marBottom w:val="0"/>
      <w:divBdr>
        <w:top w:val="none" w:sz="0" w:space="0" w:color="auto"/>
        <w:left w:val="none" w:sz="0" w:space="0" w:color="auto"/>
        <w:bottom w:val="none" w:sz="0" w:space="0" w:color="auto"/>
        <w:right w:val="none" w:sz="0" w:space="0" w:color="auto"/>
      </w:divBdr>
    </w:div>
    <w:div w:id="38481407">
      <w:bodyDiv w:val="1"/>
      <w:marLeft w:val="0"/>
      <w:marRight w:val="0"/>
      <w:marTop w:val="0"/>
      <w:marBottom w:val="0"/>
      <w:divBdr>
        <w:top w:val="none" w:sz="0" w:space="0" w:color="auto"/>
        <w:left w:val="none" w:sz="0" w:space="0" w:color="auto"/>
        <w:bottom w:val="none" w:sz="0" w:space="0" w:color="auto"/>
        <w:right w:val="none" w:sz="0" w:space="0" w:color="auto"/>
      </w:divBdr>
    </w:div>
    <w:div w:id="75127452">
      <w:bodyDiv w:val="1"/>
      <w:marLeft w:val="0"/>
      <w:marRight w:val="0"/>
      <w:marTop w:val="0"/>
      <w:marBottom w:val="0"/>
      <w:divBdr>
        <w:top w:val="none" w:sz="0" w:space="0" w:color="auto"/>
        <w:left w:val="none" w:sz="0" w:space="0" w:color="auto"/>
        <w:bottom w:val="none" w:sz="0" w:space="0" w:color="auto"/>
        <w:right w:val="none" w:sz="0" w:space="0" w:color="auto"/>
      </w:divBdr>
    </w:div>
    <w:div w:id="136413122">
      <w:bodyDiv w:val="1"/>
      <w:marLeft w:val="0"/>
      <w:marRight w:val="0"/>
      <w:marTop w:val="0"/>
      <w:marBottom w:val="0"/>
      <w:divBdr>
        <w:top w:val="none" w:sz="0" w:space="0" w:color="auto"/>
        <w:left w:val="none" w:sz="0" w:space="0" w:color="auto"/>
        <w:bottom w:val="none" w:sz="0" w:space="0" w:color="auto"/>
        <w:right w:val="none" w:sz="0" w:space="0" w:color="auto"/>
      </w:divBdr>
    </w:div>
    <w:div w:id="158810777">
      <w:bodyDiv w:val="1"/>
      <w:marLeft w:val="0"/>
      <w:marRight w:val="0"/>
      <w:marTop w:val="0"/>
      <w:marBottom w:val="0"/>
      <w:divBdr>
        <w:top w:val="none" w:sz="0" w:space="0" w:color="auto"/>
        <w:left w:val="none" w:sz="0" w:space="0" w:color="auto"/>
        <w:bottom w:val="none" w:sz="0" w:space="0" w:color="auto"/>
        <w:right w:val="none" w:sz="0" w:space="0" w:color="auto"/>
      </w:divBdr>
    </w:div>
    <w:div w:id="179585070">
      <w:bodyDiv w:val="1"/>
      <w:marLeft w:val="0"/>
      <w:marRight w:val="0"/>
      <w:marTop w:val="0"/>
      <w:marBottom w:val="0"/>
      <w:divBdr>
        <w:top w:val="none" w:sz="0" w:space="0" w:color="auto"/>
        <w:left w:val="none" w:sz="0" w:space="0" w:color="auto"/>
        <w:bottom w:val="none" w:sz="0" w:space="0" w:color="auto"/>
        <w:right w:val="none" w:sz="0" w:space="0" w:color="auto"/>
      </w:divBdr>
    </w:div>
    <w:div w:id="204367576">
      <w:bodyDiv w:val="1"/>
      <w:marLeft w:val="0"/>
      <w:marRight w:val="0"/>
      <w:marTop w:val="0"/>
      <w:marBottom w:val="0"/>
      <w:divBdr>
        <w:top w:val="none" w:sz="0" w:space="0" w:color="auto"/>
        <w:left w:val="none" w:sz="0" w:space="0" w:color="auto"/>
        <w:bottom w:val="none" w:sz="0" w:space="0" w:color="auto"/>
        <w:right w:val="none" w:sz="0" w:space="0" w:color="auto"/>
      </w:divBdr>
    </w:div>
    <w:div w:id="224995002">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263732022">
      <w:bodyDiv w:val="1"/>
      <w:marLeft w:val="0"/>
      <w:marRight w:val="0"/>
      <w:marTop w:val="0"/>
      <w:marBottom w:val="0"/>
      <w:divBdr>
        <w:top w:val="none" w:sz="0" w:space="0" w:color="auto"/>
        <w:left w:val="none" w:sz="0" w:space="0" w:color="auto"/>
        <w:bottom w:val="none" w:sz="0" w:space="0" w:color="auto"/>
        <w:right w:val="none" w:sz="0" w:space="0" w:color="auto"/>
      </w:divBdr>
    </w:div>
    <w:div w:id="283073635">
      <w:bodyDiv w:val="1"/>
      <w:marLeft w:val="0"/>
      <w:marRight w:val="0"/>
      <w:marTop w:val="0"/>
      <w:marBottom w:val="0"/>
      <w:divBdr>
        <w:top w:val="none" w:sz="0" w:space="0" w:color="auto"/>
        <w:left w:val="none" w:sz="0" w:space="0" w:color="auto"/>
        <w:bottom w:val="none" w:sz="0" w:space="0" w:color="auto"/>
        <w:right w:val="none" w:sz="0" w:space="0" w:color="auto"/>
      </w:divBdr>
    </w:div>
    <w:div w:id="294989711">
      <w:bodyDiv w:val="1"/>
      <w:marLeft w:val="0"/>
      <w:marRight w:val="0"/>
      <w:marTop w:val="0"/>
      <w:marBottom w:val="0"/>
      <w:divBdr>
        <w:top w:val="none" w:sz="0" w:space="0" w:color="auto"/>
        <w:left w:val="none" w:sz="0" w:space="0" w:color="auto"/>
        <w:bottom w:val="none" w:sz="0" w:space="0" w:color="auto"/>
        <w:right w:val="none" w:sz="0" w:space="0" w:color="auto"/>
      </w:divBdr>
    </w:div>
    <w:div w:id="383022843">
      <w:bodyDiv w:val="1"/>
      <w:marLeft w:val="0"/>
      <w:marRight w:val="0"/>
      <w:marTop w:val="0"/>
      <w:marBottom w:val="0"/>
      <w:divBdr>
        <w:top w:val="none" w:sz="0" w:space="0" w:color="auto"/>
        <w:left w:val="none" w:sz="0" w:space="0" w:color="auto"/>
        <w:bottom w:val="none" w:sz="0" w:space="0" w:color="auto"/>
        <w:right w:val="none" w:sz="0" w:space="0" w:color="auto"/>
      </w:divBdr>
    </w:div>
    <w:div w:id="475070480">
      <w:bodyDiv w:val="1"/>
      <w:marLeft w:val="0"/>
      <w:marRight w:val="0"/>
      <w:marTop w:val="0"/>
      <w:marBottom w:val="0"/>
      <w:divBdr>
        <w:top w:val="none" w:sz="0" w:space="0" w:color="auto"/>
        <w:left w:val="none" w:sz="0" w:space="0" w:color="auto"/>
        <w:bottom w:val="none" w:sz="0" w:space="0" w:color="auto"/>
        <w:right w:val="none" w:sz="0" w:space="0" w:color="auto"/>
      </w:divBdr>
    </w:div>
    <w:div w:id="526912057">
      <w:bodyDiv w:val="1"/>
      <w:marLeft w:val="0"/>
      <w:marRight w:val="0"/>
      <w:marTop w:val="0"/>
      <w:marBottom w:val="0"/>
      <w:divBdr>
        <w:top w:val="none" w:sz="0" w:space="0" w:color="auto"/>
        <w:left w:val="none" w:sz="0" w:space="0" w:color="auto"/>
        <w:bottom w:val="none" w:sz="0" w:space="0" w:color="auto"/>
        <w:right w:val="none" w:sz="0" w:space="0" w:color="auto"/>
      </w:divBdr>
    </w:div>
    <w:div w:id="567112927">
      <w:bodyDiv w:val="1"/>
      <w:marLeft w:val="0"/>
      <w:marRight w:val="0"/>
      <w:marTop w:val="0"/>
      <w:marBottom w:val="0"/>
      <w:divBdr>
        <w:top w:val="none" w:sz="0" w:space="0" w:color="auto"/>
        <w:left w:val="none" w:sz="0" w:space="0" w:color="auto"/>
        <w:bottom w:val="none" w:sz="0" w:space="0" w:color="auto"/>
        <w:right w:val="none" w:sz="0" w:space="0" w:color="auto"/>
      </w:divBdr>
    </w:div>
    <w:div w:id="614554926">
      <w:bodyDiv w:val="1"/>
      <w:marLeft w:val="0"/>
      <w:marRight w:val="0"/>
      <w:marTop w:val="0"/>
      <w:marBottom w:val="0"/>
      <w:divBdr>
        <w:top w:val="none" w:sz="0" w:space="0" w:color="auto"/>
        <w:left w:val="none" w:sz="0" w:space="0" w:color="auto"/>
        <w:bottom w:val="none" w:sz="0" w:space="0" w:color="auto"/>
        <w:right w:val="none" w:sz="0" w:space="0" w:color="auto"/>
      </w:divBdr>
    </w:div>
    <w:div w:id="615795725">
      <w:bodyDiv w:val="1"/>
      <w:marLeft w:val="0"/>
      <w:marRight w:val="0"/>
      <w:marTop w:val="0"/>
      <w:marBottom w:val="0"/>
      <w:divBdr>
        <w:top w:val="none" w:sz="0" w:space="0" w:color="auto"/>
        <w:left w:val="none" w:sz="0" w:space="0" w:color="auto"/>
        <w:bottom w:val="none" w:sz="0" w:space="0" w:color="auto"/>
        <w:right w:val="none" w:sz="0" w:space="0" w:color="auto"/>
      </w:divBdr>
    </w:div>
    <w:div w:id="618797451">
      <w:bodyDiv w:val="1"/>
      <w:marLeft w:val="0"/>
      <w:marRight w:val="0"/>
      <w:marTop w:val="0"/>
      <w:marBottom w:val="0"/>
      <w:divBdr>
        <w:top w:val="none" w:sz="0" w:space="0" w:color="auto"/>
        <w:left w:val="none" w:sz="0" w:space="0" w:color="auto"/>
        <w:bottom w:val="none" w:sz="0" w:space="0" w:color="auto"/>
        <w:right w:val="none" w:sz="0" w:space="0" w:color="auto"/>
      </w:divBdr>
      <w:divsChild>
        <w:div w:id="260921868">
          <w:marLeft w:val="0"/>
          <w:marRight w:val="0"/>
          <w:marTop w:val="0"/>
          <w:marBottom w:val="0"/>
          <w:divBdr>
            <w:top w:val="single" w:sz="2" w:space="0" w:color="E6E6E6"/>
            <w:left w:val="single" w:sz="2" w:space="0" w:color="E6E6E6"/>
            <w:bottom w:val="single" w:sz="2" w:space="0" w:color="E6E6E6"/>
            <w:right w:val="single" w:sz="2" w:space="0" w:color="E6E6E6"/>
          </w:divBdr>
          <w:divsChild>
            <w:div w:id="1079912358">
              <w:marLeft w:val="0"/>
              <w:marRight w:val="0"/>
              <w:marTop w:val="0"/>
              <w:marBottom w:val="0"/>
              <w:divBdr>
                <w:top w:val="none" w:sz="0" w:space="0" w:color="auto"/>
                <w:left w:val="none" w:sz="0" w:space="0" w:color="auto"/>
                <w:bottom w:val="none" w:sz="0" w:space="0" w:color="auto"/>
                <w:right w:val="none" w:sz="0" w:space="0" w:color="auto"/>
              </w:divBdr>
              <w:divsChild>
                <w:div w:id="267274473">
                  <w:marLeft w:val="0"/>
                  <w:marRight w:val="0"/>
                  <w:marTop w:val="0"/>
                  <w:marBottom w:val="0"/>
                  <w:divBdr>
                    <w:top w:val="none" w:sz="0" w:space="0" w:color="auto"/>
                    <w:left w:val="none" w:sz="0" w:space="0" w:color="auto"/>
                    <w:bottom w:val="none" w:sz="0" w:space="0" w:color="auto"/>
                    <w:right w:val="none" w:sz="0" w:space="0" w:color="auto"/>
                  </w:divBdr>
                  <w:divsChild>
                    <w:div w:id="2062172929">
                      <w:marLeft w:val="0"/>
                      <w:marRight w:val="0"/>
                      <w:marTop w:val="100"/>
                      <w:marBottom w:val="100"/>
                      <w:divBdr>
                        <w:top w:val="none" w:sz="0" w:space="0" w:color="auto"/>
                        <w:left w:val="none" w:sz="0" w:space="0" w:color="auto"/>
                        <w:bottom w:val="none" w:sz="0" w:space="0" w:color="auto"/>
                        <w:right w:val="none" w:sz="0" w:space="0" w:color="auto"/>
                      </w:divBdr>
                      <w:divsChild>
                        <w:div w:id="1546940891">
                          <w:marLeft w:val="0"/>
                          <w:marRight w:val="0"/>
                          <w:marTop w:val="100"/>
                          <w:marBottom w:val="100"/>
                          <w:divBdr>
                            <w:top w:val="none" w:sz="0" w:space="0" w:color="auto"/>
                            <w:left w:val="none" w:sz="0" w:space="0" w:color="auto"/>
                            <w:bottom w:val="none" w:sz="0" w:space="0" w:color="auto"/>
                            <w:right w:val="none" w:sz="0" w:space="0" w:color="auto"/>
                          </w:divBdr>
                          <w:divsChild>
                            <w:div w:id="1705592249">
                              <w:marLeft w:val="0"/>
                              <w:marRight w:val="0"/>
                              <w:marTop w:val="0"/>
                              <w:marBottom w:val="0"/>
                              <w:divBdr>
                                <w:top w:val="none" w:sz="0" w:space="0" w:color="auto"/>
                                <w:left w:val="none" w:sz="0" w:space="0" w:color="auto"/>
                                <w:bottom w:val="none" w:sz="0" w:space="0" w:color="auto"/>
                                <w:right w:val="none" w:sz="0" w:space="0" w:color="auto"/>
                              </w:divBdr>
                              <w:divsChild>
                                <w:div w:id="1712653081">
                                  <w:marLeft w:val="0"/>
                                  <w:marRight w:val="0"/>
                                  <w:marTop w:val="0"/>
                                  <w:marBottom w:val="0"/>
                                  <w:divBdr>
                                    <w:top w:val="none" w:sz="0" w:space="0" w:color="auto"/>
                                    <w:left w:val="none" w:sz="0" w:space="0" w:color="auto"/>
                                    <w:bottom w:val="none" w:sz="0" w:space="0" w:color="auto"/>
                                    <w:right w:val="none" w:sz="0" w:space="0" w:color="auto"/>
                                  </w:divBdr>
                                  <w:divsChild>
                                    <w:div w:id="1886022386">
                                      <w:marLeft w:val="0"/>
                                      <w:marRight w:val="0"/>
                                      <w:marTop w:val="225"/>
                                      <w:marBottom w:val="0"/>
                                      <w:divBdr>
                                        <w:top w:val="none" w:sz="0" w:space="0" w:color="auto"/>
                                        <w:left w:val="none" w:sz="0" w:space="0" w:color="auto"/>
                                        <w:bottom w:val="none" w:sz="0" w:space="0" w:color="auto"/>
                                        <w:right w:val="none" w:sz="0" w:space="0" w:color="auto"/>
                                      </w:divBdr>
                                      <w:divsChild>
                                        <w:div w:id="574242753">
                                          <w:marLeft w:val="0"/>
                                          <w:marRight w:val="0"/>
                                          <w:marTop w:val="0"/>
                                          <w:marBottom w:val="22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 w:id="652415359">
      <w:bodyDiv w:val="1"/>
      <w:marLeft w:val="0"/>
      <w:marRight w:val="0"/>
      <w:marTop w:val="0"/>
      <w:marBottom w:val="0"/>
      <w:divBdr>
        <w:top w:val="none" w:sz="0" w:space="0" w:color="auto"/>
        <w:left w:val="none" w:sz="0" w:space="0" w:color="auto"/>
        <w:bottom w:val="none" w:sz="0" w:space="0" w:color="auto"/>
        <w:right w:val="none" w:sz="0" w:space="0" w:color="auto"/>
      </w:divBdr>
    </w:div>
    <w:div w:id="661549906">
      <w:bodyDiv w:val="1"/>
      <w:marLeft w:val="0"/>
      <w:marRight w:val="0"/>
      <w:marTop w:val="0"/>
      <w:marBottom w:val="0"/>
      <w:divBdr>
        <w:top w:val="none" w:sz="0" w:space="0" w:color="auto"/>
        <w:left w:val="none" w:sz="0" w:space="0" w:color="auto"/>
        <w:bottom w:val="none" w:sz="0" w:space="0" w:color="auto"/>
        <w:right w:val="none" w:sz="0" w:space="0" w:color="auto"/>
      </w:divBdr>
    </w:div>
    <w:div w:id="669722296">
      <w:bodyDiv w:val="1"/>
      <w:marLeft w:val="0"/>
      <w:marRight w:val="0"/>
      <w:marTop w:val="0"/>
      <w:marBottom w:val="0"/>
      <w:divBdr>
        <w:top w:val="none" w:sz="0" w:space="0" w:color="auto"/>
        <w:left w:val="none" w:sz="0" w:space="0" w:color="auto"/>
        <w:bottom w:val="none" w:sz="0" w:space="0" w:color="auto"/>
        <w:right w:val="none" w:sz="0" w:space="0" w:color="auto"/>
      </w:divBdr>
    </w:div>
    <w:div w:id="687371833">
      <w:bodyDiv w:val="1"/>
      <w:marLeft w:val="0"/>
      <w:marRight w:val="0"/>
      <w:marTop w:val="0"/>
      <w:marBottom w:val="0"/>
      <w:divBdr>
        <w:top w:val="none" w:sz="0" w:space="0" w:color="auto"/>
        <w:left w:val="none" w:sz="0" w:space="0" w:color="auto"/>
        <w:bottom w:val="none" w:sz="0" w:space="0" w:color="auto"/>
        <w:right w:val="none" w:sz="0" w:space="0" w:color="auto"/>
      </w:divBdr>
    </w:div>
    <w:div w:id="702286715">
      <w:bodyDiv w:val="1"/>
      <w:marLeft w:val="0"/>
      <w:marRight w:val="0"/>
      <w:marTop w:val="0"/>
      <w:marBottom w:val="0"/>
      <w:divBdr>
        <w:top w:val="none" w:sz="0" w:space="0" w:color="auto"/>
        <w:left w:val="none" w:sz="0" w:space="0" w:color="auto"/>
        <w:bottom w:val="none" w:sz="0" w:space="0" w:color="auto"/>
        <w:right w:val="none" w:sz="0" w:space="0" w:color="auto"/>
      </w:divBdr>
    </w:div>
    <w:div w:id="744423853">
      <w:bodyDiv w:val="1"/>
      <w:marLeft w:val="0"/>
      <w:marRight w:val="0"/>
      <w:marTop w:val="0"/>
      <w:marBottom w:val="0"/>
      <w:divBdr>
        <w:top w:val="none" w:sz="0" w:space="0" w:color="auto"/>
        <w:left w:val="none" w:sz="0" w:space="0" w:color="auto"/>
        <w:bottom w:val="none" w:sz="0" w:space="0" w:color="auto"/>
        <w:right w:val="none" w:sz="0" w:space="0" w:color="auto"/>
      </w:divBdr>
    </w:div>
    <w:div w:id="839858533">
      <w:bodyDiv w:val="1"/>
      <w:marLeft w:val="0"/>
      <w:marRight w:val="0"/>
      <w:marTop w:val="0"/>
      <w:marBottom w:val="0"/>
      <w:divBdr>
        <w:top w:val="none" w:sz="0" w:space="0" w:color="auto"/>
        <w:left w:val="none" w:sz="0" w:space="0" w:color="auto"/>
        <w:bottom w:val="none" w:sz="0" w:space="0" w:color="auto"/>
        <w:right w:val="none" w:sz="0" w:space="0" w:color="auto"/>
      </w:divBdr>
    </w:div>
    <w:div w:id="865944975">
      <w:bodyDiv w:val="1"/>
      <w:marLeft w:val="0"/>
      <w:marRight w:val="0"/>
      <w:marTop w:val="0"/>
      <w:marBottom w:val="0"/>
      <w:divBdr>
        <w:top w:val="none" w:sz="0" w:space="0" w:color="auto"/>
        <w:left w:val="none" w:sz="0" w:space="0" w:color="auto"/>
        <w:bottom w:val="none" w:sz="0" w:space="0" w:color="auto"/>
        <w:right w:val="none" w:sz="0" w:space="0" w:color="auto"/>
      </w:divBdr>
    </w:div>
    <w:div w:id="885338856">
      <w:bodyDiv w:val="1"/>
      <w:marLeft w:val="0"/>
      <w:marRight w:val="0"/>
      <w:marTop w:val="0"/>
      <w:marBottom w:val="0"/>
      <w:divBdr>
        <w:top w:val="none" w:sz="0" w:space="0" w:color="auto"/>
        <w:left w:val="none" w:sz="0" w:space="0" w:color="auto"/>
        <w:bottom w:val="none" w:sz="0" w:space="0" w:color="auto"/>
        <w:right w:val="none" w:sz="0" w:space="0" w:color="auto"/>
      </w:divBdr>
    </w:div>
    <w:div w:id="887181960">
      <w:bodyDiv w:val="1"/>
      <w:marLeft w:val="0"/>
      <w:marRight w:val="0"/>
      <w:marTop w:val="0"/>
      <w:marBottom w:val="0"/>
      <w:divBdr>
        <w:top w:val="none" w:sz="0" w:space="0" w:color="auto"/>
        <w:left w:val="none" w:sz="0" w:space="0" w:color="auto"/>
        <w:bottom w:val="none" w:sz="0" w:space="0" w:color="auto"/>
        <w:right w:val="none" w:sz="0" w:space="0" w:color="auto"/>
      </w:divBdr>
    </w:div>
    <w:div w:id="958028456">
      <w:bodyDiv w:val="1"/>
      <w:marLeft w:val="0"/>
      <w:marRight w:val="0"/>
      <w:marTop w:val="0"/>
      <w:marBottom w:val="0"/>
      <w:divBdr>
        <w:top w:val="none" w:sz="0" w:space="0" w:color="auto"/>
        <w:left w:val="none" w:sz="0" w:space="0" w:color="auto"/>
        <w:bottom w:val="none" w:sz="0" w:space="0" w:color="auto"/>
        <w:right w:val="none" w:sz="0" w:space="0" w:color="auto"/>
      </w:divBdr>
    </w:div>
    <w:div w:id="973366882">
      <w:bodyDiv w:val="1"/>
      <w:marLeft w:val="0"/>
      <w:marRight w:val="0"/>
      <w:marTop w:val="0"/>
      <w:marBottom w:val="0"/>
      <w:divBdr>
        <w:top w:val="none" w:sz="0" w:space="0" w:color="auto"/>
        <w:left w:val="none" w:sz="0" w:space="0" w:color="auto"/>
        <w:bottom w:val="none" w:sz="0" w:space="0" w:color="auto"/>
        <w:right w:val="none" w:sz="0" w:space="0" w:color="auto"/>
      </w:divBdr>
    </w:div>
    <w:div w:id="995454765">
      <w:bodyDiv w:val="1"/>
      <w:marLeft w:val="0"/>
      <w:marRight w:val="0"/>
      <w:marTop w:val="0"/>
      <w:marBottom w:val="0"/>
      <w:divBdr>
        <w:top w:val="none" w:sz="0" w:space="0" w:color="auto"/>
        <w:left w:val="none" w:sz="0" w:space="0" w:color="auto"/>
        <w:bottom w:val="none" w:sz="0" w:space="0" w:color="auto"/>
        <w:right w:val="none" w:sz="0" w:space="0" w:color="auto"/>
      </w:divBdr>
    </w:div>
    <w:div w:id="1020886603">
      <w:bodyDiv w:val="1"/>
      <w:marLeft w:val="0"/>
      <w:marRight w:val="0"/>
      <w:marTop w:val="0"/>
      <w:marBottom w:val="0"/>
      <w:divBdr>
        <w:top w:val="none" w:sz="0" w:space="0" w:color="auto"/>
        <w:left w:val="none" w:sz="0" w:space="0" w:color="auto"/>
        <w:bottom w:val="none" w:sz="0" w:space="0" w:color="auto"/>
        <w:right w:val="none" w:sz="0" w:space="0" w:color="auto"/>
      </w:divBdr>
    </w:div>
    <w:div w:id="1058283019">
      <w:bodyDiv w:val="1"/>
      <w:marLeft w:val="0"/>
      <w:marRight w:val="0"/>
      <w:marTop w:val="0"/>
      <w:marBottom w:val="0"/>
      <w:divBdr>
        <w:top w:val="none" w:sz="0" w:space="0" w:color="auto"/>
        <w:left w:val="none" w:sz="0" w:space="0" w:color="auto"/>
        <w:bottom w:val="none" w:sz="0" w:space="0" w:color="auto"/>
        <w:right w:val="none" w:sz="0" w:space="0" w:color="auto"/>
      </w:divBdr>
    </w:div>
    <w:div w:id="1061902737">
      <w:bodyDiv w:val="1"/>
      <w:marLeft w:val="0"/>
      <w:marRight w:val="0"/>
      <w:marTop w:val="0"/>
      <w:marBottom w:val="0"/>
      <w:divBdr>
        <w:top w:val="none" w:sz="0" w:space="0" w:color="auto"/>
        <w:left w:val="none" w:sz="0" w:space="0" w:color="auto"/>
        <w:bottom w:val="none" w:sz="0" w:space="0" w:color="auto"/>
        <w:right w:val="none" w:sz="0" w:space="0" w:color="auto"/>
      </w:divBdr>
    </w:div>
    <w:div w:id="1085302443">
      <w:bodyDiv w:val="1"/>
      <w:marLeft w:val="0"/>
      <w:marRight w:val="0"/>
      <w:marTop w:val="0"/>
      <w:marBottom w:val="0"/>
      <w:divBdr>
        <w:top w:val="none" w:sz="0" w:space="0" w:color="auto"/>
        <w:left w:val="none" w:sz="0" w:space="0" w:color="auto"/>
        <w:bottom w:val="none" w:sz="0" w:space="0" w:color="auto"/>
        <w:right w:val="none" w:sz="0" w:space="0" w:color="auto"/>
      </w:divBdr>
    </w:div>
    <w:div w:id="1146820572">
      <w:bodyDiv w:val="1"/>
      <w:marLeft w:val="0"/>
      <w:marRight w:val="0"/>
      <w:marTop w:val="0"/>
      <w:marBottom w:val="0"/>
      <w:divBdr>
        <w:top w:val="none" w:sz="0" w:space="0" w:color="auto"/>
        <w:left w:val="none" w:sz="0" w:space="0" w:color="auto"/>
        <w:bottom w:val="none" w:sz="0" w:space="0" w:color="auto"/>
        <w:right w:val="none" w:sz="0" w:space="0" w:color="auto"/>
      </w:divBdr>
    </w:div>
    <w:div w:id="1158837849">
      <w:bodyDiv w:val="1"/>
      <w:marLeft w:val="0"/>
      <w:marRight w:val="0"/>
      <w:marTop w:val="0"/>
      <w:marBottom w:val="0"/>
      <w:divBdr>
        <w:top w:val="none" w:sz="0" w:space="0" w:color="auto"/>
        <w:left w:val="none" w:sz="0" w:space="0" w:color="auto"/>
        <w:bottom w:val="none" w:sz="0" w:space="0" w:color="auto"/>
        <w:right w:val="none" w:sz="0" w:space="0" w:color="auto"/>
      </w:divBdr>
      <w:divsChild>
        <w:div w:id="355037761">
          <w:marLeft w:val="0"/>
          <w:marRight w:val="0"/>
          <w:marTop w:val="0"/>
          <w:marBottom w:val="0"/>
          <w:divBdr>
            <w:top w:val="none" w:sz="0" w:space="0" w:color="auto"/>
            <w:left w:val="none" w:sz="0" w:space="0" w:color="auto"/>
            <w:bottom w:val="none" w:sz="0" w:space="0" w:color="auto"/>
            <w:right w:val="none" w:sz="0" w:space="0" w:color="auto"/>
          </w:divBdr>
          <w:divsChild>
            <w:div w:id="339741944">
              <w:marLeft w:val="0"/>
              <w:marRight w:val="0"/>
              <w:marTop w:val="0"/>
              <w:marBottom w:val="0"/>
              <w:divBdr>
                <w:top w:val="none" w:sz="0" w:space="0" w:color="auto"/>
                <w:left w:val="none" w:sz="0" w:space="0" w:color="auto"/>
                <w:bottom w:val="none" w:sz="0" w:space="0" w:color="auto"/>
                <w:right w:val="none" w:sz="0" w:space="0" w:color="auto"/>
              </w:divBdr>
              <w:divsChild>
                <w:div w:id="594174650">
                  <w:marLeft w:val="0"/>
                  <w:marRight w:val="0"/>
                  <w:marTop w:val="0"/>
                  <w:marBottom w:val="0"/>
                  <w:divBdr>
                    <w:top w:val="none" w:sz="0" w:space="0" w:color="auto"/>
                    <w:left w:val="none" w:sz="0" w:space="0" w:color="auto"/>
                    <w:bottom w:val="none" w:sz="0" w:space="0" w:color="auto"/>
                    <w:right w:val="none" w:sz="0" w:space="0" w:color="auto"/>
                  </w:divBdr>
                  <w:divsChild>
                    <w:div w:id="676734609">
                      <w:marLeft w:val="0"/>
                      <w:marRight w:val="0"/>
                      <w:marTop w:val="0"/>
                      <w:marBottom w:val="0"/>
                      <w:divBdr>
                        <w:top w:val="none" w:sz="0" w:space="0" w:color="auto"/>
                        <w:left w:val="none" w:sz="0" w:space="0" w:color="auto"/>
                        <w:bottom w:val="none" w:sz="0" w:space="0" w:color="auto"/>
                        <w:right w:val="none" w:sz="0" w:space="0" w:color="auto"/>
                      </w:divBdr>
                      <w:divsChild>
                        <w:div w:id="1336492718">
                          <w:marLeft w:val="0"/>
                          <w:marRight w:val="0"/>
                          <w:marTop w:val="0"/>
                          <w:marBottom w:val="0"/>
                          <w:divBdr>
                            <w:top w:val="none" w:sz="0" w:space="0" w:color="auto"/>
                            <w:left w:val="none" w:sz="0" w:space="0" w:color="auto"/>
                            <w:bottom w:val="none" w:sz="0" w:space="0" w:color="auto"/>
                            <w:right w:val="none" w:sz="0" w:space="0" w:color="auto"/>
                          </w:divBdr>
                          <w:divsChild>
                            <w:div w:id="11450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23150">
      <w:bodyDiv w:val="1"/>
      <w:marLeft w:val="0"/>
      <w:marRight w:val="0"/>
      <w:marTop w:val="0"/>
      <w:marBottom w:val="0"/>
      <w:divBdr>
        <w:top w:val="none" w:sz="0" w:space="0" w:color="auto"/>
        <w:left w:val="none" w:sz="0" w:space="0" w:color="auto"/>
        <w:bottom w:val="none" w:sz="0" w:space="0" w:color="auto"/>
        <w:right w:val="none" w:sz="0" w:space="0" w:color="auto"/>
      </w:divBdr>
    </w:div>
    <w:div w:id="1226573649">
      <w:bodyDiv w:val="1"/>
      <w:marLeft w:val="0"/>
      <w:marRight w:val="0"/>
      <w:marTop w:val="0"/>
      <w:marBottom w:val="0"/>
      <w:divBdr>
        <w:top w:val="none" w:sz="0" w:space="0" w:color="auto"/>
        <w:left w:val="none" w:sz="0" w:space="0" w:color="auto"/>
        <w:bottom w:val="none" w:sz="0" w:space="0" w:color="auto"/>
        <w:right w:val="none" w:sz="0" w:space="0" w:color="auto"/>
      </w:divBdr>
    </w:div>
    <w:div w:id="1241014792">
      <w:bodyDiv w:val="1"/>
      <w:marLeft w:val="0"/>
      <w:marRight w:val="0"/>
      <w:marTop w:val="0"/>
      <w:marBottom w:val="0"/>
      <w:divBdr>
        <w:top w:val="none" w:sz="0" w:space="0" w:color="auto"/>
        <w:left w:val="none" w:sz="0" w:space="0" w:color="auto"/>
        <w:bottom w:val="none" w:sz="0" w:space="0" w:color="auto"/>
        <w:right w:val="none" w:sz="0" w:space="0" w:color="auto"/>
      </w:divBdr>
    </w:div>
    <w:div w:id="1330862475">
      <w:bodyDiv w:val="1"/>
      <w:marLeft w:val="0"/>
      <w:marRight w:val="0"/>
      <w:marTop w:val="0"/>
      <w:marBottom w:val="0"/>
      <w:divBdr>
        <w:top w:val="none" w:sz="0" w:space="0" w:color="auto"/>
        <w:left w:val="none" w:sz="0" w:space="0" w:color="auto"/>
        <w:bottom w:val="none" w:sz="0" w:space="0" w:color="auto"/>
        <w:right w:val="none" w:sz="0" w:space="0" w:color="auto"/>
      </w:divBdr>
    </w:div>
    <w:div w:id="1339044064">
      <w:bodyDiv w:val="1"/>
      <w:marLeft w:val="0"/>
      <w:marRight w:val="0"/>
      <w:marTop w:val="0"/>
      <w:marBottom w:val="0"/>
      <w:divBdr>
        <w:top w:val="none" w:sz="0" w:space="0" w:color="auto"/>
        <w:left w:val="none" w:sz="0" w:space="0" w:color="auto"/>
        <w:bottom w:val="none" w:sz="0" w:space="0" w:color="auto"/>
        <w:right w:val="none" w:sz="0" w:space="0" w:color="auto"/>
      </w:divBdr>
    </w:div>
    <w:div w:id="1369834912">
      <w:bodyDiv w:val="1"/>
      <w:marLeft w:val="0"/>
      <w:marRight w:val="0"/>
      <w:marTop w:val="0"/>
      <w:marBottom w:val="0"/>
      <w:divBdr>
        <w:top w:val="none" w:sz="0" w:space="0" w:color="auto"/>
        <w:left w:val="none" w:sz="0" w:space="0" w:color="auto"/>
        <w:bottom w:val="none" w:sz="0" w:space="0" w:color="auto"/>
        <w:right w:val="none" w:sz="0" w:space="0" w:color="auto"/>
      </w:divBdr>
    </w:div>
    <w:div w:id="1380976632">
      <w:bodyDiv w:val="1"/>
      <w:marLeft w:val="0"/>
      <w:marRight w:val="0"/>
      <w:marTop w:val="0"/>
      <w:marBottom w:val="0"/>
      <w:divBdr>
        <w:top w:val="none" w:sz="0" w:space="0" w:color="auto"/>
        <w:left w:val="none" w:sz="0" w:space="0" w:color="auto"/>
        <w:bottom w:val="none" w:sz="0" w:space="0" w:color="auto"/>
        <w:right w:val="none" w:sz="0" w:space="0" w:color="auto"/>
      </w:divBdr>
    </w:div>
    <w:div w:id="1383283832">
      <w:bodyDiv w:val="1"/>
      <w:marLeft w:val="0"/>
      <w:marRight w:val="0"/>
      <w:marTop w:val="0"/>
      <w:marBottom w:val="0"/>
      <w:divBdr>
        <w:top w:val="none" w:sz="0" w:space="0" w:color="auto"/>
        <w:left w:val="none" w:sz="0" w:space="0" w:color="auto"/>
        <w:bottom w:val="none" w:sz="0" w:space="0" w:color="auto"/>
        <w:right w:val="none" w:sz="0" w:space="0" w:color="auto"/>
      </w:divBdr>
    </w:div>
    <w:div w:id="1399131770">
      <w:bodyDiv w:val="1"/>
      <w:marLeft w:val="0"/>
      <w:marRight w:val="0"/>
      <w:marTop w:val="0"/>
      <w:marBottom w:val="0"/>
      <w:divBdr>
        <w:top w:val="none" w:sz="0" w:space="0" w:color="auto"/>
        <w:left w:val="none" w:sz="0" w:space="0" w:color="auto"/>
        <w:bottom w:val="none" w:sz="0" w:space="0" w:color="auto"/>
        <w:right w:val="none" w:sz="0" w:space="0" w:color="auto"/>
      </w:divBdr>
    </w:div>
    <w:div w:id="1410153700">
      <w:bodyDiv w:val="1"/>
      <w:marLeft w:val="0"/>
      <w:marRight w:val="0"/>
      <w:marTop w:val="0"/>
      <w:marBottom w:val="0"/>
      <w:divBdr>
        <w:top w:val="none" w:sz="0" w:space="0" w:color="auto"/>
        <w:left w:val="none" w:sz="0" w:space="0" w:color="auto"/>
        <w:bottom w:val="none" w:sz="0" w:space="0" w:color="auto"/>
        <w:right w:val="none" w:sz="0" w:space="0" w:color="auto"/>
      </w:divBdr>
    </w:div>
    <w:div w:id="1460144597">
      <w:bodyDiv w:val="1"/>
      <w:marLeft w:val="0"/>
      <w:marRight w:val="0"/>
      <w:marTop w:val="0"/>
      <w:marBottom w:val="0"/>
      <w:divBdr>
        <w:top w:val="none" w:sz="0" w:space="0" w:color="auto"/>
        <w:left w:val="none" w:sz="0" w:space="0" w:color="auto"/>
        <w:bottom w:val="none" w:sz="0" w:space="0" w:color="auto"/>
        <w:right w:val="none" w:sz="0" w:space="0" w:color="auto"/>
      </w:divBdr>
    </w:div>
    <w:div w:id="1530951421">
      <w:bodyDiv w:val="1"/>
      <w:marLeft w:val="0"/>
      <w:marRight w:val="0"/>
      <w:marTop w:val="0"/>
      <w:marBottom w:val="0"/>
      <w:divBdr>
        <w:top w:val="none" w:sz="0" w:space="0" w:color="auto"/>
        <w:left w:val="none" w:sz="0" w:space="0" w:color="auto"/>
        <w:bottom w:val="none" w:sz="0" w:space="0" w:color="auto"/>
        <w:right w:val="none" w:sz="0" w:space="0" w:color="auto"/>
      </w:divBdr>
    </w:div>
    <w:div w:id="1553224548">
      <w:bodyDiv w:val="1"/>
      <w:marLeft w:val="0"/>
      <w:marRight w:val="0"/>
      <w:marTop w:val="0"/>
      <w:marBottom w:val="0"/>
      <w:divBdr>
        <w:top w:val="none" w:sz="0" w:space="0" w:color="auto"/>
        <w:left w:val="none" w:sz="0" w:space="0" w:color="auto"/>
        <w:bottom w:val="none" w:sz="0" w:space="0" w:color="auto"/>
        <w:right w:val="none" w:sz="0" w:space="0" w:color="auto"/>
      </w:divBdr>
    </w:div>
    <w:div w:id="1578248121">
      <w:bodyDiv w:val="1"/>
      <w:marLeft w:val="0"/>
      <w:marRight w:val="0"/>
      <w:marTop w:val="0"/>
      <w:marBottom w:val="0"/>
      <w:divBdr>
        <w:top w:val="none" w:sz="0" w:space="0" w:color="auto"/>
        <w:left w:val="none" w:sz="0" w:space="0" w:color="auto"/>
        <w:bottom w:val="none" w:sz="0" w:space="0" w:color="auto"/>
        <w:right w:val="none" w:sz="0" w:space="0" w:color="auto"/>
      </w:divBdr>
    </w:div>
    <w:div w:id="1583181852">
      <w:bodyDiv w:val="1"/>
      <w:marLeft w:val="0"/>
      <w:marRight w:val="0"/>
      <w:marTop w:val="0"/>
      <w:marBottom w:val="0"/>
      <w:divBdr>
        <w:top w:val="none" w:sz="0" w:space="0" w:color="auto"/>
        <w:left w:val="none" w:sz="0" w:space="0" w:color="auto"/>
        <w:bottom w:val="none" w:sz="0" w:space="0" w:color="auto"/>
        <w:right w:val="none" w:sz="0" w:space="0" w:color="auto"/>
      </w:divBdr>
    </w:div>
    <w:div w:id="1643656611">
      <w:bodyDiv w:val="1"/>
      <w:marLeft w:val="0"/>
      <w:marRight w:val="0"/>
      <w:marTop w:val="0"/>
      <w:marBottom w:val="0"/>
      <w:divBdr>
        <w:top w:val="none" w:sz="0" w:space="0" w:color="auto"/>
        <w:left w:val="none" w:sz="0" w:space="0" w:color="auto"/>
        <w:bottom w:val="none" w:sz="0" w:space="0" w:color="auto"/>
        <w:right w:val="none" w:sz="0" w:space="0" w:color="auto"/>
      </w:divBdr>
    </w:div>
    <w:div w:id="1668023550">
      <w:bodyDiv w:val="1"/>
      <w:marLeft w:val="0"/>
      <w:marRight w:val="0"/>
      <w:marTop w:val="0"/>
      <w:marBottom w:val="0"/>
      <w:divBdr>
        <w:top w:val="none" w:sz="0" w:space="0" w:color="auto"/>
        <w:left w:val="none" w:sz="0" w:space="0" w:color="auto"/>
        <w:bottom w:val="none" w:sz="0" w:space="0" w:color="auto"/>
        <w:right w:val="none" w:sz="0" w:space="0" w:color="auto"/>
      </w:divBdr>
    </w:div>
    <w:div w:id="1683585537">
      <w:bodyDiv w:val="1"/>
      <w:marLeft w:val="0"/>
      <w:marRight w:val="0"/>
      <w:marTop w:val="0"/>
      <w:marBottom w:val="0"/>
      <w:divBdr>
        <w:top w:val="none" w:sz="0" w:space="0" w:color="auto"/>
        <w:left w:val="none" w:sz="0" w:space="0" w:color="auto"/>
        <w:bottom w:val="none" w:sz="0" w:space="0" w:color="auto"/>
        <w:right w:val="none" w:sz="0" w:space="0" w:color="auto"/>
      </w:divBdr>
      <w:divsChild>
        <w:div w:id="227886267">
          <w:marLeft w:val="0"/>
          <w:marRight w:val="0"/>
          <w:marTop w:val="0"/>
          <w:marBottom w:val="0"/>
          <w:divBdr>
            <w:top w:val="none" w:sz="0" w:space="0" w:color="auto"/>
            <w:left w:val="none" w:sz="0" w:space="0" w:color="auto"/>
            <w:bottom w:val="none" w:sz="0" w:space="0" w:color="auto"/>
            <w:right w:val="none" w:sz="0" w:space="0" w:color="auto"/>
          </w:divBdr>
        </w:div>
        <w:div w:id="618494543">
          <w:marLeft w:val="0"/>
          <w:marRight w:val="0"/>
          <w:marTop w:val="0"/>
          <w:marBottom w:val="0"/>
          <w:divBdr>
            <w:top w:val="none" w:sz="0" w:space="0" w:color="auto"/>
            <w:left w:val="none" w:sz="0" w:space="0" w:color="auto"/>
            <w:bottom w:val="none" w:sz="0" w:space="0" w:color="auto"/>
            <w:right w:val="none" w:sz="0" w:space="0" w:color="auto"/>
          </w:divBdr>
        </w:div>
        <w:div w:id="1293290867">
          <w:marLeft w:val="0"/>
          <w:marRight w:val="0"/>
          <w:marTop w:val="0"/>
          <w:marBottom w:val="0"/>
          <w:divBdr>
            <w:top w:val="none" w:sz="0" w:space="0" w:color="auto"/>
            <w:left w:val="none" w:sz="0" w:space="0" w:color="auto"/>
            <w:bottom w:val="none" w:sz="0" w:space="0" w:color="auto"/>
            <w:right w:val="none" w:sz="0" w:space="0" w:color="auto"/>
          </w:divBdr>
        </w:div>
      </w:divsChild>
    </w:div>
    <w:div w:id="1743288280">
      <w:bodyDiv w:val="1"/>
      <w:marLeft w:val="0"/>
      <w:marRight w:val="0"/>
      <w:marTop w:val="0"/>
      <w:marBottom w:val="0"/>
      <w:divBdr>
        <w:top w:val="none" w:sz="0" w:space="0" w:color="auto"/>
        <w:left w:val="none" w:sz="0" w:space="0" w:color="auto"/>
        <w:bottom w:val="none" w:sz="0" w:space="0" w:color="auto"/>
        <w:right w:val="none" w:sz="0" w:space="0" w:color="auto"/>
      </w:divBdr>
    </w:div>
    <w:div w:id="1754547585">
      <w:bodyDiv w:val="1"/>
      <w:marLeft w:val="0"/>
      <w:marRight w:val="0"/>
      <w:marTop w:val="0"/>
      <w:marBottom w:val="0"/>
      <w:divBdr>
        <w:top w:val="none" w:sz="0" w:space="0" w:color="auto"/>
        <w:left w:val="none" w:sz="0" w:space="0" w:color="auto"/>
        <w:bottom w:val="none" w:sz="0" w:space="0" w:color="auto"/>
        <w:right w:val="none" w:sz="0" w:space="0" w:color="auto"/>
      </w:divBdr>
    </w:div>
    <w:div w:id="1790319692">
      <w:bodyDiv w:val="1"/>
      <w:marLeft w:val="0"/>
      <w:marRight w:val="0"/>
      <w:marTop w:val="0"/>
      <w:marBottom w:val="0"/>
      <w:divBdr>
        <w:top w:val="none" w:sz="0" w:space="0" w:color="auto"/>
        <w:left w:val="none" w:sz="0" w:space="0" w:color="auto"/>
        <w:bottom w:val="none" w:sz="0" w:space="0" w:color="auto"/>
        <w:right w:val="none" w:sz="0" w:space="0" w:color="auto"/>
      </w:divBdr>
    </w:div>
    <w:div w:id="1797718247">
      <w:bodyDiv w:val="1"/>
      <w:marLeft w:val="0"/>
      <w:marRight w:val="0"/>
      <w:marTop w:val="0"/>
      <w:marBottom w:val="0"/>
      <w:divBdr>
        <w:top w:val="none" w:sz="0" w:space="0" w:color="auto"/>
        <w:left w:val="none" w:sz="0" w:space="0" w:color="auto"/>
        <w:bottom w:val="none" w:sz="0" w:space="0" w:color="auto"/>
        <w:right w:val="none" w:sz="0" w:space="0" w:color="auto"/>
      </w:divBdr>
    </w:div>
    <w:div w:id="1865706135">
      <w:bodyDiv w:val="1"/>
      <w:marLeft w:val="0"/>
      <w:marRight w:val="0"/>
      <w:marTop w:val="0"/>
      <w:marBottom w:val="0"/>
      <w:divBdr>
        <w:top w:val="none" w:sz="0" w:space="0" w:color="auto"/>
        <w:left w:val="none" w:sz="0" w:space="0" w:color="auto"/>
        <w:bottom w:val="none" w:sz="0" w:space="0" w:color="auto"/>
        <w:right w:val="none" w:sz="0" w:space="0" w:color="auto"/>
      </w:divBdr>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
    <w:div w:id="1967082176">
      <w:bodyDiv w:val="1"/>
      <w:marLeft w:val="0"/>
      <w:marRight w:val="0"/>
      <w:marTop w:val="0"/>
      <w:marBottom w:val="0"/>
      <w:divBdr>
        <w:top w:val="none" w:sz="0" w:space="0" w:color="auto"/>
        <w:left w:val="none" w:sz="0" w:space="0" w:color="auto"/>
        <w:bottom w:val="none" w:sz="0" w:space="0" w:color="auto"/>
        <w:right w:val="none" w:sz="0" w:space="0" w:color="auto"/>
      </w:divBdr>
    </w:div>
    <w:div w:id="1975714389">
      <w:bodyDiv w:val="1"/>
      <w:marLeft w:val="0"/>
      <w:marRight w:val="0"/>
      <w:marTop w:val="0"/>
      <w:marBottom w:val="0"/>
      <w:divBdr>
        <w:top w:val="none" w:sz="0" w:space="0" w:color="auto"/>
        <w:left w:val="none" w:sz="0" w:space="0" w:color="auto"/>
        <w:bottom w:val="none" w:sz="0" w:space="0" w:color="auto"/>
        <w:right w:val="none" w:sz="0" w:space="0" w:color="auto"/>
      </w:divBdr>
      <w:divsChild>
        <w:div w:id="38476668">
          <w:marLeft w:val="806"/>
          <w:marRight w:val="0"/>
          <w:marTop w:val="200"/>
          <w:marBottom w:val="0"/>
          <w:divBdr>
            <w:top w:val="none" w:sz="0" w:space="0" w:color="auto"/>
            <w:left w:val="none" w:sz="0" w:space="0" w:color="auto"/>
            <w:bottom w:val="none" w:sz="0" w:space="0" w:color="auto"/>
            <w:right w:val="none" w:sz="0" w:space="0" w:color="auto"/>
          </w:divBdr>
        </w:div>
        <w:div w:id="372191553">
          <w:marLeft w:val="806"/>
          <w:marRight w:val="0"/>
          <w:marTop w:val="200"/>
          <w:marBottom w:val="0"/>
          <w:divBdr>
            <w:top w:val="none" w:sz="0" w:space="0" w:color="auto"/>
            <w:left w:val="none" w:sz="0" w:space="0" w:color="auto"/>
            <w:bottom w:val="none" w:sz="0" w:space="0" w:color="auto"/>
            <w:right w:val="none" w:sz="0" w:space="0" w:color="auto"/>
          </w:divBdr>
        </w:div>
        <w:div w:id="968782142">
          <w:marLeft w:val="806"/>
          <w:marRight w:val="0"/>
          <w:marTop w:val="200"/>
          <w:marBottom w:val="0"/>
          <w:divBdr>
            <w:top w:val="none" w:sz="0" w:space="0" w:color="auto"/>
            <w:left w:val="none" w:sz="0" w:space="0" w:color="auto"/>
            <w:bottom w:val="none" w:sz="0" w:space="0" w:color="auto"/>
            <w:right w:val="none" w:sz="0" w:space="0" w:color="auto"/>
          </w:divBdr>
        </w:div>
      </w:divsChild>
    </w:div>
    <w:div w:id="2050690842">
      <w:bodyDiv w:val="1"/>
      <w:marLeft w:val="0"/>
      <w:marRight w:val="0"/>
      <w:marTop w:val="0"/>
      <w:marBottom w:val="0"/>
      <w:divBdr>
        <w:top w:val="none" w:sz="0" w:space="0" w:color="auto"/>
        <w:left w:val="none" w:sz="0" w:space="0" w:color="auto"/>
        <w:bottom w:val="none" w:sz="0" w:space="0" w:color="auto"/>
        <w:right w:val="none" w:sz="0" w:space="0" w:color="auto"/>
      </w:divBdr>
    </w:div>
    <w:div w:id="21337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attendee.gotowebinar.com%2Frecording%2F5707581762284570627&amp;data=04%7C01%7CPete.Cafferata%40fire.ca.gov%7Cf6abbea91e544a30d68308d87cfbc897%7C447a4ca05405454dad68c98a520261f8%7C1%7C0%7C637396768121779064%7CUnknown%7CTWFpbGZsb3d8eyJWIjoiMC4wLjAwMDAiLCJQIjoiV2luMzIiLCJBTiI6Ik1haWwiLCJXVCI6Mn0%3D%7C1000&amp;sdata=VUHCB7g8oHXkJ5P9Yf%2BzalV%2BoDrj8ahTLDKOBcyjbv8%3D&amp;reserve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orgewrightsociety.org/fire"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u.org/Fall-Meeting/Pages/Register-Housing/Registration-Ra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forestpestcouncil.org/2020/06/69th-california-forest-pest-council-annual-meeting-online-save-the-date/" TargetMode="External"/><Relationship Id="rId4" Type="http://schemas.openxmlformats.org/officeDocument/2006/relationships/settings" Target="settings.xml"/><Relationship Id="rId9" Type="http://schemas.openxmlformats.org/officeDocument/2006/relationships/hyperlink" Target="https://www.researchgate.net/publication/344636940_Hillslope_sediment_production_after_wildfire_and_post-fire_forest_management_in_northern_Californ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7608-4901-4B5C-9DD2-B8675B9E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1870</Words>
  <Characters>10659</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Henly</dc:creator>
  <cp:keywords/>
  <dc:description/>
  <cp:lastModifiedBy>Kemp, Mazonika@BOF</cp:lastModifiedBy>
  <cp:revision>3</cp:revision>
  <cp:lastPrinted>2020-11-06T19:23:00Z</cp:lastPrinted>
  <dcterms:created xsi:type="dcterms:W3CDTF">2020-11-10T20:00:00Z</dcterms:created>
  <dcterms:modified xsi:type="dcterms:W3CDTF">2020-11-10T20:04:00Z</dcterms:modified>
</cp:coreProperties>
</file>