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365" w14:textId="768C1A0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84524">
        <w:rPr>
          <w:rFonts w:asciiTheme="minorHAnsi" w:hAnsiTheme="minorHAnsi" w:cstheme="minorHAnsi"/>
          <w:sz w:val="32"/>
          <w:szCs w:val="24"/>
        </w:rPr>
        <w:t xml:space="preserve">Geographically </w:t>
      </w:r>
      <w:r w:rsidR="00F77DED">
        <w:rPr>
          <w:rFonts w:asciiTheme="minorHAnsi" w:hAnsiTheme="minorHAnsi" w:cstheme="minorHAnsi"/>
          <w:sz w:val="32"/>
          <w:szCs w:val="24"/>
        </w:rPr>
        <w:t>Overlapping Harvesting Permits</w:t>
      </w:r>
      <w:r w:rsidR="00584524">
        <w:rPr>
          <w:rFonts w:asciiTheme="minorHAnsi" w:hAnsiTheme="minorHAnsi" w:cstheme="minorHAnsi"/>
          <w:sz w:val="32"/>
          <w:szCs w:val="24"/>
        </w:rPr>
        <w:t>.</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1B63393" w14:textId="147FB9C3" w:rsidR="000D6782" w:rsidRDefault="009C79F9" w:rsidP="000D6782">
      <w:r>
        <w:t xml:space="preserve">At the </w:t>
      </w:r>
      <w:r w:rsidR="00596186">
        <w:t>November</w:t>
      </w:r>
      <w:r>
        <w:t xml:space="preserve"> meeting, the Board’s </w:t>
      </w:r>
      <w:r w:rsidR="00890357">
        <w:t>Forest Practice</w:t>
      </w:r>
      <w:r>
        <w:t xml:space="preserve"> Committee </w:t>
      </w:r>
      <w:r w:rsidR="00F77DED">
        <w:t xml:space="preserve">discussed the issue raised by CAL FIRE of Overlapping Harvesting Permits.  </w:t>
      </w:r>
      <w:r w:rsidR="000D6782">
        <w:t xml:space="preserve">CAL FIRE requested the Board of Forestry </w:t>
      </w:r>
      <w:r w:rsidR="00DB66BE">
        <w:t xml:space="preserve">to </w:t>
      </w:r>
      <w:r w:rsidR="000D6782">
        <w:t xml:space="preserve">consider the issue of allowing nondiscretionary documents, Exemptions per 14 CCR </w:t>
      </w:r>
      <w:r w:rsidR="001051D8" w:rsidRPr="00A35B1B">
        <w:rPr>
          <w:rFonts w:cs="Arial"/>
          <w:szCs w:val="24"/>
        </w:rPr>
        <w:t>§</w:t>
      </w:r>
      <w:r w:rsidR="001051D8">
        <w:rPr>
          <w:rFonts w:cs="Arial"/>
          <w:szCs w:val="24"/>
        </w:rPr>
        <w:t xml:space="preserve"> </w:t>
      </w:r>
      <w:r w:rsidR="000D6782">
        <w:t>1038, overlapping approved discretionary documents, Timber Harvest Plans (THPs) and other Exemptions.</w:t>
      </w:r>
    </w:p>
    <w:p w14:paraId="75E58888" w14:textId="77777777" w:rsidR="000D6782" w:rsidRDefault="000D6782" w:rsidP="000D6782"/>
    <w:p w14:paraId="01B3CC9C" w14:textId="6C07BB7E" w:rsidR="000D6782" w:rsidRDefault="000D6782" w:rsidP="000D6782">
      <w:pPr>
        <w:rPr>
          <w:szCs w:val="24"/>
        </w:rPr>
      </w:pPr>
      <w:r>
        <w:rPr>
          <w:szCs w:val="24"/>
        </w:rPr>
        <w:t xml:space="preserve">CAL FIRE has determined due to different </w:t>
      </w:r>
      <w:bookmarkStart w:id="0" w:name="_Hlk180060273"/>
      <w:r>
        <w:rPr>
          <w:szCs w:val="24"/>
        </w:rPr>
        <w:t>regulatory requirements between harvesting documents (exemptions and THPs) it becomes difficult for the Department to 1) accurately determine which regulatory standard was to be applied at the time of any potential violation of the Forest Practice Act and an applicable approved THP and 2) accurately recognize the responsible party for forest practice violations</w:t>
      </w:r>
      <w:bookmarkEnd w:id="0"/>
      <w:r>
        <w:rPr>
          <w:szCs w:val="24"/>
        </w:rPr>
        <w:t>.</w:t>
      </w:r>
    </w:p>
    <w:p w14:paraId="4EE1F8F5" w14:textId="77777777" w:rsidR="00890357" w:rsidRDefault="00890357" w:rsidP="002A7846"/>
    <w:p w14:paraId="14D64E58" w14:textId="631D42D2" w:rsidR="000D6782" w:rsidRDefault="0072215B" w:rsidP="002A7846">
      <w:r>
        <w:t xml:space="preserve">Stakeholders private, corporate, and agency evaluated the rule text in the plea and offered suggestions specific to the need for certain regulatory requirements.  The rule text proposed reflects the revisions discussed during the </w:t>
      </w:r>
      <w:r w:rsidR="00596186">
        <w:t xml:space="preserve">September </w:t>
      </w:r>
      <w:r>
        <w:t>committee meeting.</w:t>
      </w:r>
      <w:r w:rsidR="00596186">
        <w:t xml:space="preserve">  During the November committee meeting discussions where limited due to time.  </w:t>
      </w:r>
      <w:r w:rsidR="000D6782">
        <w:t xml:space="preserve">Board Staff consulted with legal staff to confirm rule language addressed the concern </w:t>
      </w:r>
      <w:r w:rsidR="002C646D">
        <w:t>raised</w:t>
      </w:r>
      <w:r w:rsidR="008E6AFC">
        <w:t xml:space="preserve"> is </w:t>
      </w:r>
      <w:r w:rsidR="002C646D" w:rsidRPr="0094397E">
        <w:t xml:space="preserve">within the boards authority and </w:t>
      </w:r>
      <w:r w:rsidR="0094397E" w:rsidRPr="0094397E">
        <w:t>to clarify if there are any concerns</w:t>
      </w:r>
      <w:r w:rsidR="00DB66BE">
        <w:t>/conflicts</w:t>
      </w:r>
      <w:r w:rsidR="0094397E" w:rsidRPr="0094397E">
        <w:t xml:space="preserve"> with existing rule language that should be addressed or</w:t>
      </w:r>
      <w:r w:rsidR="0094397E">
        <w:t xml:space="preserve"> considered.  The rule plea addresses the specific items discussed at the </w:t>
      </w:r>
      <w:r w:rsidR="001D1F73">
        <w:t>September</w:t>
      </w:r>
      <w:r w:rsidR="0094397E">
        <w:t xml:space="preserve"> committee meeting along with some items Board Staff addressed to clarify the specific intent of the rule plea.</w:t>
      </w:r>
    </w:p>
    <w:p w14:paraId="57B7D6BE" w14:textId="77777777" w:rsidR="00D30065" w:rsidRDefault="00D30065" w:rsidP="002A7846"/>
    <w:p w14:paraId="137531D7" w14:textId="55303303" w:rsidR="00391EE4" w:rsidRPr="001D1F73" w:rsidRDefault="00391EE4" w:rsidP="002A7846">
      <w:r w:rsidRPr="00DB66BE">
        <w:t xml:space="preserve">The rule text from the July 2024 FPC meeting has been used.  The Black text represent original rule language, </w:t>
      </w:r>
      <w:r w:rsidRPr="00DB66BE">
        <w:rPr>
          <w:color w:val="FF0000"/>
        </w:rPr>
        <w:t>red</w:t>
      </w:r>
      <w:r w:rsidRPr="00DB66BE">
        <w:t xml:space="preserve"> </w:t>
      </w:r>
      <w:r w:rsidR="006C4037" w:rsidRPr="00DB66BE">
        <w:t xml:space="preserve">underlined </w:t>
      </w:r>
      <w:r w:rsidRPr="00DB66BE">
        <w:t xml:space="preserve">text identifies the rule text as it was presented in </w:t>
      </w:r>
      <w:r w:rsidR="002A70C3" w:rsidRPr="00DB66BE">
        <w:t>August</w:t>
      </w:r>
      <w:r w:rsidRPr="00DB66BE">
        <w:t xml:space="preserve"> 2024 FPC meeting and </w:t>
      </w:r>
      <w:r w:rsidRPr="00DB66BE">
        <w:rPr>
          <w:color w:val="0070C0"/>
        </w:rPr>
        <w:t>blue</w:t>
      </w:r>
      <w:r w:rsidRPr="00DB66BE">
        <w:t xml:space="preserve"> </w:t>
      </w:r>
      <w:r w:rsidR="009E2D6E" w:rsidRPr="00DB66BE">
        <w:t xml:space="preserve">underlined </w:t>
      </w:r>
      <w:r w:rsidRPr="00DB66BE">
        <w:t xml:space="preserve">text represents changes that have occurred based on the discussion form stakeholders during the </w:t>
      </w:r>
      <w:r w:rsidR="002A70C3" w:rsidRPr="00DB66BE">
        <w:t>August</w:t>
      </w:r>
      <w:r w:rsidRPr="00DB66BE">
        <w:t xml:space="preserve"> </w:t>
      </w:r>
      <w:r w:rsidR="001D1F73">
        <w:t xml:space="preserve">FPC </w:t>
      </w:r>
      <w:r w:rsidRPr="00DB66BE">
        <w:t>committee meeting.</w:t>
      </w:r>
      <w:r>
        <w:t xml:space="preserve"> </w:t>
      </w:r>
      <w:r w:rsidRPr="001D1F73">
        <w:rPr>
          <w:color w:val="70AD47" w:themeColor="accent6"/>
        </w:rPr>
        <w:t xml:space="preserve"> </w:t>
      </w:r>
      <w:r w:rsidR="001D1F73" w:rsidRPr="001D1F73">
        <w:rPr>
          <w:color w:val="70AD47" w:themeColor="accent6"/>
        </w:rPr>
        <w:t>Green</w:t>
      </w:r>
      <w:r w:rsidR="001D1F73">
        <w:rPr>
          <w:color w:val="70AD47" w:themeColor="accent6"/>
        </w:rPr>
        <w:t xml:space="preserve"> </w:t>
      </w:r>
      <w:r w:rsidR="001D1F73">
        <w:t>underlined text represents changes considered during the September FPC Committee meeting.</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42446DFE" w:rsidR="00640D1C" w:rsidRDefault="00A24DDC" w:rsidP="00585AA7">
      <w:r>
        <w:t xml:space="preserve">The following represents a summary of significant </w:t>
      </w:r>
      <w:r w:rsidR="001B3A62">
        <w:t xml:space="preserve">organizational and substantive revisions made to the rule text since the </w:t>
      </w:r>
      <w:r w:rsidR="001D1F73">
        <w:t>September</w:t>
      </w:r>
      <w:r w:rsidR="00044451">
        <w:t xml:space="preserve"> </w:t>
      </w:r>
      <w:r>
        <w:t>meeting</w:t>
      </w:r>
      <w:r w:rsidR="00044451">
        <w:t>.</w:t>
      </w:r>
    </w:p>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789BD6FB" w14:textId="0998697E" w:rsidR="001D1F73" w:rsidRDefault="001D1F73"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Page 1, Line 13 &amp; 18; Page 19, Line 16; and Page 20, Line 2</w:t>
      </w:r>
      <w:r w:rsidR="00DF28A7">
        <w:rPr>
          <w:rFonts w:ascii="Arial" w:hAnsi="Arial" w:cs="Arial"/>
          <w:color w:val="000000"/>
        </w:rPr>
        <w:t>:</w:t>
      </w:r>
      <w:r>
        <w:rPr>
          <w:rFonts w:ascii="Arial" w:hAnsi="Arial" w:cs="Arial"/>
          <w:color w:val="000000"/>
        </w:rPr>
        <w:t xml:space="preserve"> Text in the introduction section of 14 CCR </w:t>
      </w:r>
      <w:r w:rsidR="001051D8" w:rsidRPr="00A35B1B">
        <w:rPr>
          <w:rFonts w:ascii="Arial" w:hAnsi="Arial" w:cs="Arial"/>
        </w:rPr>
        <w:t>§§</w:t>
      </w:r>
      <w:r>
        <w:rPr>
          <w:rFonts w:ascii="Arial" w:hAnsi="Arial" w:cs="Arial"/>
          <w:color w:val="000000"/>
        </w:rPr>
        <w:t>1038 &amp; 1038.3 was modified for clarity based on Board staff review.  Changes made are the same for each r</w:t>
      </w:r>
      <w:r w:rsidR="00BD407E">
        <w:rPr>
          <w:rFonts w:ascii="Arial" w:hAnsi="Arial" w:cs="Arial"/>
          <w:color w:val="000000"/>
        </w:rPr>
        <w:t>u</w:t>
      </w:r>
      <w:r>
        <w:rPr>
          <w:rFonts w:ascii="Arial" w:hAnsi="Arial" w:cs="Arial"/>
          <w:color w:val="000000"/>
        </w:rPr>
        <w:t xml:space="preserve">le section.  </w:t>
      </w:r>
      <w:r w:rsidR="00BD407E">
        <w:rPr>
          <w:rFonts w:ascii="Arial" w:hAnsi="Arial" w:cs="Arial"/>
          <w:color w:val="000000"/>
        </w:rPr>
        <w:t>First the</w:t>
      </w:r>
      <w:r>
        <w:rPr>
          <w:rFonts w:ascii="Arial" w:hAnsi="Arial" w:cs="Arial"/>
          <w:color w:val="000000"/>
        </w:rPr>
        <w:t xml:space="preserve"> word “plan” was deleted and the word “the” was inserted.  It now reads </w:t>
      </w:r>
      <w:r w:rsidR="00BD407E">
        <w:rPr>
          <w:rFonts w:ascii="Arial" w:hAnsi="Arial" w:cs="Arial"/>
          <w:color w:val="000000"/>
        </w:rPr>
        <w:t>“</w:t>
      </w:r>
      <w:r>
        <w:rPr>
          <w:rFonts w:ascii="Arial" w:hAnsi="Arial" w:cs="Arial"/>
          <w:color w:val="000000"/>
        </w:rPr>
        <w:t>the submitter</w:t>
      </w:r>
      <w:r w:rsidR="00BD407E">
        <w:rPr>
          <w:rFonts w:ascii="Arial" w:hAnsi="Arial" w:cs="Arial"/>
          <w:color w:val="000000"/>
        </w:rPr>
        <w:t>”</w:t>
      </w:r>
      <w:r>
        <w:rPr>
          <w:rFonts w:ascii="Arial" w:hAnsi="Arial" w:cs="Arial"/>
          <w:color w:val="000000"/>
        </w:rPr>
        <w:t xml:space="preserve"> rather than </w:t>
      </w:r>
      <w:r w:rsidR="00BD407E">
        <w:rPr>
          <w:rFonts w:ascii="Arial" w:hAnsi="Arial" w:cs="Arial"/>
          <w:color w:val="000000"/>
        </w:rPr>
        <w:t>“plan submitter” this change was made so that the language is consistent within the scope of the regulatory definition of plan.  The second change deletes the phrase “approved or accepted by the department”.  After Board staff review this phrase was determined to be unnecessary.  The important factor being addressed in the rule plea only matters on non-expired and overlapping harvesting permits.</w:t>
      </w:r>
    </w:p>
    <w:p w14:paraId="74A53385" w14:textId="7AFADBC3" w:rsidR="00BD407E" w:rsidRDefault="00BD407E" w:rsidP="00BD407E">
      <w:pPr>
        <w:pStyle w:val="xmsolistparagraph"/>
        <w:shd w:val="clear" w:color="auto" w:fill="FFFFFF"/>
        <w:spacing w:before="0" w:beforeAutospacing="0" w:after="0" w:afterAutospacing="0"/>
        <w:ind w:left="720"/>
        <w:rPr>
          <w:rFonts w:ascii="Arial" w:hAnsi="Arial" w:cs="Arial"/>
          <w:color w:val="000000"/>
        </w:rPr>
      </w:pPr>
    </w:p>
    <w:p w14:paraId="78F123CA" w14:textId="77777777" w:rsidR="00DF28A7" w:rsidRDefault="00DF28A7" w:rsidP="00DF28A7">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Page 18, Line 11 – Page 19, Line 6:  Subsection 16 was modified to address two points.</w:t>
      </w:r>
    </w:p>
    <w:p w14:paraId="55F70713" w14:textId="77777777" w:rsidR="00DF28A7" w:rsidRDefault="00DF28A7" w:rsidP="00DF28A7">
      <w:pPr>
        <w:pStyle w:val="ListParagraph"/>
        <w:rPr>
          <w:rFonts w:cs="Arial"/>
          <w:color w:val="000000"/>
        </w:rPr>
      </w:pPr>
    </w:p>
    <w:p w14:paraId="25211C5C" w14:textId="61F4F94A" w:rsidR="00DF28A7" w:rsidRPr="00DF28A7" w:rsidRDefault="00DF28A7" w:rsidP="00DF28A7">
      <w:pPr>
        <w:pStyle w:val="xmsolistparagraph"/>
        <w:numPr>
          <w:ilvl w:val="1"/>
          <w:numId w:val="30"/>
        </w:numPr>
        <w:shd w:val="clear" w:color="auto" w:fill="FFFFFF"/>
        <w:spacing w:before="0" w:beforeAutospacing="0" w:after="0" w:afterAutospacing="0"/>
        <w:rPr>
          <w:rStyle w:val="cf21"/>
          <w:rFonts w:ascii="Arial" w:hAnsi="Arial" w:cs="Arial"/>
          <w:color w:val="000000"/>
          <w:sz w:val="24"/>
          <w:szCs w:val="24"/>
        </w:rPr>
      </w:pPr>
      <w:r w:rsidRPr="00DF28A7">
        <w:rPr>
          <w:rFonts w:ascii="Arial" w:hAnsi="Arial" w:cs="Arial"/>
          <w:color w:val="000000"/>
        </w:rPr>
        <w:t>First</w:t>
      </w:r>
      <w:r>
        <w:rPr>
          <w:rFonts w:ascii="Arial" w:hAnsi="Arial" w:cs="Arial"/>
          <w:color w:val="000000"/>
        </w:rPr>
        <w:t>,</w:t>
      </w:r>
      <w:r w:rsidRPr="00DF28A7">
        <w:rPr>
          <w:rFonts w:ascii="Arial" w:hAnsi="Arial" w:cs="Arial"/>
          <w:color w:val="000000"/>
        </w:rPr>
        <w:t xml:space="preserve"> a question in committee was raised by stakeholders that the language; </w:t>
      </w:r>
      <w:r w:rsidRPr="00DF28A7">
        <w:rPr>
          <w:rStyle w:val="cf01"/>
          <w:rFonts w:ascii="Arial" w:hAnsi="Arial" w:cs="Arial"/>
          <w:sz w:val="24"/>
          <w:szCs w:val="24"/>
        </w:rPr>
        <w:t>“</w:t>
      </w:r>
      <w:r w:rsidRPr="00DF28A7">
        <w:rPr>
          <w:rStyle w:val="cf11"/>
          <w:rFonts w:ascii="Arial" w:hAnsi="Arial" w:cs="Arial"/>
          <w:sz w:val="24"/>
          <w:szCs w:val="24"/>
        </w:rPr>
        <w:t>A notice of termination shall be submitted…</w:t>
      </w:r>
      <w:r w:rsidRPr="00DF28A7">
        <w:rPr>
          <w:rStyle w:val="cf21"/>
          <w:rFonts w:ascii="Arial" w:hAnsi="Arial" w:cs="Arial"/>
          <w:sz w:val="24"/>
          <w:szCs w:val="24"/>
        </w:rPr>
        <w:t>” Is potentially too formal and would require CAL FIRE to develop a form for such an action.</w:t>
      </w:r>
    </w:p>
    <w:p w14:paraId="3A542F34" w14:textId="77777777" w:rsidR="009830EC" w:rsidRDefault="00DF28A7" w:rsidP="00DF28A7">
      <w:pPr>
        <w:pStyle w:val="xmsolistparagraph"/>
        <w:shd w:val="clear" w:color="auto" w:fill="FFFFFF"/>
        <w:spacing w:before="0" w:beforeAutospacing="0" w:after="0" w:afterAutospacing="0"/>
        <w:ind w:left="1440"/>
        <w:rPr>
          <w:rStyle w:val="cf01"/>
          <w:rFonts w:ascii="Arial" w:hAnsi="Arial" w:cs="Arial"/>
          <w:sz w:val="24"/>
          <w:szCs w:val="24"/>
        </w:rPr>
      </w:pPr>
      <w:r w:rsidRPr="00DF28A7">
        <w:rPr>
          <w:rStyle w:val="cf01"/>
          <w:rFonts w:ascii="Arial" w:hAnsi="Arial" w:cs="Arial"/>
          <w:sz w:val="24"/>
          <w:szCs w:val="24"/>
        </w:rPr>
        <w:t>After consideration</w:t>
      </w:r>
      <w:r>
        <w:rPr>
          <w:rStyle w:val="cf01"/>
          <w:rFonts w:ascii="Arial" w:hAnsi="Arial" w:cs="Arial"/>
          <w:sz w:val="24"/>
          <w:szCs w:val="24"/>
        </w:rPr>
        <w:t>,</w:t>
      </w:r>
      <w:r w:rsidRPr="00DF28A7">
        <w:rPr>
          <w:rStyle w:val="cf01"/>
          <w:rFonts w:ascii="Arial" w:hAnsi="Arial" w:cs="Arial"/>
          <w:sz w:val="24"/>
          <w:szCs w:val="24"/>
        </w:rPr>
        <w:t xml:space="preserve"> Board staff attempted to rewrite the language to allow the notification to be completed with the use of a letter from the submitter</w:t>
      </w:r>
      <w:r w:rsidR="009830EC">
        <w:rPr>
          <w:rStyle w:val="cf01"/>
          <w:rFonts w:ascii="Arial" w:hAnsi="Arial" w:cs="Arial"/>
          <w:sz w:val="24"/>
          <w:szCs w:val="24"/>
        </w:rPr>
        <w:t>.</w:t>
      </w:r>
    </w:p>
    <w:p w14:paraId="59BED53F" w14:textId="77777777" w:rsidR="009830EC" w:rsidRDefault="009830EC" w:rsidP="00DF28A7">
      <w:pPr>
        <w:pStyle w:val="xmsolistparagraph"/>
        <w:shd w:val="clear" w:color="auto" w:fill="FFFFFF"/>
        <w:spacing w:before="0" w:beforeAutospacing="0" w:after="0" w:afterAutospacing="0"/>
        <w:ind w:left="1440"/>
        <w:rPr>
          <w:rStyle w:val="cf01"/>
          <w:rFonts w:ascii="Arial" w:hAnsi="Arial" w:cs="Arial"/>
          <w:sz w:val="24"/>
          <w:szCs w:val="24"/>
        </w:rPr>
      </w:pPr>
    </w:p>
    <w:p w14:paraId="0AA26CDD" w14:textId="47EB1188" w:rsidR="00F050F6" w:rsidRPr="001051D8" w:rsidRDefault="009830EC" w:rsidP="009830EC">
      <w:pPr>
        <w:pStyle w:val="xmsolistparagraph"/>
        <w:numPr>
          <w:ilvl w:val="1"/>
          <w:numId w:val="30"/>
        </w:numPr>
        <w:shd w:val="clear" w:color="auto" w:fill="FFFFFF"/>
        <w:spacing w:before="0" w:beforeAutospacing="0" w:after="0" w:afterAutospacing="0"/>
        <w:rPr>
          <w:rStyle w:val="cf01"/>
          <w:rFonts w:ascii="Arial" w:hAnsi="Arial" w:cs="Arial"/>
          <w:color w:val="000000"/>
          <w:sz w:val="24"/>
          <w:szCs w:val="24"/>
        </w:rPr>
      </w:pPr>
      <w:r>
        <w:rPr>
          <w:rStyle w:val="cf01"/>
          <w:rFonts w:ascii="Arial" w:hAnsi="Arial" w:cs="Arial"/>
          <w:sz w:val="24"/>
          <w:szCs w:val="24"/>
        </w:rPr>
        <w:t xml:space="preserve">Second, language was added indicating CAL FIRE could use their discretion to revise its notice of exemption forms to require the submitter to identify any non-expired notice of exemptions.  The review team at that time could use its desecration to not accept the new notice of exemption or </w:t>
      </w:r>
      <w:r w:rsidR="00F050F6">
        <w:rPr>
          <w:rStyle w:val="cf01"/>
          <w:rFonts w:ascii="Arial" w:hAnsi="Arial" w:cs="Arial"/>
          <w:sz w:val="24"/>
          <w:szCs w:val="24"/>
        </w:rPr>
        <w:t>they could</w:t>
      </w:r>
      <w:r>
        <w:rPr>
          <w:rStyle w:val="cf01"/>
          <w:rFonts w:ascii="Arial" w:hAnsi="Arial" w:cs="Arial"/>
          <w:sz w:val="24"/>
          <w:szCs w:val="24"/>
        </w:rPr>
        <w:t xml:space="preserve"> determine that the previous notice of exemption would be terminated.  This language may not be necessary</w:t>
      </w:r>
      <w:r w:rsidR="00F050F6">
        <w:rPr>
          <w:rStyle w:val="cf01"/>
          <w:rFonts w:ascii="Arial" w:hAnsi="Arial" w:cs="Arial"/>
          <w:sz w:val="24"/>
          <w:szCs w:val="24"/>
        </w:rPr>
        <w:t xml:space="preserve">. </w:t>
      </w:r>
      <w:r>
        <w:rPr>
          <w:rStyle w:val="cf01"/>
          <w:rFonts w:ascii="Arial" w:hAnsi="Arial" w:cs="Arial"/>
          <w:sz w:val="24"/>
          <w:szCs w:val="24"/>
        </w:rPr>
        <w:t xml:space="preserve"> </w:t>
      </w:r>
      <w:r w:rsidR="00F050F6">
        <w:rPr>
          <w:rStyle w:val="cf01"/>
          <w:rFonts w:ascii="Arial" w:hAnsi="Arial" w:cs="Arial"/>
          <w:sz w:val="24"/>
          <w:szCs w:val="24"/>
        </w:rPr>
        <w:t>O</w:t>
      </w:r>
      <w:r>
        <w:rPr>
          <w:rStyle w:val="cf01"/>
          <w:rFonts w:ascii="Arial" w:hAnsi="Arial" w:cs="Arial"/>
          <w:sz w:val="24"/>
          <w:szCs w:val="24"/>
        </w:rPr>
        <w:t xml:space="preserve">nce </w:t>
      </w:r>
      <w:r w:rsidR="00F050F6">
        <w:rPr>
          <w:rStyle w:val="cf01"/>
          <w:rFonts w:ascii="Arial" w:hAnsi="Arial" w:cs="Arial"/>
          <w:sz w:val="24"/>
          <w:szCs w:val="24"/>
        </w:rPr>
        <w:t xml:space="preserve">regulatory </w:t>
      </w:r>
      <w:r>
        <w:rPr>
          <w:rStyle w:val="cf01"/>
          <w:rFonts w:ascii="Arial" w:hAnsi="Arial" w:cs="Arial"/>
          <w:sz w:val="24"/>
          <w:szCs w:val="24"/>
        </w:rPr>
        <w:t>language</w:t>
      </w:r>
      <w:r w:rsidR="00F050F6">
        <w:rPr>
          <w:rStyle w:val="cf01"/>
          <w:rFonts w:ascii="Arial" w:hAnsi="Arial" w:cs="Arial"/>
          <w:sz w:val="24"/>
          <w:szCs w:val="24"/>
        </w:rPr>
        <w:t xml:space="preserve"> is approved under </w:t>
      </w:r>
      <w:r>
        <w:rPr>
          <w:rStyle w:val="cf01"/>
          <w:rFonts w:ascii="Arial" w:hAnsi="Arial" w:cs="Arial"/>
          <w:sz w:val="24"/>
          <w:szCs w:val="24"/>
        </w:rPr>
        <w:t xml:space="preserve">14 CCR </w:t>
      </w:r>
      <w:r w:rsidR="001051D8" w:rsidRPr="00A35B1B">
        <w:rPr>
          <w:rFonts w:ascii="Arial" w:hAnsi="Arial" w:cs="Arial"/>
        </w:rPr>
        <w:t>§§</w:t>
      </w:r>
      <w:r w:rsidR="001051D8">
        <w:rPr>
          <w:rFonts w:ascii="Arial" w:hAnsi="Arial" w:cs="Arial"/>
        </w:rPr>
        <w:t xml:space="preserve"> </w:t>
      </w:r>
      <w:r>
        <w:rPr>
          <w:rStyle w:val="cf01"/>
          <w:rFonts w:ascii="Arial" w:hAnsi="Arial" w:cs="Arial"/>
          <w:sz w:val="24"/>
          <w:szCs w:val="24"/>
        </w:rPr>
        <w:t>1038 and 1038.3 stat</w:t>
      </w:r>
      <w:r w:rsidR="00F050F6">
        <w:rPr>
          <w:rStyle w:val="cf01"/>
          <w:rFonts w:ascii="Arial" w:hAnsi="Arial" w:cs="Arial"/>
          <w:sz w:val="24"/>
          <w:szCs w:val="24"/>
        </w:rPr>
        <w:t>ing</w:t>
      </w:r>
      <w:r>
        <w:rPr>
          <w:rStyle w:val="cf01"/>
          <w:rFonts w:ascii="Arial" w:hAnsi="Arial" w:cs="Arial"/>
          <w:sz w:val="24"/>
          <w:szCs w:val="24"/>
        </w:rPr>
        <w:t xml:space="preserve"> overlapping of harvesting permits is </w:t>
      </w:r>
      <w:r w:rsidR="00F050F6">
        <w:rPr>
          <w:rStyle w:val="cf01"/>
          <w:rFonts w:ascii="Arial" w:hAnsi="Arial" w:cs="Arial"/>
          <w:sz w:val="24"/>
          <w:szCs w:val="24"/>
        </w:rPr>
        <w:t>prohibited</w:t>
      </w:r>
      <w:r>
        <w:rPr>
          <w:rStyle w:val="cf01"/>
          <w:rFonts w:ascii="Arial" w:hAnsi="Arial" w:cs="Arial"/>
          <w:sz w:val="24"/>
          <w:szCs w:val="24"/>
        </w:rPr>
        <w:t xml:space="preserve"> CAL FIRE </w:t>
      </w:r>
      <w:r w:rsidR="00F050F6">
        <w:rPr>
          <w:rStyle w:val="cf01"/>
          <w:rFonts w:ascii="Arial" w:hAnsi="Arial" w:cs="Arial"/>
          <w:sz w:val="24"/>
          <w:szCs w:val="24"/>
        </w:rPr>
        <w:t xml:space="preserve">has </w:t>
      </w:r>
      <w:r>
        <w:rPr>
          <w:rStyle w:val="cf01"/>
          <w:rFonts w:ascii="Arial" w:hAnsi="Arial" w:cs="Arial"/>
          <w:sz w:val="24"/>
          <w:szCs w:val="24"/>
        </w:rPr>
        <w:t>the authority to</w:t>
      </w:r>
      <w:r w:rsidR="00F050F6">
        <w:rPr>
          <w:rStyle w:val="cf01"/>
          <w:rFonts w:ascii="Arial" w:hAnsi="Arial" w:cs="Arial"/>
          <w:sz w:val="24"/>
          <w:szCs w:val="24"/>
        </w:rPr>
        <w:t xml:space="preserve"> incorporate extra questions or checkboxes on their existing exemption notice forms to inquire about non-expired permits.</w:t>
      </w:r>
    </w:p>
    <w:p w14:paraId="41C38645" w14:textId="77777777" w:rsidR="001051D8" w:rsidRPr="001051D8" w:rsidRDefault="001051D8" w:rsidP="001051D8">
      <w:pPr>
        <w:pStyle w:val="xmsolistparagraph"/>
        <w:shd w:val="clear" w:color="auto" w:fill="FFFFFF"/>
        <w:spacing w:before="0" w:beforeAutospacing="0" w:after="0" w:afterAutospacing="0"/>
        <w:ind w:left="1440"/>
        <w:rPr>
          <w:rStyle w:val="cf01"/>
          <w:rFonts w:ascii="Arial" w:hAnsi="Arial" w:cs="Arial"/>
          <w:color w:val="000000"/>
          <w:sz w:val="24"/>
          <w:szCs w:val="24"/>
        </w:rPr>
      </w:pPr>
    </w:p>
    <w:p w14:paraId="627AB882" w14:textId="68C03123" w:rsidR="000E5A97" w:rsidRPr="0094341C" w:rsidRDefault="001051D8" w:rsidP="000E5A97">
      <w:pPr>
        <w:pStyle w:val="pf0"/>
        <w:numPr>
          <w:ilvl w:val="0"/>
          <w:numId w:val="32"/>
        </w:numPr>
        <w:rPr>
          <w:rStyle w:val="cf01"/>
          <w:rFonts w:ascii="Arial" w:hAnsi="Arial" w:cs="Arial"/>
          <w:color w:val="000000"/>
          <w:sz w:val="24"/>
          <w:szCs w:val="24"/>
        </w:rPr>
      </w:pPr>
      <w:r w:rsidRPr="0094341C">
        <w:rPr>
          <w:rStyle w:val="cf01"/>
          <w:rFonts w:ascii="Arial" w:hAnsi="Arial" w:cs="Arial"/>
          <w:color w:val="000000"/>
          <w:sz w:val="24"/>
          <w:szCs w:val="24"/>
        </w:rPr>
        <w:t xml:space="preserve">A question was raised during committee asking if 14 CCR </w:t>
      </w:r>
      <w:r w:rsidRPr="0094341C">
        <w:rPr>
          <w:rFonts w:ascii="Arial" w:hAnsi="Arial" w:cs="Arial"/>
        </w:rPr>
        <w:t>§</w:t>
      </w:r>
      <w:r w:rsidR="000E5A97" w:rsidRPr="0094341C">
        <w:rPr>
          <w:rFonts w:ascii="Arial" w:hAnsi="Arial" w:cs="Arial"/>
        </w:rPr>
        <w:t xml:space="preserve"> </w:t>
      </w:r>
      <w:r w:rsidRPr="0094341C">
        <w:rPr>
          <w:rStyle w:val="cf01"/>
          <w:rFonts w:ascii="Arial" w:hAnsi="Arial" w:cs="Arial"/>
          <w:color w:val="000000"/>
          <w:sz w:val="24"/>
          <w:szCs w:val="24"/>
        </w:rPr>
        <w:t xml:space="preserve">1038(b) should be included </w:t>
      </w:r>
      <w:r w:rsidR="000E5A97" w:rsidRPr="0094341C">
        <w:rPr>
          <w:rStyle w:val="cf01"/>
          <w:rFonts w:ascii="Arial" w:hAnsi="Arial" w:cs="Arial"/>
          <w:color w:val="000000"/>
          <w:sz w:val="24"/>
          <w:szCs w:val="24"/>
        </w:rPr>
        <w:t xml:space="preserve">as an exemption not permitted to be overlapped with THPs.  </w:t>
      </w:r>
      <w:r w:rsidR="000E5A97" w:rsidRPr="0094341C">
        <w:rPr>
          <w:rStyle w:val="cf01"/>
          <w:rFonts w:ascii="Arial" w:hAnsi="Arial" w:cs="Arial"/>
          <w:sz w:val="24"/>
          <w:szCs w:val="24"/>
        </w:rPr>
        <w:t xml:space="preserve">The concern was raised if trees die in a THP </w:t>
      </w:r>
      <w:r w:rsidR="009878BF" w:rsidRPr="0094341C">
        <w:rPr>
          <w:rStyle w:val="cf01"/>
          <w:rFonts w:ascii="Arial" w:hAnsi="Arial" w:cs="Arial"/>
          <w:sz w:val="24"/>
          <w:szCs w:val="24"/>
        </w:rPr>
        <w:t>area,</w:t>
      </w:r>
      <w:r w:rsidR="000E5A97" w:rsidRPr="0094341C">
        <w:rPr>
          <w:rStyle w:val="cf01"/>
          <w:rFonts w:ascii="Arial" w:hAnsi="Arial" w:cs="Arial"/>
          <w:sz w:val="24"/>
          <w:szCs w:val="24"/>
        </w:rPr>
        <w:t xml:space="preserve"> and it isn't active how will submitters be able to harvest these trees. There was concern by </w:t>
      </w:r>
      <w:r w:rsidR="00954FF2">
        <w:rPr>
          <w:rStyle w:val="cf01"/>
          <w:rFonts w:ascii="Arial" w:hAnsi="Arial" w:cs="Arial"/>
          <w:sz w:val="24"/>
          <w:szCs w:val="24"/>
        </w:rPr>
        <w:t xml:space="preserve">not allowing </w:t>
      </w:r>
      <w:r w:rsidR="000E5A97" w:rsidRPr="0094341C">
        <w:rPr>
          <w:rStyle w:val="cf01"/>
          <w:rFonts w:ascii="Arial" w:hAnsi="Arial" w:cs="Arial"/>
          <w:color w:val="000000"/>
          <w:sz w:val="24"/>
          <w:szCs w:val="24"/>
        </w:rPr>
        <w:t xml:space="preserve">14 CCR </w:t>
      </w:r>
      <w:r w:rsidR="000E5A97" w:rsidRPr="0094341C">
        <w:rPr>
          <w:rFonts w:ascii="Arial" w:hAnsi="Arial" w:cs="Arial"/>
        </w:rPr>
        <w:t xml:space="preserve">§ </w:t>
      </w:r>
      <w:r w:rsidR="000E5A97" w:rsidRPr="0094341C">
        <w:rPr>
          <w:rStyle w:val="cf01"/>
          <w:rFonts w:ascii="Arial" w:hAnsi="Arial" w:cs="Arial"/>
          <w:color w:val="000000"/>
          <w:sz w:val="24"/>
          <w:szCs w:val="24"/>
        </w:rPr>
        <w:t xml:space="preserve">1038(b) </w:t>
      </w:r>
      <w:r w:rsidR="00954FF2">
        <w:rPr>
          <w:rStyle w:val="cf01"/>
          <w:rFonts w:ascii="Arial" w:hAnsi="Arial" w:cs="Arial"/>
          <w:color w:val="000000"/>
          <w:sz w:val="24"/>
          <w:szCs w:val="24"/>
        </w:rPr>
        <w:t xml:space="preserve">to overlap </w:t>
      </w:r>
      <w:r w:rsidR="000E5A97" w:rsidRPr="0094341C">
        <w:rPr>
          <w:rStyle w:val="cf01"/>
          <w:rFonts w:ascii="Arial" w:hAnsi="Arial" w:cs="Arial"/>
          <w:color w:val="000000"/>
          <w:sz w:val="24"/>
          <w:szCs w:val="24"/>
        </w:rPr>
        <w:t xml:space="preserve">it would reduce </w:t>
      </w:r>
      <w:r w:rsidR="009878BF">
        <w:rPr>
          <w:rStyle w:val="cf01"/>
          <w:rFonts w:ascii="Arial" w:hAnsi="Arial" w:cs="Arial"/>
          <w:color w:val="000000"/>
          <w:sz w:val="24"/>
          <w:szCs w:val="24"/>
        </w:rPr>
        <w:t xml:space="preserve">flexibility </w:t>
      </w:r>
      <w:r w:rsidR="009E3FE3">
        <w:rPr>
          <w:rStyle w:val="cf01"/>
          <w:rFonts w:ascii="Arial" w:hAnsi="Arial" w:cs="Arial"/>
          <w:color w:val="000000"/>
          <w:sz w:val="24"/>
          <w:szCs w:val="24"/>
        </w:rPr>
        <w:t>of harvest schedules by</w:t>
      </w:r>
      <w:r w:rsidR="000E5A97" w:rsidRPr="0094341C">
        <w:rPr>
          <w:rStyle w:val="cf01"/>
          <w:rFonts w:ascii="Arial" w:hAnsi="Arial" w:cs="Arial"/>
          <w:color w:val="000000"/>
          <w:sz w:val="24"/>
          <w:szCs w:val="24"/>
        </w:rPr>
        <w:t xml:space="preserve"> the submitter to manage forestland.</w:t>
      </w:r>
    </w:p>
    <w:p w14:paraId="14382EB0" w14:textId="072B29D5" w:rsidR="00F12286" w:rsidRPr="0094341C" w:rsidRDefault="000E5A97" w:rsidP="000E5A97">
      <w:pPr>
        <w:pStyle w:val="pf0"/>
        <w:ind w:left="720"/>
        <w:rPr>
          <w:rFonts w:ascii="Arial" w:hAnsi="Arial" w:cs="Arial"/>
        </w:rPr>
      </w:pPr>
      <w:r w:rsidRPr="0094341C">
        <w:rPr>
          <w:rStyle w:val="cf01"/>
          <w:rFonts w:ascii="Arial" w:hAnsi="Arial" w:cs="Arial"/>
          <w:color w:val="000000"/>
          <w:sz w:val="24"/>
          <w:szCs w:val="24"/>
        </w:rPr>
        <w:t xml:space="preserve">Given the purpose of this requested rule plea, </w:t>
      </w:r>
      <w:r w:rsidR="00F12286" w:rsidRPr="0094341C">
        <w:rPr>
          <w:rStyle w:val="cf01"/>
          <w:rFonts w:ascii="Arial" w:hAnsi="Arial" w:cs="Arial"/>
          <w:color w:val="000000"/>
          <w:sz w:val="24"/>
          <w:szCs w:val="24"/>
        </w:rPr>
        <w:t>difficult</w:t>
      </w:r>
      <w:r w:rsidR="009878BF">
        <w:rPr>
          <w:rStyle w:val="cf01"/>
          <w:rFonts w:ascii="Arial" w:hAnsi="Arial" w:cs="Arial"/>
          <w:color w:val="000000"/>
          <w:sz w:val="24"/>
          <w:szCs w:val="24"/>
        </w:rPr>
        <w:t>y</w:t>
      </w:r>
      <w:r w:rsidR="00F12286" w:rsidRPr="0094341C">
        <w:rPr>
          <w:rStyle w:val="cf01"/>
          <w:rFonts w:ascii="Arial" w:hAnsi="Arial" w:cs="Arial"/>
          <w:color w:val="000000"/>
          <w:sz w:val="24"/>
          <w:szCs w:val="24"/>
        </w:rPr>
        <w:t xml:space="preserve"> for the department to identify the </w:t>
      </w:r>
      <w:r w:rsidRPr="0094341C">
        <w:rPr>
          <w:rFonts w:ascii="Arial" w:hAnsi="Arial" w:cs="Arial"/>
        </w:rPr>
        <w:t>regulatory requirements between harvesting documents (exemptions and THPs) to 1) accurately determine which regulatory standard was to be applied at the time of any potential violation of the Forest Practice Act and an applicable approved THP and 2) accurately recognize the responsible party for forest practice violations</w:t>
      </w:r>
      <w:r w:rsidR="00F12286" w:rsidRPr="0094341C">
        <w:rPr>
          <w:rFonts w:ascii="Arial" w:hAnsi="Arial" w:cs="Arial"/>
        </w:rPr>
        <w:t xml:space="preserve"> (if any)</w:t>
      </w:r>
      <w:r w:rsidRPr="0094341C">
        <w:rPr>
          <w:rFonts w:ascii="Arial" w:hAnsi="Arial" w:cs="Arial"/>
        </w:rPr>
        <w:t xml:space="preserve">, and the consideration there is an approved THP </w:t>
      </w:r>
      <w:r w:rsidR="00F12286" w:rsidRPr="0094341C">
        <w:rPr>
          <w:rFonts w:ascii="Arial" w:hAnsi="Arial" w:cs="Arial"/>
        </w:rPr>
        <w:t xml:space="preserve">which </w:t>
      </w:r>
      <w:r w:rsidRPr="0094341C">
        <w:rPr>
          <w:rFonts w:ascii="Arial" w:hAnsi="Arial" w:cs="Arial"/>
        </w:rPr>
        <w:t>completed a multi-agency review that may have developed</w:t>
      </w:r>
      <w:r w:rsidR="00F12286" w:rsidRPr="0094341C">
        <w:rPr>
          <w:rFonts w:ascii="Arial" w:hAnsi="Arial" w:cs="Arial"/>
        </w:rPr>
        <w:t xml:space="preserve"> site specific </w:t>
      </w:r>
      <w:r w:rsidR="00F12286" w:rsidRPr="0094341C">
        <w:rPr>
          <w:rFonts w:ascii="Arial" w:hAnsi="Arial" w:cs="Arial"/>
        </w:rPr>
        <w:lastRenderedPageBreak/>
        <w:t xml:space="preserve">mitigations during review and approval.  </w:t>
      </w:r>
      <w:r w:rsidR="009878BF">
        <w:rPr>
          <w:rFonts w:ascii="Arial" w:hAnsi="Arial" w:cs="Arial"/>
        </w:rPr>
        <w:t>A</w:t>
      </w:r>
      <w:r w:rsidR="00F12286" w:rsidRPr="0094341C">
        <w:rPr>
          <w:rFonts w:ascii="Arial" w:hAnsi="Arial" w:cs="Arial"/>
        </w:rPr>
        <w:t xml:space="preserve">llowing the use of </w:t>
      </w:r>
      <w:r w:rsidR="00F12286" w:rsidRPr="0094341C">
        <w:rPr>
          <w:rStyle w:val="cf01"/>
          <w:rFonts w:ascii="Arial" w:hAnsi="Arial" w:cs="Arial"/>
          <w:color w:val="000000"/>
          <w:sz w:val="24"/>
          <w:szCs w:val="24"/>
        </w:rPr>
        <w:t xml:space="preserve">14 CCR </w:t>
      </w:r>
      <w:r w:rsidR="00F12286" w:rsidRPr="0094341C">
        <w:rPr>
          <w:rFonts w:ascii="Arial" w:hAnsi="Arial" w:cs="Arial"/>
        </w:rPr>
        <w:t xml:space="preserve">§ </w:t>
      </w:r>
      <w:r w:rsidR="00F12286" w:rsidRPr="0094341C">
        <w:rPr>
          <w:rStyle w:val="cf01"/>
          <w:rFonts w:ascii="Arial" w:hAnsi="Arial" w:cs="Arial"/>
          <w:color w:val="000000"/>
          <w:sz w:val="24"/>
          <w:szCs w:val="24"/>
        </w:rPr>
        <w:t xml:space="preserve">1038(b) to overlap harvesting documents </w:t>
      </w:r>
      <w:r w:rsidR="009E3FE3">
        <w:rPr>
          <w:rStyle w:val="cf01"/>
          <w:rFonts w:ascii="Arial" w:hAnsi="Arial" w:cs="Arial"/>
          <w:color w:val="000000"/>
          <w:sz w:val="24"/>
          <w:szCs w:val="24"/>
        </w:rPr>
        <w:t>may</w:t>
      </w:r>
      <w:r w:rsidR="00F12286" w:rsidRPr="0094341C">
        <w:rPr>
          <w:rStyle w:val="cf01"/>
          <w:rFonts w:ascii="Arial" w:hAnsi="Arial" w:cs="Arial"/>
          <w:color w:val="000000"/>
          <w:sz w:val="24"/>
          <w:szCs w:val="24"/>
        </w:rPr>
        <w:t xml:space="preserve"> not address the concern raised</w:t>
      </w:r>
      <w:r w:rsidR="009878BF">
        <w:rPr>
          <w:rStyle w:val="cf01"/>
          <w:rFonts w:ascii="Arial" w:hAnsi="Arial" w:cs="Arial"/>
          <w:color w:val="000000"/>
          <w:sz w:val="24"/>
          <w:szCs w:val="24"/>
        </w:rPr>
        <w:t xml:space="preserve"> for this rule plea</w:t>
      </w:r>
      <w:r w:rsidR="00F12286" w:rsidRPr="0094341C">
        <w:rPr>
          <w:rStyle w:val="cf01"/>
          <w:rFonts w:ascii="Arial" w:hAnsi="Arial" w:cs="Arial"/>
          <w:color w:val="000000"/>
          <w:sz w:val="24"/>
          <w:szCs w:val="24"/>
        </w:rPr>
        <w:t>.  Submitters are not being precluded f</w:t>
      </w:r>
      <w:r w:rsidR="009E3FE3">
        <w:rPr>
          <w:rStyle w:val="cf01"/>
          <w:rFonts w:ascii="Arial" w:hAnsi="Arial" w:cs="Arial"/>
          <w:color w:val="000000"/>
          <w:sz w:val="24"/>
          <w:szCs w:val="24"/>
        </w:rPr>
        <w:t>rom</w:t>
      </w:r>
      <w:r w:rsidR="00F12286" w:rsidRPr="0094341C">
        <w:rPr>
          <w:rStyle w:val="cf01"/>
          <w:rFonts w:ascii="Arial" w:hAnsi="Arial" w:cs="Arial"/>
          <w:color w:val="000000"/>
          <w:sz w:val="24"/>
          <w:szCs w:val="24"/>
        </w:rPr>
        <w:t xml:space="preserve"> removing dead or dying trees form forestlands they still would be able to go active on the approved THP.  By operating on an approved THP under 14 CCR </w:t>
      </w:r>
      <w:r w:rsidR="00F12286" w:rsidRPr="0094341C">
        <w:rPr>
          <w:rFonts w:ascii="Arial" w:hAnsi="Arial" w:cs="Arial"/>
        </w:rPr>
        <w:t xml:space="preserve">§ 1038(b) the Licensed Timber Operator would not be aware of the agreed upon provisions of the approved THP and </w:t>
      </w:r>
      <w:r w:rsidR="0094341C" w:rsidRPr="0094341C">
        <w:rPr>
          <w:rFonts w:ascii="Arial" w:hAnsi="Arial" w:cs="Arial"/>
        </w:rPr>
        <w:t>given the approved silvicultural prescription there is the potential that the approved silvicultural prescription may need to be revised.</w:t>
      </w:r>
    </w:p>
    <w:p w14:paraId="581951C0" w14:textId="3DEE6BDC" w:rsidR="000E5A97" w:rsidRPr="0094341C" w:rsidRDefault="0094341C" w:rsidP="0094341C">
      <w:pPr>
        <w:pStyle w:val="pf0"/>
        <w:ind w:left="720"/>
        <w:rPr>
          <w:rFonts w:ascii="Arial" w:hAnsi="Arial" w:cs="Arial"/>
        </w:rPr>
      </w:pPr>
      <w:r w:rsidRPr="0094341C">
        <w:rPr>
          <w:rFonts w:ascii="Arial" w:hAnsi="Arial" w:cs="Arial"/>
        </w:rPr>
        <w:t>W</w:t>
      </w:r>
      <w:r w:rsidR="000E5A97" w:rsidRPr="0094341C">
        <w:rPr>
          <w:rStyle w:val="cf01"/>
          <w:rFonts w:ascii="Arial" w:hAnsi="Arial" w:cs="Arial"/>
          <w:sz w:val="24"/>
          <w:szCs w:val="24"/>
        </w:rPr>
        <w:t xml:space="preserve">hile the option to enter these areas adds flexibility to submitters with the use of the </w:t>
      </w:r>
      <w:r w:rsidRPr="0094341C">
        <w:rPr>
          <w:rStyle w:val="cf01"/>
          <w:rFonts w:ascii="Arial" w:hAnsi="Arial" w:cs="Arial"/>
          <w:color w:val="000000"/>
          <w:sz w:val="24"/>
          <w:szCs w:val="24"/>
        </w:rPr>
        <w:t xml:space="preserve">14 CCR </w:t>
      </w:r>
      <w:r w:rsidRPr="0094341C">
        <w:rPr>
          <w:rFonts w:ascii="Arial" w:hAnsi="Arial" w:cs="Arial"/>
        </w:rPr>
        <w:t xml:space="preserve">§ </w:t>
      </w:r>
      <w:r w:rsidR="000E5A97" w:rsidRPr="0094341C">
        <w:rPr>
          <w:rStyle w:val="cf01"/>
          <w:rFonts w:ascii="Arial" w:hAnsi="Arial" w:cs="Arial"/>
          <w:sz w:val="24"/>
          <w:szCs w:val="24"/>
        </w:rPr>
        <w:t>1038(b) exemption</w:t>
      </w:r>
      <w:r w:rsidRPr="0094341C">
        <w:rPr>
          <w:rStyle w:val="cf01"/>
          <w:rFonts w:ascii="Arial" w:hAnsi="Arial" w:cs="Arial"/>
          <w:sz w:val="24"/>
          <w:szCs w:val="24"/>
        </w:rPr>
        <w:t>s</w:t>
      </w:r>
      <w:r w:rsidR="000E5A97" w:rsidRPr="0094341C">
        <w:rPr>
          <w:rStyle w:val="cf01"/>
          <w:rFonts w:ascii="Arial" w:hAnsi="Arial" w:cs="Arial"/>
          <w:sz w:val="24"/>
          <w:szCs w:val="24"/>
        </w:rPr>
        <w:t xml:space="preserve"> they still have ways to harvest these dead trees by activ</w:t>
      </w:r>
      <w:r w:rsidR="009E3FE3">
        <w:rPr>
          <w:rStyle w:val="cf01"/>
          <w:rFonts w:ascii="Arial" w:hAnsi="Arial" w:cs="Arial"/>
          <w:sz w:val="24"/>
          <w:szCs w:val="24"/>
        </w:rPr>
        <w:t xml:space="preserve">ating </w:t>
      </w:r>
      <w:r w:rsidR="000E5A97" w:rsidRPr="0094341C">
        <w:rPr>
          <w:rStyle w:val="cf01"/>
          <w:rFonts w:ascii="Arial" w:hAnsi="Arial" w:cs="Arial"/>
          <w:sz w:val="24"/>
          <w:szCs w:val="24"/>
        </w:rPr>
        <w:t>an approved THP.</w:t>
      </w:r>
    </w:p>
    <w:p w14:paraId="722B3DBD" w14:textId="5E91E351" w:rsidR="001051D8" w:rsidRDefault="000E5A97" w:rsidP="0094341C">
      <w:pPr>
        <w:pStyle w:val="pf0"/>
        <w:ind w:left="720"/>
        <w:rPr>
          <w:rStyle w:val="cf01"/>
          <w:rFonts w:ascii="Arial" w:hAnsi="Arial" w:cs="Arial"/>
          <w:sz w:val="24"/>
          <w:szCs w:val="24"/>
        </w:rPr>
      </w:pPr>
      <w:r w:rsidRPr="0094341C">
        <w:rPr>
          <w:rStyle w:val="cf01"/>
          <w:rFonts w:ascii="Arial" w:hAnsi="Arial" w:cs="Arial"/>
          <w:sz w:val="24"/>
          <w:szCs w:val="24"/>
        </w:rPr>
        <w:t>This rule plea as written does not preclude the submitter form removing dead trees</w:t>
      </w:r>
      <w:r w:rsidR="00596186">
        <w:rPr>
          <w:rStyle w:val="cf01"/>
          <w:rFonts w:ascii="Arial" w:hAnsi="Arial" w:cs="Arial"/>
          <w:sz w:val="24"/>
          <w:szCs w:val="24"/>
        </w:rPr>
        <w:t xml:space="preserve"> from THP areas</w:t>
      </w:r>
      <w:r w:rsidRPr="0094341C">
        <w:rPr>
          <w:rStyle w:val="cf01"/>
          <w:rFonts w:ascii="Arial" w:hAnsi="Arial" w:cs="Arial"/>
          <w:sz w:val="24"/>
          <w:szCs w:val="24"/>
        </w:rPr>
        <w:t xml:space="preserve">. </w:t>
      </w:r>
      <w:r w:rsidR="0094341C" w:rsidRPr="0094341C">
        <w:rPr>
          <w:rStyle w:val="cf01"/>
          <w:rFonts w:ascii="Arial" w:hAnsi="Arial" w:cs="Arial"/>
          <w:sz w:val="24"/>
          <w:szCs w:val="24"/>
        </w:rPr>
        <w:t xml:space="preserve">The </w:t>
      </w:r>
      <w:r w:rsidRPr="0094341C">
        <w:rPr>
          <w:rStyle w:val="cf01"/>
          <w:rFonts w:ascii="Arial" w:hAnsi="Arial" w:cs="Arial"/>
          <w:sz w:val="24"/>
          <w:szCs w:val="24"/>
        </w:rPr>
        <w:t>plea only precludes the use of exemptions to harvest within the geographical footprint of an approved or filled harvesting permit.</w:t>
      </w:r>
    </w:p>
    <w:p w14:paraId="32790EB8" w14:textId="4FD0BCE1" w:rsidR="009878BF" w:rsidRPr="0094341C" w:rsidRDefault="009878BF" w:rsidP="0094341C">
      <w:pPr>
        <w:pStyle w:val="pf0"/>
        <w:ind w:left="720"/>
        <w:rPr>
          <w:rStyle w:val="cf01"/>
          <w:rFonts w:ascii="Arial" w:hAnsi="Arial" w:cs="Arial"/>
          <w:sz w:val="24"/>
          <w:szCs w:val="24"/>
        </w:rPr>
      </w:pPr>
      <w:r>
        <w:rPr>
          <w:rStyle w:val="cf01"/>
          <w:rFonts w:ascii="Arial" w:hAnsi="Arial" w:cs="Arial"/>
          <w:sz w:val="24"/>
          <w:szCs w:val="24"/>
        </w:rPr>
        <w:t xml:space="preserve">The Board may consider options within the rules to address the removal </w:t>
      </w:r>
      <w:r w:rsidR="00DD7332">
        <w:rPr>
          <w:rStyle w:val="cf01"/>
          <w:rFonts w:ascii="Arial" w:hAnsi="Arial" w:cs="Arial"/>
          <w:sz w:val="24"/>
          <w:szCs w:val="24"/>
        </w:rPr>
        <w:t xml:space="preserve">of dead and dying </w:t>
      </w:r>
      <w:r w:rsidR="009E3FE3">
        <w:rPr>
          <w:rStyle w:val="cf01"/>
          <w:rFonts w:ascii="Arial" w:hAnsi="Arial" w:cs="Arial"/>
          <w:sz w:val="24"/>
          <w:szCs w:val="24"/>
        </w:rPr>
        <w:t xml:space="preserve">trees </w:t>
      </w:r>
      <w:r w:rsidR="00DD7332">
        <w:rPr>
          <w:rStyle w:val="cf01"/>
          <w:rFonts w:ascii="Arial" w:hAnsi="Arial" w:cs="Arial"/>
          <w:sz w:val="24"/>
          <w:szCs w:val="24"/>
        </w:rPr>
        <w:t>form an approved THP are</w:t>
      </w:r>
      <w:r w:rsidR="009E3FE3">
        <w:rPr>
          <w:rStyle w:val="cf01"/>
          <w:rFonts w:ascii="Arial" w:hAnsi="Arial" w:cs="Arial"/>
          <w:sz w:val="24"/>
          <w:szCs w:val="24"/>
        </w:rPr>
        <w:t>a</w:t>
      </w:r>
      <w:r w:rsidR="00DD7332">
        <w:rPr>
          <w:rStyle w:val="cf01"/>
          <w:rFonts w:ascii="Arial" w:hAnsi="Arial" w:cs="Arial"/>
          <w:sz w:val="24"/>
          <w:szCs w:val="24"/>
        </w:rPr>
        <w:t xml:space="preserve"> by reviewing the silvicultural rules 14 CCR </w:t>
      </w:r>
      <w:r w:rsidR="00DD7332" w:rsidRPr="0094341C">
        <w:rPr>
          <w:rFonts w:ascii="Arial" w:hAnsi="Arial" w:cs="Arial"/>
        </w:rPr>
        <w:t>§</w:t>
      </w:r>
      <w:r w:rsidR="00DD7332">
        <w:rPr>
          <w:rFonts w:ascii="Arial" w:hAnsi="Arial" w:cs="Arial"/>
        </w:rPr>
        <w:t xml:space="preserve"> 913, [933, 953] </w:t>
      </w:r>
      <w:r w:rsidR="00DD7332" w:rsidRPr="00DD7332">
        <w:rPr>
          <w:rFonts w:ascii="Arial" w:hAnsi="Arial" w:cs="Arial"/>
        </w:rPr>
        <w:t xml:space="preserve">which </w:t>
      </w:r>
      <w:r w:rsidR="00DD7332" w:rsidRPr="00DD7332">
        <w:rPr>
          <w:rFonts w:ascii="Arial" w:hAnsi="Arial" w:cs="Arial"/>
          <w:color w:val="26282A"/>
        </w:rPr>
        <w:t>allows for the incidental removal of salvage under the THP that may be separate from the silvicultural prescription specified.</w:t>
      </w:r>
    </w:p>
    <w:p w14:paraId="72548A4D" w14:textId="77777777" w:rsidR="001D1F73" w:rsidRDefault="001D1F73" w:rsidP="001D1F73">
      <w:pPr>
        <w:pStyle w:val="xmsolistparagraph"/>
        <w:shd w:val="clear" w:color="auto" w:fill="FFFFFF"/>
        <w:spacing w:before="0" w:beforeAutospacing="0" w:after="0" w:afterAutospacing="0"/>
        <w:rPr>
          <w:rFonts w:ascii="Arial" w:hAnsi="Arial" w:cs="Arial"/>
          <w:color w:val="000000"/>
        </w:rPr>
      </w:pPr>
    </w:p>
    <w:p w14:paraId="38D94D68" w14:textId="77777777" w:rsidR="001D1F73" w:rsidRDefault="001D1F73" w:rsidP="001D1F73">
      <w:pPr>
        <w:pStyle w:val="xmsolistparagraph"/>
        <w:shd w:val="clear" w:color="auto" w:fill="FFFFFF"/>
        <w:spacing w:before="0" w:beforeAutospacing="0" w:after="0" w:afterAutospacing="0"/>
        <w:rPr>
          <w:rFonts w:ascii="Arial" w:hAnsi="Arial" w:cs="Arial"/>
          <w:color w:val="000000"/>
        </w:rPr>
      </w:pPr>
    </w:p>
    <w:p w14:paraId="302D1027" w14:textId="77777777" w:rsidR="001D1F73" w:rsidRDefault="001D1F73" w:rsidP="001D1F73">
      <w:pPr>
        <w:pStyle w:val="xmsolistparagraph"/>
        <w:shd w:val="clear" w:color="auto" w:fill="FFFFFF"/>
        <w:spacing w:before="0" w:beforeAutospacing="0" w:after="0" w:afterAutospacing="0"/>
        <w:rPr>
          <w:rFonts w:ascii="Arial" w:hAnsi="Arial" w:cs="Arial"/>
          <w:color w:val="000000"/>
        </w:rPr>
      </w:pPr>
    </w:p>
    <w:p w14:paraId="10ED23A9"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DBB1D8"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BFB5E6"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2439EF40"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3A3C20B6" w14:textId="77777777" w:rsidR="001120E3" w:rsidRDefault="001120E3" w:rsidP="001120E3"/>
    <w:sectPr w:rsidR="001120E3" w:rsidSect="0004165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A14F6" w14:textId="77777777" w:rsidR="00EA084E" w:rsidRDefault="00EA084E" w:rsidP="005F6B90">
      <w:r>
        <w:separator/>
      </w:r>
    </w:p>
  </w:endnote>
  <w:endnote w:type="continuationSeparator" w:id="0">
    <w:p w14:paraId="4F4D9D0D" w14:textId="77777777" w:rsidR="00EA084E" w:rsidRDefault="00EA084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AD1C" w14:textId="77777777" w:rsidR="00614FD6" w:rsidRDefault="00614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493855"/>
      <w:docPartObj>
        <w:docPartGallery w:val="Page Numbers (Bottom of Page)"/>
        <w:docPartUnique/>
      </w:docPartObj>
    </w:sdtPr>
    <w:sdtEndPr>
      <w:rPr>
        <w:noProof/>
      </w:rPr>
    </w:sdtEndPr>
    <w:sdtContent>
      <w:p w14:paraId="50CB3FA7" w14:textId="610229DF"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FPC 3(b)</w:t>
        </w:r>
      </w:p>
    </w:sdtContent>
  </w:sdt>
  <w:p w14:paraId="5AACCC8F" w14:textId="2F656C8D" w:rsidR="004D5EC4" w:rsidRDefault="004D5EC4" w:rsidP="00A40D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812101"/>
      <w:docPartObj>
        <w:docPartGallery w:val="Page Numbers (Bottom of Page)"/>
        <w:docPartUnique/>
      </w:docPartObj>
    </w:sdtPr>
    <w:sdtEndPr>
      <w:rPr>
        <w:noProof/>
      </w:rPr>
    </w:sdtEndPr>
    <w:sdtContent>
      <w:p w14:paraId="2A9F6511" w14:textId="3FAA4F5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807202">
          <w:rPr>
            <w:noProof/>
          </w:rPr>
          <w:t xml:space="preserve"> </w:t>
        </w:r>
        <w:r w:rsidR="00614FD6">
          <w:rPr>
            <w:noProof/>
          </w:rPr>
          <w:t>3</w:t>
        </w:r>
        <w:r w:rsidR="00807202">
          <w:rPr>
            <w:noProof/>
          </w:rPr>
          <w:t>(b)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EE559" w14:textId="77777777" w:rsidR="00EA084E" w:rsidRDefault="00EA084E" w:rsidP="005F6B90">
      <w:r>
        <w:separator/>
      </w:r>
    </w:p>
  </w:footnote>
  <w:footnote w:type="continuationSeparator" w:id="0">
    <w:p w14:paraId="1FC3C5CF" w14:textId="77777777" w:rsidR="00EA084E" w:rsidRDefault="00EA084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4A63" w14:textId="77777777" w:rsidR="00F70E6B" w:rsidRDefault="00B23B6D">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B07A" w14:textId="77777777" w:rsidR="00614FD6" w:rsidRDefault="00614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B6D">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9"/>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7"/>
  </w:num>
  <w:num w:numId="11" w16cid:durableId="961619752">
    <w:abstractNumId w:val="9"/>
  </w:num>
  <w:num w:numId="12" w16cid:durableId="1945141152">
    <w:abstractNumId w:val="30"/>
  </w:num>
  <w:num w:numId="13" w16cid:durableId="988558077">
    <w:abstractNumId w:val="26"/>
  </w:num>
  <w:num w:numId="14" w16cid:durableId="1341735940">
    <w:abstractNumId w:val="16"/>
  </w:num>
  <w:num w:numId="15" w16cid:durableId="2023820293">
    <w:abstractNumId w:val="19"/>
  </w:num>
  <w:num w:numId="16" w16cid:durableId="1886913961">
    <w:abstractNumId w:val="31"/>
  </w:num>
  <w:num w:numId="17" w16cid:durableId="228611841">
    <w:abstractNumId w:val="15"/>
  </w:num>
  <w:num w:numId="18" w16cid:durableId="990061881">
    <w:abstractNumId w:val="17"/>
  </w:num>
  <w:num w:numId="19" w16cid:durableId="622542882">
    <w:abstractNumId w:val="22"/>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8"/>
  </w:num>
  <w:num w:numId="29" w16cid:durableId="830413674">
    <w:abstractNumId w:val="23"/>
  </w:num>
  <w:num w:numId="30" w16cid:durableId="1517649331">
    <w:abstractNumId w:val="3"/>
  </w:num>
  <w:num w:numId="31" w16cid:durableId="1502313388">
    <w:abstractNumId w:val="2"/>
  </w:num>
  <w:num w:numId="32" w16cid:durableId="94688997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Lfyk8rUGPLzl3We6NyF0akmdfQ69tpFBKNWrkmTjnAy1p2duMrmiW78DfuwLV4drFG0qsuZYZwR42lZTxx4Dw==" w:salt="XoXgBRTnjc7+utjgW+Q4f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4451"/>
    <w:rsid w:val="00045268"/>
    <w:rsid w:val="00045549"/>
    <w:rsid w:val="00050C5B"/>
    <w:rsid w:val="000529A5"/>
    <w:rsid w:val="00052D0A"/>
    <w:rsid w:val="0005329B"/>
    <w:rsid w:val="00054F7E"/>
    <w:rsid w:val="000578F6"/>
    <w:rsid w:val="00066CF5"/>
    <w:rsid w:val="00066E77"/>
    <w:rsid w:val="000675F2"/>
    <w:rsid w:val="00073198"/>
    <w:rsid w:val="00074B73"/>
    <w:rsid w:val="000752C8"/>
    <w:rsid w:val="00075F92"/>
    <w:rsid w:val="00080D55"/>
    <w:rsid w:val="0008102C"/>
    <w:rsid w:val="0008427D"/>
    <w:rsid w:val="00087280"/>
    <w:rsid w:val="000875F2"/>
    <w:rsid w:val="00093A5A"/>
    <w:rsid w:val="00093E9E"/>
    <w:rsid w:val="0009431C"/>
    <w:rsid w:val="00097A0B"/>
    <w:rsid w:val="000A0128"/>
    <w:rsid w:val="000A4497"/>
    <w:rsid w:val="000A4BE9"/>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469"/>
    <w:rsid w:val="001419D4"/>
    <w:rsid w:val="001432CB"/>
    <w:rsid w:val="0014720D"/>
    <w:rsid w:val="001474F5"/>
    <w:rsid w:val="0014796B"/>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1351"/>
    <w:rsid w:val="001D1F73"/>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846"/>
    <w:rsid w:val="002B0B56"/>
    <w:rsid w:val="002B4307"/>
    <w:rsid w:val="002B6C4A"/>
    <w:rsid w:val="002B7394"/>
    <w:rsid w:val="002C1237"/>
    <w:rsid w:val="002C2ED6"/>
    <w:rsid w:val="002C646D"/>
    <w:rsid w:val="002C78E9"/>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1C7"/>
    <w:rsid w:val="00476979"/>
    <w:rsid w:val="0048031F"/>
    <w:rsid w:val="004843D3"/>
    <w:rsid w:val="00486861"/>
    <w:rsid w:val="00487010"/>
    <w:rsid w:val="004879F8"/>
    <w:rsid w:val="00490127"/>
    <w:rsid w:val="00490D80"/>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E66"/>
    <w:rsid w:val="00510F97"/>
    <w:rsid w:val="00512F40"/>
    <w:rsid w:val="0052066D"/>
    <w:rsid w:val="005229F7"/>
    <w:rsid w:val="00526CB8"/>
    <w:rsid w:val="00527336"/>
    <w:rsid w:val="00536F2F"/>
    <w:rsid w:val="00537193"/>
    <w:rsid w:val="0054007C"/>
    <w:rsid w:val="00540753"/>
    <w:rsid w:val="005467A5"/>
    <w:rsid w:val="0055165D"/>
    <w:rsid w:val="005541FB"/>
    <w:rsid w:val="00562847"/>
    <w:rsid w:val="0056721F"/>
    <w:rsid w:val="00570FF8"/>
    <w:rsid w:val="005720F6"/>
    <w:rsid w:val="005729A5"/>
    <w:rsid w:val="00573C2E"/>
    <w:rsid w:val="00580FA0"/>
    <w:rsid w:val="00581342"/>
    <w:rsid w:val="00584524"/>
    <w:rsid w:val="005847B2"/>
    <w:rsid w:val="00584F32"/>
    <w:rsid w:val="00585865"/>
    <w:rsid w:val="00585AA7"/>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90"/>
    <w:rsid w:val="005F7D11"/>
    <w:rsid w:val="00604812"/>
    <w:rsid w:val="0061047C"/>
    <w:rsid w:val="0061125B"/>
    <w:rsid w:val="006121AC"/>
    <w:rsid w:val="0061288A"/>
    <w:rsid w:val="00614A48"/>
    <w:rsid w:val="00614FD6"/>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BDB"/>
    <w:rsid w:val="006D3C82"/>
    <w:rsid w:val="006E0CAF"/>
    <w:rsid w:val="006E25D1"/>
    <w:rsid w:val="006E3D12"/>
    <w:rsid w:val="006E3DDB"/>
    <w:rsid w:val="006E6C56"/>
    <w:rsid w:val="006E744E"/>
    <w:rsid w:val="006F2F9E"/>
    <w:rsid w:val="006F4A52"/>
    <w:rsid w:val="006F683B"/>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122B"/>
    <w:rsid w:val="009830EC"/>
    <w:rsid w:val="00985050"/>
    <w:rsid w:val="00985FC5"/>
    <w:rsid w:val="009878BF"/>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6D"/>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55F"/>
    <w:rsid w:val="00BC4AF5"/>
    <w:rsid w:val="00BC61C2"/>
    <w:rsid w:val="00BD0156"/>
    <w:rsid w:val="00BD218F"/>
    <w:rsid w:val="00BD2814"/>
    <w:rsid w:val="00BD3C7A"/>
    <w:rsid w:val="00BD407E"/>
    <w:rsid w:val="00BD463E"/>
    <w:rsid w:val="00BD4814"/>
    <w:rsid w:val="00BD6003"/>
    <w:rsid w:val="00BE45AC"/>
    <w:rsid w:val="00BE5058"/>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66BBD"/>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7393"/>
    <w:rsid w:val="00E60250"/>
    <w:rsid w:val="00E60556"/>
    <w:rsid w:val="00E65EBD"/>
    <w:rsid w:val="00E67040"/>
    <w:rsid w:val="00E72D85"/>
    <w:rsid w:val="00E74619"/>
    <w:rsid w:val="00E76A62"/>
    <w:rsid w:val="00E8261E"/>
    <w:rsid w:val="00E84478"/>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4FBE"/>
    <w:rsid w:val="00EB5FEC"/>
    <w:rsid w:val="00EB74FD"/>
    <w:rsid w:val="00EB7744"/>
    <w:rsid w:val="00EC4BE5"/>
    <w:rsid w:val="00ED24E5"/>
    <w:rsid w:val="00EE11AA"/>
    <w:rsid w:val="00EE2249"/>
    <w:rsid w:val="00EE2976"/>
    <w:rsid w:val="00EE477E"/>
    <w:rsid w:val="00EE71A0"/>
    <w:rsid w:val="00EF042C"/>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2B10"/>
    <w:rsid w:val="00FA4851"/>
    <w:rsid w:val="00FA5755"/>
    <w:rsid w:val="00FB1156"/>
    <w:rsid w:val="00FB210C"/>
    <w:rsid w:val="00FB6057"/>
    <w:rsid w:val="00FB6634"/>
    <w:rsid w:val="00FC10B2"/>
    <w:rsid w:val="00FC1C68"/>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964</Words>
  <Characters>5497</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11</cp:revision>
  <cp:lastPrinted>2020-05-27T18:17:00Z</cp:lastPrinted>
  <dcterms:created xsi:type="dcterms:W3CDTF">2024-10-17T19:41:00Z</dcterms:created>
  <dcterms:modified xsi:type="dcterms:W3CDTF">2024-12-04T15:49:00Z</dcterms:modified>
</cp:coreProperties>
</file>