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768C1A02"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Staff Overview: Revisions to Proposed Rule Text</w:t>
      </w:r>
      <w:r w:rsidR="00F77DED">
        <w:rPr>
          <w:rFonts w:asciiTheme="minorHAnsi" w:hAnsiTheme="minorHAnsi" w:cstheme="minorHAnsi"/>
          <w:sz w:val="32"/>
          <w:szCs w:val="24"/>
        </w:rPr>
        <w:t xml:space="preserve">, </w:t>
      </w:r>
      <w:r w:rsidR="00584524">
        <w:rPr>
          <w:rFonts w:asciiTheme="minorHAnsi" w:hAnsiTheme="minorHAnsi" w:cstheme="minorHAnsi"/>
          <w:sz w:val="32"/>
          <w:szCs w:val="24"/>
        </w:rPr>
        <w:t xml:space="preserve">Geographically </w:t>
      </w:r>
      <w:r w:rsidR="00F77DED">
        <w:rPr>
          <w:rFonts w:asciiTheme="minorHAnsi" w:hAnsiTheme="minorHAnsi" w:cstheme="minorHAnsi"/>
          <w:sz w:val="32"/>
          <w:szCs w:val="24"/>
        </w:rPr>
        <w:t>Overlapping Harvesting Permits</w:t>
      </w:r>
      <w:r w:rsidR="00584524">
        <w:rPr>
          <w:rFonts w:asciiTheme="minorHAnsi" w:hAnsiTheme="minorHAnsi" w:cstheme="minorHAnsi"/>
          <w:sz w:val="32"/>
          <w:szCs w:val="24"/>
        </w:rPr>
        <w:t>.</w:t>
      </w:r>
    </w:p>
    <w:p w14:paraId="534F4CB8" w14:textId="51DBAA14" w:rsidR="008C1086" w:rsidRDefault="002A7846" w:rsidP="0031464F">
      <w:pPr>
        <w:pStyle w:val="Heading1"/>
        <w:numPr>
          <w:ilvl w:val="0"/>
          <w:numId w:val="27"/>
        </w:numPr>
      </w:pPr>
      <w:r>
        <w:t>Overview</w:t>
      </w:r>
    </w:p>
    <w:p w14:paraId="403A38A0" w14:textId="77777777" w:rsidR="002A7846" w:rsidRDefault="002A7846" w:rsidP="002A7846"/>
    <w:p w14:paraId="76D54291" w14:textId="16E78332" w:rsidR="00EF0A1D" w:rsidRPr="00DF5BB9" w:rsidRDefault="00EF0A1D" w:rsidP="000D6782">
      <w:r w:rsidRPr="00DF5BB9">
        <w:t xml:space="preserve">Board Staff has been working with CAL FIRE Forest Practice Program </w:t>
      </w:r>
      <w:r w:rsidR="00DF5BB9" w:rsidRPr="00DF5BB9">
        <w:t>to</w:t>
      </w:r>
      <w:r w:rsidRPr="00DF5BB9">
        <w:t xml:space="preserve"> refin</w:t>
      </w:r>
      <w:r w:rsidR="00DF5BB9" w:rsidRPr="00DF5BB9">
        <w:t>e</w:t>
      </w:r>
      <w:r w:rsidRPr="00DF5BB9">
        <w:t xml:space="preserve"> the language for the geographically overlapping harvesting document rule plead.  CAL FIRE asked the Board of Forestry and Fire Protection</w:t>
      </w:r>
      <w:r w:rsidR="00AB07E6" w:rsidRPr="00DF5BB9">
        <w:t xml:space="preserve"> to consider the issue of overlapping harvesting permits.  This request was based on the different regulatory requirements between harvesting documents, the difficulty for the Department to accurately determine which regulatory standard is to be applied at the time of any potential violation of the Forest Practice Act or applicable approved THP, and the inability to accurately recognize the responsible party for the potential violation.</w:t>
      </w:r>
    </w:p>
    <w:p w14:paraId="57B7D6BE" w14:textId="77777777" w:rsidR="00D30065" w:rsidRDefault="00D30065" w:rsidP="002A7846"/>
    <w:p w14:paraId="55E2E073" w14:textId="6358DFF7" w:rsidR="009D4DE3" w:rsidRDefault="00391EE4" w:rsidP="002A7846">
      <w:r w:rsidRPr="00DB66BE">
        <w:t xml:space="preserve">The Black text represent original rule language, </w:t>
      </w:r>
      <w:r w:rsidRPr="00DB66BE">
        <w:rPr>
          <w:color w:val="FF0000"/>
        </w:rPr>
        <w:t>red</w:t>
      </w:r>
      <w:r w:rsidRPr="00DB66BE">
        <w:t xml:space="preserve"> </w:t>
      </w:r>
      <w:r w:rsidR="006C4037" w:rsidRPr="00DB66BE">
        <w:t xml:space="preserve">underlined </w:t>
      </w:r>
      <w:r w:rsidRPr="00DB66BE">
        <w:t xml:space="preserve">text identifies the rule text </w:t>
      </w:r>
      <w:r w:rsidR="009D4DE3">
        <w:t xml:space="preserve">discussed </w:t>
      </w:r>
      <w:r w:rsidR="00763199">
        <w:t xml:space="preserve">in March at </w:t>
      </w:r>
      <w:r w:rsidR="009D4DE3">
        <w:t xml:space="preserve">the Forest Practice Committee. </w:t>
      </w:r>
      <w:r w:rsidR="009D4DE3" w:rsidRPr="009D4DE3">
        <w:rPr>
          <w:color w:val="0070C0"/>
        </w:rPr>
        <w:t>B</w:t>
      </w:r>
      <w:r w:rsidRPr="00DB66BE">
        <w:rPr>
          <w:color w:val="0070C0"/>
        </w:rPr>
        <w:t>lue</w:t>
      </w:r>
      <w:r w:rsidRPr="00DB66BE">
        <w:t xml:space="preserve"> </w:t>
      </w:r>
      <w:r w:rsidR="009E2D6E" w:rsidRPr="00DB66BE">
        <w:t xml:space="preserve">underlined </w:t>
      </w:r>
      <w:r w:rsidRPr="00DB66BE">
        <w:t xml:space="preserve">text represents changes </w:t>
      </w:r>
      <w:r w:rsidR="009D4DE3">
        <w:t xml:space="preserve">suggested based on Board Staff and </w:t>
      </w:r>
      <w:r w:rsidR="00763199">
        <w:t>Stakeholder suggestions in March.</w:t>
      </w:r>
      <w:r w:rsidR="00B73B24">
        <w:t xml:space="preserve">  </w:t>
      </w:r>
      <w:proofErr w:type="gramStart"/>
      <w:r w:rsidR="00B73B24" w:rsidRPr="00B73B24">
        <w:rPr>
          <w:color w:val="70AD47" w:themeColor="accent6"/>
        </w:rPr>
        <w:t>Green</w:t>
      </w:r>
      <w:proofErr w:type="gramEnd"/>
      <w:r w:rsidR="00B73B24">
        <w:t xml:space="preserve"> text represents changes made during the April committee meeting.  Changes in April adjust wording for clarity and the addition of exempting Christmas tree cutting form overlapping.</w:t>
      </w:r>
    </w:p>
    <w:p w14:paraId="01EB6DC5" w14:textId="77777777" w:rsidR="00391EE4" w:rsidRDefault="00391EE4" w:rsidP="002A7846"/>
    <w:p w14:paraId="68BAFEDC" w14:textId="170430D0" w:rsidR="00CD4A4C" w:rsidRDefault="00A24DDC" w:rsidP="0031464F">
      <w:pPr>
        <w:pStyle w:val="Heading1"/>
        <w:numPr>
          <w:ilvl w:val="0"/>
          <w:numId w:val="27"/>
        </w:numPr>
      </w:pPr>
      <w:r>
        <w:t>Summary of Revisions</w:t>
      </w:r>
    </w:p>
    <w:p w14:paraId="1A5093B0" w14:textId="77777777" w:rsidR="00A24DDC" w:rsidRDefault="00A24DDC" w:rsidP="00A24DDC"/>
    <w:p w14:paraId="4E466408" w14:textId="2D195258" w:rsidR="00640D1C" w:rsidRDefault="00A24DDC" w:rsidP="00585AA7">
      <w:r>
        <w:t xml:space="preserve">The following represents a summary of significant </w:t>
      </w:r>
      <w:r w:rsidR="001B3A62">
        <w:t>organizational and substantive revisions made to the rule text</w:t>
      </w:r>
      <w:r w:rsidR="00044451">
        <w:t>.</w:t>
      </w:r>
    </w:p>
    <w:p w14:paraId="20936659" w14:textId="77777777" w:rsidR="00763199" w:rsidRDefault="00763199" w:rsidP="00585AA7"/>
    <w:p w14:paraId="142DDA95" w14:textId="4E00FC4F" w:rsidR="00B73B24" w:rsidRDefault="00B73B24" w:rsidP="00BA53B3">
      <w:pPr>
        <w:pStyle w:val="xmsolistparagraph"/>
        <w:numPr>
          <w:ilvl w:val="0"/>
          <w:numId w:val="33"/>
        </w:numPr>
        <w:shd w:val="clear" w:color="auto" w:fill="FFFFFF"/>
        <w:spacing w:before="0" w:beforeAutospacing="0" w:after="0" w:afterAutospacing="0"/>
        <w:rPr>
          <w:rFonts w:ascii="Arial" w:hAnsi="Arial" w:cs="Arial"/>
          <w:color w:val="000000"/>
        </w:rPr>
      </w:pPr>
      <w:r>
        <w:rPr>
          <w:rFonts w:ascii="Arial" w:hAnsi="Arial" w:cs="Arial"/>
          <w:color w:val="000000"/>
        </w:rPr>
        <w:t>Page 1, Line 19</w:t>
      </w:r>
      <w:proofErr w:type="gramStart"/>
      <w:r>
        <w:rPr>
          <w:rFonts w:ascii="Arial" w:hAnsi="Arial" w:cs="Arial"/>
          <w:color w:val="000000"/>
        </w:rPr>
        <w:t>:  Added</w:t>
      </w:r>
      <w:proofErr w:type="gramEnd"/>
      <w:r>
        <w:rPr>
          <w:rFonts w:ascii="Arial" w:hAnsi="Arial" w:cs="Arial"/>
          <w:color w:val="000000"/>
        </w:rPr>
        <w:t xml:space="preserve"> an exemption to overlapping the harvesting of Christmas trees (1038 (a) &amp; (b)(1)).</w:t>
      </w:r>
    </w:p>
    <w:p w14:paraId="1C139466" w14:textId="5EF0A235" w:rsidR="00B73B24" w:rsidRDefault="00B73B24" w:rsidP="00B73B24">
      <w:pPr>
        <w:pStyle w:val="xmsolistparagraph"/>
        <w:shd w:val="clear" w:color="auto" w:fill="FFFFFF"/>
        <w:spacing w:before="0" w:beforeAutospacing="0" w:after="0" w:afterAutospacing="0"/>
        <w:ind w:left="720"/>
        <w:rPr>
          <w:rFonts w:ascii="Arial" w:hAnsi="Arial" w:cs="Arial"/>
          <w:color w:val="000000"/>
        </w:rPr>
      </w:pPr>
    </w:p>
    <w:p w14:paraId="2A89F344" w14:textId="2DAF2C4D" w:rsidR="00763199" w:rsidRDefault="00D519A5" w:rsidP="00B73B24">
      <w:pPr>
        <w:pStyle w:val="xmsolistparagraph"/>
        <w:numPr>
          <w:ilvl w:val="0"/>
          <w:numId w:val="33"/>
        </w:numPr>
        <w:shd w:val="clear" w:color="auto" w:fill="FFFFFF"/>
        <w:spacing w:before="0" w:beforeAutospacing="0" w:after="0" w:afterAutospacing="0"/>
        <w:rPr>
          <w:rFonts w:ascii="Arial" w:hAnsi="Arial" w:cs="Arial"/>
          <w:color w:val="000000"/>
        </w:rPr>
      </w:pPr>
      <w:r w:rsidRPr="00763199">
        <w:rPr>
          <w:rFonts w:ascii="Arial" w:hAnsi="Arial" w:cs="Arial"/>
          <w:color w:val="000000"/>
        </w:rPr>
        <w:t xml:space="preserve">Page </w:t>
      </w:r>
      <w:r w:rsidR="00763199" w:rsidRPr="00763199">
        <w:rPr>
          <w:rFonts w:ascii="Arial" w:hAnsi="Arial" w:cs="Arial"/>
          <w:color w:val="000000"/>
        </w:rPr>
        <w:t>2</w:t>
      </w:r>
      <w:r w:rsidRPr="00763199">
        <w:rPr>
          <w:rFonts w:ascii="Arial" w:hAnsi="Arial" w:cs="Arial"/>
          <w:color w:val="000000"/>
        </w:rPr>
        <w:t>, Line</w:t>
      </w:r>
      <w:r w:rsidR="00A82638">
        <w:rPr>
          <w:rFonts w:ascii="Arial" w:hAnsi="Arial" w:cs="Arial"/>
          <w:color w:val="000000"/>
        </w:rPr>
        <w:t xml:space="preserve"> 1</w:t>
      </w:r>
      <w:r w:rsidRPr="00763199">
        <w:rPr>
          <w:rFonts w:ascii="Arial" w:hAnsi="Arial" w:cs="Arial"/>
          <w:color w:val="000000"/>
        </w:rPr>
        <w:t xml:space="preserve">: </w:t>
      </w:r>
      <w:r w:rsidR="00763199">
        <w:rPr>
          <w:rFonts w:ascii="Arial" w:hAnsi="Arial" w:cs="Arial"/>
          <w:color w:val="000000"/>
        </w:rPr>
        <w:t>R</w:t>
      </w:r>
      <w:r w:rsidR="00763199" w:rsidRPr="00763199">
        <w:rPr>
          <w:rFonts w:ascii="Arial" w:hAnsi="Arial" w:cs="Arial"/>
          <w:color w:val="000000"/>
        </w:rPr>
        <w:t xml:space="preserve">emoved </w:t>
      </w:r>
      <w:r w:rsidR="00B73B24">
        <w:rPr>
          <w:rFonts w:ascii="Arial" w:hAnsi="Arial" w:cs="Arial"/>
          <w:color w:val="000000"/>
        </w:rPr>
        <w:t>the wording “footprint” and added the word “harvest area” to be consistent with the Forest Practice Rules.</w:t>
      </w:r>
      <w:r w:rsidR="00763199" w:rsidRPr="00763199">
        <w:rPr>
          <w:rFonts w:ascii="Arial" w:hAnsi="Arial" w:cs="Arial"/>
          <w:color w:val="000000"/>
        </w:rPr>
        <w:t xml:space="preserve"> </w:t>
      </w:r>
    </w:p>
    <w:p w14:paraId="6CA4A493" w14:textId="77777777" w:rsidR="00B73B24" w:rsidRDefault="00B73B24" w:rsidP="00B73B24">
      <w:pPr>
        <w:pStyle w:val="ListParagraph"/>
        <w:rPr>
          <w:rFonts w:cs="Arial"/>
          <w:color w:val="000000"/>
        </w:rPr>
      </w:pPr>
    </w:p>
    <w:p w14:paraId="784E3DC5" w14:textId="77777777" w:rsidR="00B73B24" w:rsidRPr="00B73B24" w:rsidRDefault="00B73B24" w:rsidP="00B73B24">
      <w:pPr>
        <w:pStyle w:val="xmsolistparagraph"/>
        <w:shd w:val="clear" w:color="auto" w:fill="FFFFFF"/>
        <w:spacing w:before="0" w:beforeAutospacing="0" w:after="0" w:afterAutospacing="0"/>
        <w:ind w:left="720"/>
        <w:rPr>
          <w:rFonts w:ascii="Arial" w:hAnsi="Arial" w:cs="Arial"/>
          <w:color w:val="000000"/>
        </w:rPr>
      </w:pPr>
    </w:p>
    <w:p w14:paraId="7D279B2B" w14:textId="17A88146" w:rsidR="00B73B24" w:rsidRDefault="00B73B24" w:rsidP="00B73B24">
      <w:pPr>
        <w:pStyle w:val="xmsolistparagraph"/>
        <w:numPr>
          <w:ilvl w:val="0"/>
          <w:numId w:val="33"/>
        </w:numPr>
        <w:shd w:val="clear" w:color="auto" w:fill="FFFFFF"/>
        <w:spacing w:before="0" w:beforeAutospacing="0" w:after="0" w:afterAutospacing="0"/>
        <w:rPr>
          <w:rFonts w:ascii="Arial" w:hAnsi="Arial" w:cs="Arial"/>
          <w:color w:val="000000"/>
        </w:rPr>
      </w:pPr>
      <w:r w:rsidRPr="00763199">
        <w:rPr>
          <w:rFonts w:ascii="Arial" w:hAnsi="Arial" w:cs="Arial"/>
          <w:color w:val="000000"/>
        </w:rPr>
        <w:t>Page 2, Line</w:t>
      </w:r>
      <w:r w:rsidR="00A82638">
        <w:rPr>
          <w:rFonts w:ascii="Arial" w:hAnsi="Arial" w:cs="Arial"/>
          <w:color w:val="000000"/>
        </w:rPr>
        <w:t xml:space="preserve"> 3</w:t>
      </w:r>
      <w:r w:rsidRPr="00763199">
        <w:rPr>
          <w:rFonts w:ascii="Arial" w:hAnsi="Arial" w:cs="Arial"/>
          <w:color w:val="000000"/>
        </w:rPr>
        <w:t xml:space="preserve">: </w:t>
      </w:r>
      <w:r>
        <w:rPr>
          <w:rFonts w:ascii="Arial" w:hAnsi="Arial" w:cs="Arial"/>
          <w:color w:val="000000"/>
        </w:rPr>
        <w:t>R</w:t>
      </w:r>
      <w:r w:rsidRPr="00763199">
        <w:rPr>
          <w:rFonts w:ascii="Arial" w:hAnsi="Arial" w:cs="Arial"/>
          <w:color w:val="000000"/>
        </w:rPr>
        <w:t xml:space="preserve">emoved </w:t>
      </w:r>
      <w:r>
        <w:rPr>
          <w:rFonts w:ascii="Arial" w:hAnsi="Arial" w:cs="Arial"/>
          <w:color w:val="000000"/>
        </w:rPr>
        <w:t>the wording “completed” and added the word “</w:t>
      </w:r>
      <w:r w:rsidR="00002ED3">
        <w:rPr>
          <w:rFonts w:ascii="Arial" w:hAnsi="Arial" w:cs="Arial"/>
          <w:color w:val="000000"/>
        </w:rPr>
        <w:t>submitted</w:t>
      </w:r>
      <w:r>
        <w:rPr>
          <w:rFonts w:ascii="Arial" w:hAnsi="Arial" w:cs="Arial"/>
          <w:color w:val="000000"/>
        </w:rPr>
        <w:t xml:space="preserve">” </w:t>
      </w:r>
    </w:p>
    <w:p w14:paraId="2E152B37" w14:textId="77777777" w:rsidR="00B73B24" w:rsidRPr="00002ED3" w:rsidRDefault="00B73B24" w:rsidP="00002ED3">
      <w:pPr>
        <w:pStyle w:val="xmsolistparagraph"/>
        <w:shd w:val="clear" w:color="auto" w:fill="FFFFFF"/>
        <w:spacing w:before="0" w:beforeAutospacing="0" w:after="0" w:afterAutospacing="0"/>
        <w:ind w:left="720"/>
        <w:rPr>
          <w:rFonts w:ascii="Arial" w:hAnsi="Arial" w:cs="Arial"/>
          <w:color w:val="000000"/>
        </w:rPr>
      </w:pPr>
    </w:p>
    <w:p w14:paraId="3A3C20B6" w14:textId="24F7C7A6" w:rsidR="001120E3" w:rsidRDefault="00916190" w:rsidP="001120E3">
      <w:pPr>
        <w:pStyle w:val="xmsolistparagraph"/>
        <w:numPr>
          <w:ilvl w:val="0"/>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Page </w:t>
      </w:r>
      <w:r w:rsidR="00002ED3">
        <w:rPr>
          <w:rFonts w:ascii="Arial" w:hAnsi="Arial" w:cs="Arial"/>
          <w:color w:val="000000"/>
        </w:rPr>
        <w:t>1</w:t>
      </w:r>
      <w:r w:rsidR="004B4E41">
        <w:rPr>
          <w:rFonts w:ascii="Arial" w:hAnsi="Arial" w:cs="Arial"/>
          <w:color w:val="000000"/>
        </w:rPr>
        <w:t>9</w:t>
      </w:r>
      <w:r>
        <w:rPr>
          <w:rFonts w:ascii="Arial" w:hAnsi="Arial" w:cs="Arial"/>
          <w:color w:val="000000"/>
        </w:rPr>
        <w:t xml:space="preserve">, Line </w:t>
      </w:r>
      <w:r w:rsidR="00002ED3">
        <w:rPr>
          <w:rFonts w:ascii="Arial" w:hAnsi="Arial" w:cs="Arial"/>
          <w:color w:val="000000"/>
        </w:rPr>
        <w:t>2</w:t>
      </w:r>
      <w:r>
        <w:rPr>
          <w:rFonts w:ascii="Arial" w:hAnsi="Arial" w:cs="Arial"/>
          <w:color w:val="000000"/>
        </w:rPr>
        <w:t xml:space="preserve">: </w:t>
      </w:r>
      <w:r w:rsidR="00002ED3">
        <w:rPr>
          <w:rFonts w:ascii="Arial" w:hAnsi="Arial" w:cs="Arial"/>
          <w:color w:val="000000"/>
        </w:rPr>
        <w:t xml:space="preserve">Removed the reference to 1038(b)(1).  14 CCR 1038.3 </w:t>
      </w:r>
      <w:r w:rsidR="00AF4713">
        <w:rPr>
          <w:rFonts w:ascii="Arial" w:hAnsi="Arial" w:cs="Arial"/>
          <w:color w:val="000000"/>
        </w:rPr>
        <w:t>currently has</w:t>
      </w:r>
      <w:r w:rsidR="00002ED3">
        <w:rPr>
          <w:rFonts w:ascii="Arial" w:hAnsi="Arial" w:cs="Arial"/>
          <w:color w:val="000000"/>
        </w:rPr>
        <w:t xml:space="preserve"> regulatory standards for the harvest of dead and dying trees in amounts of less than 10%.  There is no need for the reference under 1038.3.</w:t>
      </w:r>
    </w:p>
    <w:p w14:paraId="6A08698D" w14:textId="77777777" w:rsidR="00002ED3" w:rsidRDefault="00002ED3" w:rsidP="00002ED3">
      <w:pPr>
        <w:pStyle w:val="ListParagraph"/>
        <w:rPr>
          <w:rFonts w:cs="Arial"/>
          <w:color w:val="000000"/>
        </w:rPr>
      </w:pPr>
    </w:p>
    <w:p w14:paraId="778FFDCC" w14:textId="427CA0E6" w:rsidR="00002ED3" w:rsidRDefault="00002ED3" w:rsidP="001120E3">
      <w:pPr>
        <w:pStyle w:val="xmsolistparagraph"/>
        <w:numPr>
          <w:ilvl w:val="0"/>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Page 18, line 8: As Noted on the rule plead in the comment box the language used is the expired </w:t>
      </w:r>
      <w:r w:rsidR="00AF4713">
        <w:rPr>
          <w:rFonts w:ascii="Arial" w:hAnsi="Arial" w:cs="Arial"/>
          <w:color w:val="000000"/>
        </w:rPr>
        <w:t>F</w:t>
      </w:r>
      <w:r>
        <w:rPr>
          <w:rFonts w:ascii="Arial" w:hAnsi="Arial" w:cs="Arial"/>
          <w:color w:val="000000"/>
        </w:rPr>
        <w:t xml:space="preserve">orest Fire Prevention Exemption.  14 CCR 1038.3 will be replaced with the emergency rule language passed in January 2025 per AB 2276, “Forest Resilience </w:t>
      </w:r>
      <w:r w:rsidR="00AF4713">
        <w:rPr>
          <w:rFonts w:ascii="Arial" w:hAnsi="Arial" w:cs="Arial"/>
          <w:color w:val="000000"/>
        </w:rPr>
        <w:t xml:space="preserve">exemption”.  The </w:t>
      </w:r>
      <w:r>
        <w:rPr>
          <w:rFonts w:ascii="Arial" w:hAnsi="Arial" w:cs="Arial"/>
          <w:color w:val="000000"/>
        </w:rPr>
        <w:t xml:space="preserve">Forest Practice Committee is currently in the final stages of </w:t>
      </w:r>
      <w:r w:rsidR="00AF4713">
        <w:rPr>
          <w:rFonts w:ascii="Arial" w:hAnsi="Arial" w:cs="Arial"/>
          <w:color w:val="000000"/>
        </w:rPr>
        <w:t xml:space="preserve">regulatory development for the Forest Resilience exemption which then can be used to replace the language in this rule plead. </w:t>
      </w:r>
    </w:p>
    <w:p w14:paraId="3C3DC341" w14:textId="77777777" w:rsidR="00AF4713" w:rsidRDefault="00AF4713" w:rsidP="00AF4713">
      <w:pPr>
        <w:pStyle w:val="ListParagraph"/>
        <w:rPr>
          <w:rFonts w:cs="Arial"/>
          <w:color w:val="000000"/>
        </w:rPr>
      </w:pPr>
    </w:p>
    <w:p w14:paraId="17CD5B8C" w14:textId="2D1DA550" w:rsidR="00AF4713" w:rsidRPr="00763199" w:rsidRDefault="00AF4713" w:rsidP="00AF4713">
      <w:pPr>
        <w:pStyle w:val="xmsolistparagraph"/>
        <w:shd w:val="clear" w:color="auto" w:fill="FFFFFF"/>
        <w:spacing w:before="0" w:beforeAutospacing="0" w:after="0" w:afterAutospacing="0"/>
        <w:ind w:left="720"/>
        <w:rPr>
          <w:rFonts w:ascii="Arial" w:hAnsi="Arial" w:cs="Arial"/>
          <w:color w:val="000000"/>
        </w:rPr>
      </w:pPr>
      <w:r>
        <w:rPr>
          <w:rFonts w:ascii="Arial" w:hAnsi="Arial" w:cs="Arial"/>
          <w:color w:val="000000"/>
        </w:rPr>
        <w:t xml:space="preserve">A second option the Forest Practice Committee may want to consider is adding the red text on page 18, lines 16-17 &amp; 23, and page 19, </w:t>
      </w:r>
      <w:r w:rsidR="004B4E41">
        <w:rPr>
          <w:rFonts w:ascii="Arial" w:hAnsi="Arial" w:cs="Arial"/>
          <w:color w:val="000000"/>
        </w:rPr>
        <w:t>l</w:t>
      </w:r>
      <w:r>
        <w:rPr>
          <w:rFonts w:ascii="Arial" w:hAnsi="Arial" w:cs="Arial"/>
          <w:color w:val="000000"/>
        </w:rPr>
        <w:t>ines 1-4 to the Forest Resilience exemption language and remove 1038.3 from this rule plead.</w:t>
      </w:r>
    </w:p>
    <w:sectPr w:rsidR="00AF4713" w:rsidRPr="00763199"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3BCE1" w14:textId="77777777" w:rsidR="00082960" w:rsidRDefault="00082960" w:rsidP="005F6B90">
      <w:r>
        <w:separator/>
      </w:r>
    </w:p>
  </w:endnote>
  <w:endnote w:type="continuationSeparator" w:id="0">
    <w:p w14:paraId="3FDDBB81" w14:textId="77777777" w:rsidR="00082960" w:rsidRDefault="00082960"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1BABF5B1"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827169">
          <w:rPr>
            <w:noProof/>
          </w:rPr>
          <w:t>(4a)</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387D67AE"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C12092">
          <w:rPr>
            <w:noProof/>
          </w:rPr>
          <w:t>FPC</w:t>
        </w:r>
        <w:r w:rsidR="00442B75">
          <w:rPr>
            <w:noProof/>
          </w:rPr>
          <w:t xml:space="preserve"> </w:t>
        </w:r>
        <w:r w:rsidR="00D66AC4">
          <w:rPr>
            <w:noProof/>
          </w:rPr>
          <w:t>3(</w:t>
        </w:r>
        <w:r w:rsidR="00442B75">
          <w:rPr>
            <w:noProof/>
          </w:rPr>
          <w:t>b)</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66CB7" w14:textId="77777777" w:rsidR="00082960" w:rsidRDefault="00082960" w:rsidP="005F6B90">
      <w:r>
        <w:separator/>
      </w:r>
    </w:p>
  </w:footnote>
  <w:footnote w:type="continuationSeparator" w:id="0">
    <w:p w14:paraId="387B6A53" w14:textId="77777777" w:rsidR="00082960" w:rsidRDefault="00082960"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D66AC4">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6AC4">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7" w15:restartNumberingAfterBreak="0">
    <w:nsid w:val="6F043F31"/>
    <w:multiLevelType w:val="hybridMultilevel"/>
    <w:tmpl w:val="022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9"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1"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30"/>
  </w:num>
  <w:num w:numId="4" w16cid:durableId="80836759">
    <w:abstractNumId w:val="8"/>
  </w:num>
  <w:num w:numId="5" w16cid:durableId="1774131141">
    <w:abstractNumId w:val="25"/>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28"/>
  </w:num>
  <w:num w:numId="11" w16cid:durableId="961619752">
    <w:abstractNumId w:val="9"/>
  </w:num>
  <w:num w:numId="12" w16cid:durableId="1945141152">
    <w:abstractNumId w:val="31"/>
  </w:num>
  <w:num w:numId="13" w16cid:durableId="988558077">
    <w:abstractNumId w:val="26"/>
  </w:num>
  <w:num w:numId="14" w16cid:durableId="1341735940">
    <w:abstractNumId w:val="16"/>
  </w:num>
  <w:num w:numId="15" w16cid:durableId="2023820293">
    <w:abstractNumId w:val="19"/>
  </w:num>
  <w:num w:numId="16" w16cid:durableId="1886913961">
    <w:abstractNumId w:val="32"/>
  </w:num>
  <w:num w:numId="17" w16cid:durableId="228611841">
    <w:abstractNumId w:val="15"/>
  </w:num>
  <w:num w:numId="18" w16cid:durableId="990061881">
    <w:abstractNumId w:val="17"/>
  </w:num>
  <w:num w:numId="19" w16cid:durableId="622542882">
    <w:abstractNumId w:val="22"/>
  </w:num>
  <w:num w:numId="20" w16cid:durableId="109012388">
    <w:abstractNumId w:val="11"/>
  </w:num>
  <w:num w:numId="21" w16cid:durableId="396051551">
    <w:abstractNumId w:val="12"/>
  </w:num>
  <w:num w:numId="22" w16cid:durableId="2138254455">
    <w:abstractNumId w:val="24"/>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8"/>
  </w:num>
  <w:num w:numId="26" w16cid:durableId="533232573">
    <w:abstractNumId w:val="20"/>
  </w:num>
  <w:num w:numId="27" w16cid:durableId="1815297538">
    <w:abstractNumId w:val="5"/>
  </w:num>
  <w:num w:numId="28" w16cid:durableId="71971311">
    <w:abstractNumId w:val="29"/>
  </w:num>
  <w:num w:numId="29" w16cid:durableId="830413674">
    <w:abstractNumId w:val="23"/>
  </w:num>
  <w:num w:numId="30" w16cid:durableId="1517649331">
    <w:abstractNumId w:val="3"/>
  </w:num>
  <w:num w:numId="31" w16cid:durableId="1502313388">
    <w:abstractNumId w:val="2"/>
  </w:num>
  <w:num w:numId="32" w16cid:durableId="946889970">
    <w:abstractNumId w:val="21"/>
  </w:num>
  <w:num w:numId="33" w16cid:durableId="130824199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l/UT+y4Vbsd2XO0+9IiKYJ1Hh9TzwXyC62flN5y07MUeeN+Zgj0J89qTkRbj/a0IfO7APkGdBgXiaH/MNKXxiQ==" w:salt="aLWd61dc3Ofy2N62B4fu/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ED3"/>
    <w:rsid w:val="00002F65"/>
    <w:rsid w:val="000052E0"/>
    <w:rsid w:val="000059AB"/>
    <w:rsid w:val="00005C98"/>
    <w:rsid w:val="00006213"/>
    <w:rsid w:val="000101C0"/>
    <w:rsid w:val="00011D8A"/>
    <w:rsid w:val="00013748"/>
    <w:rsid w:val="00013CEF"/>
    <w:rsid w:val="000215FA"/>
    <w:rsid w:val="000243EF"/>
    <w:rsid w:val="0002754C"/>
    <w:rsid w:val="0003112C"/>
    <w:rsid w:val="00034025"/>
    <w:rsid w:val="0003412E"/>
    <w:rsid w:val="0003636E"/>
    <w:rsid w:val="000378E1"/>
    <w:rsid w:val="00041656"/>
    <w:rsid w:val="00042AE7"/>
    <w:rsid w:val="00044451"/>
    <w:rsid w:val="00045268"/>
    <w:rsid w:val="00045549"/>
    <w:rsid w:val="000468FE"/>
    <w:rsid w:val="00050C5B"/>
    <w:rsid w:val="000529A5"/>
    <w:rsid w:val="00052D0A"/>
    <w:rsid w:val="0005329B"/>
    <w:rsid w:val="00054F7E"/>
    <w:rsid w:val="000578F6"/>
    <w:rsid w:val="00066CF5"/>
    <w:rsid w:val="00066E77"/>
    <w:rsid w:val="000675F2"/>
    <w:rsid w:val="00073198"/>
    <w:rsid w:val="00074B73"/>
    <w:rsid w:val="000752C8"/>
    <w:rsid w:val="00075F92"/>
    <w:rsid w:val="00080D55"/>
    <w:rsid w:val="0008102C"/>
    <w:rsid w:val="00082960"/>
    <w:rsid w:val="0008427D"/>
    <w:rsid w:val="00087280"/>
    <w:rsid w:val="000875F2"/>
    <w:rsid w:val="00093A5A"/>
    <w:rsid w:val="00093E9E"/>
    <w:rsid w:val="0009431C"/>
    <w:rsid w:val="00097A0B"/>
    <w:rsid w:val="000A0128"/>
    <w:rsid w:val="000A4497"/>
    <w:rsid w:val="000A4BE9"/>
    <w:rsid w:val="000A7800"/>
    <w:rsid w:val="000B2C00"/>
    <w:rsid w:val="000B3045"/>
    <w:rsid w:val="000B655B"/>
    <w:rsid w:val="000C0170"/>
    <w:rsid w:val="000C2604"/>
    <w:rsid w:val="000C27F1"/>
    <w:rsid w:val="000C28D4"/>
    <w:rsid w:val="000C2E24"/>
    <w:rsid w:val="000C3F53"/>
    <w:rsid w:val="000C3FCD"/>
    <w:rsid w:val="000C4CF9"/>
    <w:rsid w:val="000D0526"/>
    <w:rsid w:val="000D0A79"/>
    <w:rsid w:val="000D3C4D"/>
    <w:rsid w:val="000D46B8"/>
    <w:rsid w:val="000D6782"/>
    <w:rsid w:val="000D76CE"/>
    <w:rsid w:val="000E0DDC"/>
    <w:rsid w:val="000E23DE"/>
    <w:rsid w:val="000E3C4F"/>
    <w:rsid w:val="000E5A97"/>
    <w:rsid w:val="000F17B1"/>
    <w:rsid w:val="000F4976"/>
    <w:rsid w:val="000F5E0C"/>
    <w:rsid w:val="000F6CED"/>
    <w:rsid w:val="000F6EF9"/>
    <w:rsid w:val="001051D8"/>
    <w:rsid w:val="00105236"/>
    <w:rsid w:val="00107812"/>
    <w:rsid w:val="001120E3"/>
    <w:rsid w:val="00113DEA"/>
    <w:rsid w:val="00116503"/>
    <w:rsid w:val="00117F05"/>
    <w:rsid w:val="0012274B"/>
    <w:rsid w:val="00122CB4"/>
    <w:rsid w:val="00123A41"/>
    <w:rsid w:val="00125356"/>
    <w:rsid w:val="00132F5C"/>
    <w:rsid w:val="0013381F"/>
    <w:rsid w:val="00133F8F"/>
    <w:rsid w:val="0013597D"/>
    <w:rsid w:val="001401DB"/>
    <w:rsid w:val="00141469"/>
    <w:rsid w:val="001419D4"/>
    <w:rsid w:val="001432CB"/>
    <w:rsid w:val="0014720D"/>
    <w:rsid w:val="001474F5"/>
    <w:rsid w:val="0014796B"/>
    <w:rsid w:val="00151682"/>
    <w:rsid w:val="001516FF"/>
    <w:rsid w:val="0015419B"/>
    <w:rsid w:val="0015495B"/>
    <w:rsid w:val="00155FFC"/>
    <w:rsid w:val="00156618"/>
    <w:rsid w:val="00156AC8"/>
    <w:rsid w:val="00161AF9"/>
    <w:rsid w:val="0016201E"/>
    <w:rsid w:val="00162DCD"/>
    <w:rsid w:val="00162E5B"/>
    <w:rsid w:val="00163425"/>
    <w:rsid w:val="001638CD"/>
    <w:rsid w:val="00163DDB"/>
    <w:rsid w:val="0016457F"/>
    <w:rsid w:val="001652F3"/>
    <w:rsid w:val="00171D20"/>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5DFD"/>
    <w:rsid w:val="001A64FC"/>
    <w:rsid w:val="001A7BB8"/>
    <w:rsid w:val="001B3A62"/>
    <w:rsid w:val="001B417A"/>
    <w:rsid w:val="001B68D7"/>
    <w:rsid w:val="001B69FE"/>
    <w:rsid w:val="001C1BA6"/>
    <w:rsid w:val="001C2503"/>
    <w:rsid w:val="001C2782"/>
    <w:rsid w:val="001C731D"/>
    <w:rsid w:val="001D1351"/>
    <w:rsid w:val="001D1F73"/>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36DE"/>
    <w:rsid w:val="00223A96"/>
    <w:rsid w:val="00224EDB"/>
    <w:rsid w:val="00227086"/>
    <w:rsid w:val="002279A5"/>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2335"/>
    <w:rsid w:val="00282B5A"/>
    <w:rsid w:val="00283D66"/>
    <w:rsid w:val="00285EEF"/>
    <w:rsid w:val="00286E6E"/>
    <w:rsid w:val="00291054"/>
    <w:rsid w:val="002915E9"/>
    <w:rsid w:val="00294AFA"/>
    <w:rsid w:val="00294B0F"/>
    <w:rsid w:val="00295E85"/>
    <w:rsid w:val="002967FA"/>
    <w:rsid w:val="002973CD"/>
    <w:rsid w:val="002A0884"/>
    <w:rsid w:val="002A12FE"/>
    <w:rsid w:val="002A3698"/>
    <w:rsid w:val="002A4855"/>
    <w:rsid w:val="002A490A"/>
    <w:rsid w:val="002A6D4D"/>
    <w:rsid w:val="002A70C3"/>
    <w:rsid w:val="002A7846"/>
    <w:rsid w:val="002B0B56"/>
    <w:rsid w:val="002B4307"/>
    <w:rsid w:val="002B6C4A"/>
    <w:rsid w:val="002B7394"/>
    <w:rsid w:val="002C1237"/>
    <w:rsid w:val="002C2ED6"/>
    <w:rsid w:val="002C646D"/>
    <w:rsid w:val="002C78E9"/>
    <w:rsid w:val="002D0325"/>
    <w:rsid w:val="002D040D"/>
    <w:rsid w:val="002D127C"/>
    <w:rsid w:val="002D13DA"/>
    <w:rsid w:val="002D2166"/>
    <w:rsid w:val="002D33D4"/>
    <w:rsid w:val="002D39B2"/>
    <w:rsid w:val="002D3C05"/>
    <w:rsid w:val="002D5DD9"/>
    <w:rsid w:val="002D6C2D"/>
    <w:rsid w:val="002E200F"/>
    <w:rsid w:val="002E21CA"/>
    <w:rsid w:val="002E5655"/>
    <w:rsid w:val="002E5DBE"/>
    <w:rsid w:val="002F1946"/>
    <w:rsid w:val="002F3342"/>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2683"/>
    <w:rsid w:val="003433A7"/>
    <w:rsid w:val="00346238"/>
    <w:rsid w:val="00352D99"/>
    <w:rsid w:val="00354299"/>
    <w:rsid w:val="00357A2B"/>
    <w:rsid w:val="00360518"/>
    <w:rsid w:val="00364A85"/>
    <w:rsid w:val="0036654E"/>
    <w:rsid w:val="003677E2"/>
    <w:rsid w:val="00367F4B"/>
    <w:rsid w:val="00370F8A"/>
    <w:rsid w:val="00377F7E"/>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5A61"/>
    <w:rsid w:val="003B7C1D"/>
    <w:rsid w:val="003C46D5"/>
    <w:rsid w:val="003D0DD1"/>
    <w:rsid w:val="003D2999"/>
    <w:rsid w:val="003D29E9"/>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1924"/>
    <w:rsid w:val="00411C6C"/>
    <w:rsid w:val="004135D2"/>
    <w:rsid w:val="00416969"/>
    <w:rsid w:val="00416B89"/>
    <w:rsid w:val="00416BB8"/>
    <w:rsid w:val="00417957"/>
    <w:rsid w:val="00420E90"/>
    <w:rsid w:val="00423ADF"/>
    <w:rsid w:val="004258BC"/>
    <w:rsid w:val="00425FB1"/>
    <w:rsid w:val="00427618"/>
    <w:rsid w:val="0043166C"/>
    <w:rsid w:val="00433CD6"/>
    <w:rsid w:val="0043503E"/>
    <w:rsid w:val="004370B2"/>
    <w:rsid w:val="004371B5"/>
    <w:rsid w:val="00442690"/>
    <w:rsid w:val="00442B75"/>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1C7"/>
    <w:rsid w:val="00476979"/>
    <w:rsid w:val="0048031F"/>
    <w:rsid w:val="004843D3"/>
    <w:rsid w:val="00486861"/>
    <w:rsid w:val="00487010"/>
    <w:rsid w:val="004879F8"/>
    <w:rsid w:val="00490127"/>
    <w:rsid w:val="00490D80"/>
    <w:rsid w:val="0049227C"/>
    <w:rsid w:val="004A2257"/>
    <w:rsid w:val="004A37A3"/>
    <w:rsid w:val="004A46D6"/>
    <w:rsid w:val="004B0FA3"/>
    <w:rsid w:val="004B1275"/>
    <w:rsid w:val="004B1C72"/>
    <w:rsid w:val="004B4E41"/>
    <w:rsid w:val="004B6867"/>
    <w:rsid w:val="004C181D"/>
    <w:rsid w:val="004C6D06"/>
    <w:rsid w:val="004D25C3"/>
    <w:rsid w:val="004D5824"/>
    <w:rsid w:val="004D5EC4"/>
    <w:rsid w:val="004D67E0"/>
    <w:rsid w:val="004D7EA9"/>
    <w:rsid w:val="004E09D5"/>
    <w:rsid w:val="004E100F"/>
    <w:rsid w:val="004E321B"/>
    <w:rsid w:val="004E3ADC"/>
    <w:rsid w:val="004E4656"/>
    <w:rsid w:val="004E7E35"/>
    <w:rsid w:val="004F0D74"/>
    <w:rsid w:val="004F1E38"/>
    <w:rsid w:val="004F2705"/>
    <w:rsid w:val="004F4149"/>
    <w:rsid w:val="005002ED"/>
    <w:rsid w:val="00500CCB"/>
    <w:rsid w:val="00502027"/>
    <w:rsid w:val="00503597"/>
    <w:rsid w:val="005076AF"/>
    <w:rsid w:val="00510AAC"/>
    <w:rsid w:val="00510E66"/>
    <w:rsid w:val="00510F97"/>
    <w:rsid w:val="00512F40"/>
    <w:rsid w:val="0052066D"/>
    <w:rsid w:val="005229F7"/>
    <w:rsid w:val="00526CB8"/>
    <w:rsid w:val="00527336"/>
    <w:rsid w:val="00536F2F"/>
    <w:rsid w:val="00537193"/>
    <w:rsid w:val="0054007C"/>
    <w:rsid w:val="00540753"/>
    <w:rsid w:val="005467A5"/>
    <w:rsid w:val="0055165D"/>
    <w:rsid w:val="005541FB"/>
    <w:rsid w:val="00562847"/>
    <w:rsid w:val="0056721F"/>
    <w:rsid w:val="00570FF8"/>
    <w:rsid w:val="005720F6"/>
    <w:rsid w:val="005729A5"/>
    <w:rsid w:val="00573C2E"/>
    <w:rsid w:val="00580FA0"/>
    <w:rsid w:val="00581342"/>
    <w:rsid w:val="00584524"/>
    <w:rsid w:val="005847B2"/>
    <w:rsid w:val="00584F32"/>
    <w:rsid w:val="00585865"/>
    <w:rsid w:val="00585AA7"/>
    <w:rsid w:val="00590A27"/>
    <w:rsid w:val="005923B5"/>
    <w:rsid w:val="00596186"/>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9A6"/>
    <w:rsid w:val="005B7E98"/>
    <w:rsid w:val="005C53DC"/>
    <w:rsid w:val="005C63EC"/>
    <w:rsid w:val="005C6A82"/>
    <w:rsid w:val="005C7509"/>
    <w:rsid w:val="005D258D"/>
    <w:rsid w:val="005D7E32"/>
    <w:rsid w:val="005E413A"/>
    <w:rsid w:val="005E70DF"/>
    <w:rsid w:val="005F0D2C"/>
    <w:rsid w:val="005F202A"/>
    <w:rsid w:val="005F3769"/>
    <w:rsid w:val="005F3CCA"/>
    <w:rsid w:val="005F3FFD"/>
    <w:rsid w:val="005F6B90"/>
    <w:rsid w:val="005F7D11"/>
    <w:rsid w:val="00602029"/>
    <w:rsid w:val="00604812"/>
    <w:rsid w:val="0061047C"/>
    <w:rsid w:val="0061125B"/>
    <w:rsid w:val="006121AC"/>
    <w:rsid w:val="0061288A"/>
    <w:rsid w:val="00614A48"/>
    <w:rsid w:val="00614FD6"/>
    <w:rsid w:val="006218E3"/>
    <w:rsid w:val="00625B96"/>
    <w:rsid w:val="00631895"/>
    <w:rsid w:val="00631C5E"/>
    <w:rsid w:val="00633180"/>
    <w:rsid w:val="00634960"/>
    <w:rsid w:val="00636037"/>
    <w:rsid w:val="0063797A"/>
    <w:rsid w:val="00640D1C"/>
    <w:rsid w:val="00641AD0"/>
    <w:rsid w:val="00642244"/>
    <w:rsid w:val="00644AE3"/>
    <w:rsid w:val="00645250"/>
    <w:rsid w:val="00645EF8"/>
    <w:rsid w:val="00646382"/>
    <w:rsid w:val="00646FCD"/>
    <w:rsid w:val="0065067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35A1"/>
    <w:rsid w:val="0067417A"/>
    <w:rsid w:val="00674B94"/>
    <w:rsid w:val="00677C09"/>
    <w:rsid w:val="00677CFB"/>
    <w:rsid w:val="00681F1E"/>
    <w:rsid w:val="00683AC3"/>
    <w:rsid w:val="00684952"/>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C4037"/>
    <w:rsid w:val="006D1BDB"/>
    <w:rsid w:val="006D3C82"/>
    <w:rsid w:val="006E0CAF"/>
    <w:rsid w:val="006E25D1"/>
    <w:rsid w:val="006E283B"/>
    <w:rsid w:val="006E3D12"/>
    <w:rsid w:val="006E3DDB"/>
    <w:rsid w:val="006E6C56"/>
    <w:rsid w:val="006E744E"/>
    <w:rsid w:val="006F2F9E"/>
    <w:rsid w:val="006F4A52"/>
    <w:rsid w:val="006F683B"/>
    <w:rsid w:val="006F7CF8"/>
    <w:rsid w:val="00700DFB"/>
    <w:rsid w:val="0070768E"/>
    <w:rsid w:val="00715630"/>
    <w:rsid w:val="0071608A"/>
    <w:rsid w:val="00716262"/>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199"/>
    <w:rsid w:val="007633F9"/>
    <w:rsid w:val="00765A41"/>
    <w:rsid w:val="007664E0"/>
    <w:rsid w:val="00767B0A"/>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2F44"/>
    <w:rsid w:val="007A3BE8"/>
    <w:rsid w:val="007A57FF"/>
    <w:rsid w:val="007A6569"/>
    <w:rsid w:val="007B05D2"/>
    <w:rsid w:val="007B2BDF"/>
    <w:rsid w:val="007B56CD"/>
    <w:rsid w:val="007B5B5B"/>
    <w:rsid w:val="007B604A"/>
    <w:rsid w:val="007B6588"/>
    <w:rsid w:val="007B68C8"/>
    <w:rsid w:val="007C1A2C"/>
    <w:rsid w:val="007C34A0"/>
    <w:rsid w:val="007C55EA"/>
    <w:rsid w:val="007C735D"/>
    <w:rsid w:val="007D0052"/>
    <w:rsid w:val="007D067A"/>
    <w:rsid w:val="007D0D78"/>
    <w:rsid w:val="007D2AE4"/>
    <w:rsid w:val="007D46B8"/>
    <w:rsid w:val="007D49EB"/>
    <w:rsid w:val="007D4D81"/>
    <w:rsid w:val="007E041C"/>
    <w:rsid w:val="007E12D6"/>
    <w:rsid w:val="007E6319"/>
    <w:rsid w:val="007F122E"/>
    <w:rsid w:val="007F151D"/>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169"/>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4560"/>
    <w:rsid w:val="00865BD6"/>
    <w:rsid w:val="00867F8D"/>
    <w:rsid w:val="008711A9"/>
    <w:rsid w:val="008725C4"/>
    <w:rsid w:val="00882EE3"/>
    <w:rsid w:val="008847B1"/>
    <w:rsid w:val="00884C7B"/>
    <w:rsid w:val="008871D1"/>
    <w:rsid w:val="00890357"/>
    <w:rsid w:val="008906B7"/>
    <w:rsid w:val="00892BB8"/>
    <w:rsid w:val="008A0C01"/>
    <w:rsid w:val="008A2D44"/>
    <w:rsid w:val="008A3BCF"/>
    <w:rsid w:val="008A4804"/>
    <w:rsid w:val="008A5480"/>
    <w:rsid w:val="008A55D6"/>
    <w:rsid w:val="008A7124"/>
    <w:rsid w:val="008B01CE"/>
    <w:rsid w:val="008B0AEB"/>
    <w:rsid w:val="008B1320"/>
    <w:rsid w:val="008B4711"/>
    <w:rsid w:val="008B53F4"/>
    <w:rsid w:val="008B675B"/>
    <w:rsid w:val="008C0052"/>
    <w:rsid w:val="008C1086"/>
    <w:rsid w:val="008C4E2A"/>
    <w:rsid w:val="008C69A7"/>
    <w:rsid w:val="008C6E89"/>
    <w:rsid w:val="008C7320"/>
    <w:rsid w:val="008D308E"/>
    <w:rsid w:val="008D431B"/>
    <w:rsid w:val="008D4CA0"/>
    <w:rsid w:val="008D51AA"/>
    <w:rsid w:val="008D6360"/>
    <w:rsid w:val="008D6CE9"/>
    <w:rsid w:val="008E053C"/>
    <w:rsid w:val="008E1416"/>
    <w:rsid w:val="008E19C9"/>
    <w:rsid w:val="008E269B"/>
    <w:rsid w:val="008E34C2"/>
    <w:rsid w:val="008E3896"/>
    <w:rsid w:val="008E3CA3"/>
    <w:rsid w:val="008E6AFC"/>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16190"/>
    <w:rsid w:val="009201B8"/>
    <w:rsid w:val="00922B99"/>
    <w:rsid w:val="00925FA2"/>
    <w:rsid w:val="00926363"/>
    <w:rsid w:val="009263DA"/>
    <w:rsid w:val="009304FF"/>
    <w:rsid w:val="00930A60"/>
    <w:rsid w:val="00931D81"/>
    <w:rsid w:val="00932052"/>
    <w:rsid w:val="0093212A"/>
    <w:rsid w:val="00933479"/>
    <w:rsid w:val="00940172"/>
    <w:rsid w:val="009410C0"/>
    <w:rsid w:val="009422A0"/>
    <w:rsid w:val="00942A07"/>
    <w:rsid w:val="0094341C"/>
    <w:rsid w:val="0094397E"/>
    <w:rsid w:val="00943F5F"/>
    <w:rsid w:val="009523A7"/>
    <w:rsid w:val="00954FF2"/>
    <w:rsid w:val="00955ADE"/>
    <w:rsid w:val="00956ECC"/>
    <w:rsid w:val="0096042F"/>
    <w:rsid w:val="009617B4"/>
    <w:rsid w:val="00962CAD"/>
    <w:rsid w:val="009645CA"/>
    <w:rsid w:val="00970830"/>
    <w:rsid w:val="00970B64"/>
    <w:rsid w:val="0097126D"/>
    <w:rsid w:val="0097139E"/>
    <w:rsid w:val="0097460D"/>
    <w:rsid w:val="00975F30"/>
    <w:rsid w:val="0098122B"/>
    <w:rsid w:val="009830EC"/>
    <w:rsid w:val="00985050"/>
    <w:rsid w:val="00985FC5"/>
    <w:rsid w:val="009878BF"/>
    <w:rsid w:val="00991814"/>
    <w:rsid w:val="00994371"/>
    <w:rsid w:val="009A38C3"/>
    <w:rsid w:val="009A5859"/>
    <w:rsid w:val="009B146F"/>
    <w:rsid w:val="009B19DE"/>
    <w:rsid w:val="009B229B"/>
    <w:rsid w:val="009B22F3"/>
    <w:rsid w:val="009B32CD"/>
    <w:rsid w:val="009B7849"/>
    <w:rsid w:val="009C236C"/>
    <w:rsid w:val="009C4C6B"/>
    <w:rsid w:val="009C6E5E"/>
    <w:rsid w:val="009C79F9"/>
    <w:rsid w:val="009D0BB7"/>
    <w:rsid w:val="009D1B84"/>
    <w:rsid w:val="009D1D83"/>
    <w:rsid w:val="009D211F"/>
    <w:rsid w:val="009D38B1"/>
    <w:rsid w:val="009D39B1"/>
    <w:rsid w:val="009D47CD"/>
    <w:rsid w:val="009D4899"/>
    <w:rsid w:val="009D4DE3"/>
    <w:rsid w:val="009D5395"/>
    <w:rsid w:val="009D5A40"/>
    <w:rsid w:val="009D773C"/>
    <w:rsid w:val="009E0372"/>
    <w:rsid w:val="009E079C"/>
    <w:rsid w:val="009E1D4E"/>
    <w:rsid w:val="009E287F"/>
    <w:rsid w:val="009E2D6E"/>
    <w:rsid w:val="009E3FE3"/>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30D35"/>
    <w:rsid w:val="00A3191A"/>
    <w:rsid w:val="00A32E58"/>
    <w:rsid w:val="00A34F9D"/>
    <w:rsid w:val="00A40DC8"/>
    <w:rsid w:val="00A4241F"/>
    <w:rsid w:val="00A43E81"/>
    <w:rsid w:val="00A44345"/>
    <w:rsid w:val="00A45A6C"/>
    <w:rsid w:val="00A45AC4"/>
    <w:rsid w:val="00A4643F"/>
    <w:rsid w:val="00A570AB"/>
    <w:rsid w:val="00A605B5"/>
    <w:rsid w:val="00A609F4"/>
    <w:rsid w:val="00A632AF"/>
    <w:rsid w:val="00A652C0"/>
    <w:rsid w:val="00A6696A"/>
    <w:rsid w:val="00A673B2"/>
    <w:rsid w:val="00A67A39"/>
    <w:rsid w:val="00A71211"/>
    <w:rsid w:val="00A74EAB"/>
    <w:rsid w:val="00A75495"/>
    <w:rsid w:val="00A75A18"/>
    <w:rsid w:val="00A77014"/>
    <w:rsid w:val="00A81763"/>
    <w:rsid w:val="00A82469"/>
    <w:rsid w:val="00A82638"/>
    <w:rsid w:val="00A83170"/>
    <w:rsid w:val="00A8347E"/>
    <w:rsid w:val="00A85CFE"/>
    <w:rsid w:val="00A85EB4"/>
    <w:rsid w:val="00A86D46"/>
    <w:rsid w:val="00A96EA9"/>
    <w:rsid w:val="00A9720D"/>
    <w:rsid w:val="00A975DC"/>
    <w:rsid w:val="00AA0FAD"/>
    <w:rsid w:val="00AA0FDF"/>
    <w:rsid w:val="00AA36DB"/>
    <w:rsid w:val="00AA4F94"/>
    <w:rsid w:val="00AA6429"/>
    <w:rsid w:val="00AA6466"/>
    <w:rsid w:val="00AA67E0"/>
    <w:rsid w:val="00AA6B75"/>
    <w:rsid w:val="00AB0594"/>
    <w:rsid w:val="00AB07E6"/>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AF4713"/>
    <w:rsid w:val="00B01721"/>
    <w:rsid w:val="00B02048"/>
    <w:rsid w:val="00B05D34"/>
    <w:rsid w:val="00B0712D"/>
    <w:rsid w:val="00B102F8"/>
    <w:rsid w:val="00B106D3"/>
    <w:rsid w:val="00B11634"/>
    <w:rsid w:val="00B11A18"/>
    <w:rsid w:val="00B23B6D"/>
    <w:rsid w:val="00B23B85"/>
    <w:rsid w:val="00B255CC"/>
    <w:rsid w:val="00B32DED"/>
    <w:rsid w:val="00B348B1"/>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2F42"/>
    <w:rsid w:val="00B632FE"/>
    <w:rsid w:val="00B64A0B"/>
    <w:rsid w:val="00B64F03"/>
    <w:rsid w:val="00B6524F"/>
    <w:rsid w:val="00B66738"/>
    <w:rsid w:val="00B67699"/>
    <w:rsid w:val="00B717ED"/>
    <w:rsid w:val="00B71E9A"/>
    <w:rsid w:val="00B7245A"/>
    <w:rsid w:val="00B73B24"/>
    <w:rsid w:val="00B74016"/>
    <w:rsid w:val="00B750AC"/>
    <w:rsid w:val="00B750C5"/>
    <w:rsid w:val="00B76DD6"/>
    <w:rsid w:val="00B76EFE"/>
    <w:rsid w:val="00B810FC"/>
    <w:rsid w:val="00B84445"/>
    <w:rsid w:val="00B877E3"/>
    <w:rsid w:val="00B90492"/>
    <w:rsid w:val="00B90609"/>
    <w:rsid w:val="00B93296"/>
    <w:rsid w:val="00B9534D"/>
    <w:rsid w:val="00B961D7"/>
    <w:rsid w:val="00B979EF"/>
    <w:rsid w:val="00BA0BB3"/>
    <w:rsid w:val="00BA17D2"/>
    <w:rsid w:val="00BA1A62"/>
    <w:rsid w:val="00BA4D8C"/>
    <w:rsid w:val="00BA601F"/>
    <w:rsid w:val="00BA73EA"/>
    <w:rsid w:val="00BA752C"/>
    <w:rsid w:val="00BB22E0"/>
    <w:rsid w:val="00BB58C5"/>
    <w:rsid w:val="00BB6E61"/>
    <w:rsid w:val="00BB7785"/>
    <w:rsid w:val="00BB77D8"/>
    <w:rsid w:val="00BC186D"/>
    <w:rsid w:val="00BC2AD9"/>
    <w:rsid w:val="00BC455F"/>
    <w:rsid w:val="00BC4AF5"/>
    <w:rsid w:val="00BC61C2"/>
    <w:rsid w:val="00BD0156"/>
    <w:rsid w:val="00BD218F"/>
    <w:rsid w:val="00BD2814"/>
    <w:rsid w:val="00BD3C7A"/>
    <w:rsid w:val="00BD407E"/>
    <w:rsid w:val="00BD463E"/>
    <w:rsid w:val="00BD4814"/>
    <w:rsid w:val="00BD6003"/>
    <w:rsid w:val="00BE32D1"/>
    <w:rsid w:val="00BE45AC"/>
    <w:rsid w:val="00BE5058"/>
    <w:rsid w:val="00BF3CB3"/>
    <w:rsid w:val="00BF536B"/>
    <w:rsid w:val="00BF7291"/>
    <w:rsid w:val="00BF7952"/>
    <w:rsid w:val="00C008D9"/>
    <w:rsid w:val="00C00A44"/>
    <w:rsid w:val="00C00E94"/>
    <w:rsid w:val="00C03B9D"/>
    <w:rsid w:val="00C04F35"/>
    <w:rsid w:val="00C066E9"/>
    <w:rsid w:val="00C06EA3"/>
    <w:rsid w:val="00C10868"/>
    <w:rsid w:val="00C12092"/>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7BFA"/>
    <w:rsid w:val="00C77E7C"/>
    <w:rsid w:val="00C835A9"/>
    <w:rsid w:val="00C84217"/>
    <w:rsid w:val="00C844AD"/>
    <w:rsid w:val="00C85543"/>
    <w:rsid w:val="00C90685"/>
    <w:rsid w:val="00C906E1"/>
    <w:rsid w:val="00C90723"/>
    <w:rsid w:val="00C9173B"/>
    <w:rsid w:val="00C921E8"/>
    <w:rsid w:val="00C952C9"/>
    <w:rsid w:val="00C95316"/>
    <w:rsid w:val="00C96B3C"/>
    <w:rsid w:val="00CA2F90"/>
    <w:rsid w:val="00CA3D87"/>
    <w:rsid w:val="00CA69FF"/>
    <w:rsid w:val="00CA6A10"/>
    <w:rsid w:val="00CB0476"/>
    <w:rsid w:val="00CB12B9"/>
    <w:rsid w:val="00CB6AEB"/>
    <w:rsid w:val="00CC35F3"/>
    <w:rsid w:val="00CC5840"/>
    <w:rsid w:val="00CD0B3C"/>
    <w:rsid w:val="00CD315D"/>
    <w:rsid w:val="00CD4A4C"/>
    <w:rsid w:val="00CD4BD2"/>
    <w:rsid w:val="00CD4F60"/>
    <w:rsid w:val="00CE10B8"/>
    <w:rsid w:val="00CE1E2E"/>
    <w:rsid w:val="00CE2D6A"/>
    <w:rsid w:val="00CE6005"/>
    <w:rsid w:val="00CE7877"/>
    <w:rsid w:val="00CF061E"/>
    <w:rsid w:val="00CF3811"/>
    <w:rsid w:val="00CF6D9A"/>
    <w:rsid w:val="00D0076B"/>
    <w:rsid w:val="00D007AF"/>
    <w:rsid w:val="00D0275D"/>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3F95"/>
    <w:rsid w:val="00D4719E"/>
    <w:rsid w:val="00D47217"/>
    <w:rsid w:val="00D5139E"/>
    <w:rsid w:val="00D519A5"/>
    <w:rsid w:val="00D56D00"/>
    <w:rsid w:val="00D641EA"/>
    <w:rsid w:val="00D65F99"/>
    <w:rsid w:val="00D66A08"/>
    <w:rsid w:val="00D66AC4"/>
    <w:rsid w:val="00D66BBD"/>
    <w:rsid w:val="00D70A77"/>
    <w:rsid w:val="00D76FBF"/>
    <w:rsid w:val="00D77199"/>
    <w:rsid w:val="00D834E5"/>
    <w:rsid w:val="00D84FEF"/>
    <w:rsid w:val="00D8554F"/>
    <w:rsid w:val="00D857C0"/>
    <w:rsid w:val="00D86337"/>
    <w:rsid w:val="00D86DD8"/>
    <w:rsid w:val="00D91694"/>
    <w:rsid w:val="00D917FD"/>
    <w:rsid w:val="00D931D3"/>
    <w:rsid w:val="00D936F9"/>
    <w:rsid w:val="00D9491E"/>
    <w:rsid w:val="00D972B7"/>
    <w:rsid w:val="00DA0404"/>
    <w:rsid w:val="00DA0CCF"/>
    <w:rsid w:val="00DA0F46"/>
    <w:rsid w:val="00DA78E1"/>
    <w:rsid w:val="00DA7930"/>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32"/>
    <w:rsid w:val="00DD737D"/>
    <w:rsid w:val="00DD7520"/>
    <w:rsid w:val="00DD7FB0"/>
    <w:rsid w:val="00DE0B02"/>
    <w:rsid w:val="00DE0C66"/>
    <w:rsid w:val="00DE1526"/>
    <w:rsid w:val="00DE1B17"/>
    <w:rsid w:val="00DE4D15"/>
    <w:rsid w:val="00DE51BE"/>
    <w:rsid w:val="00DE664E"/>
    <w:rsid w:val="00DF1AC4"/>
    <w:rsid w:val="00DF28A7"/>
    <w:rsid w:val="00DF2B75"/>
    <w:rsid w:val="00DF2E93"/>
    <w:rsid w:val="00DF5789"/>
    <w:rsid w:val="00DF5BB9"/>
    <w:rsid w:val="00DF65E2"/>
    <w:rsid w:val="00DF7A25"/>
    <w:rsid w:val="00E00019"/>
    <w:rsid w:val="00E03152"/>
    <w:rsid w:val="00E034BB"/>
    <w:rsid w:val="00E054C2"/>
    <w:rsid w:val="00E10078"/>
    <w:rsid w:val="00E128D0"/>
    <w:rsid w:val="00E12AEF"/>
    <w:rsid w:val="00E130EE"/>
    <w:rsid w:val="00E207AE"/>
    <w:rsid w:val="00E21965"/>
    <w:rsid w:val="00E227B7"/>
    <w:rsid w:val="00E22B5C"/>
    <w:rsid w:val="00E22E7C"/>
    <w:rsid w:val="00E259E4"/>
    <w:rsid w:val="00E26324"/>
    <w:rsid w:val="00E26550"/>
    <w:rsid w:val="00E36220"/>
    <w:rsid w:val="00E369A2"/>
    <w:rsid w:val="00E41DA3"/>
    <w:rsid w:val="00E42306"/>
    <w:rsid w:val="00E43E8C"/>
    <w:rsid w:val="00E45CDE"/>
    <w:rsid w:val="00E50CFF"/>
    <w:rsid w:val="00E513E3"/>
    <w:rsid w:val="00E57393"/>
    <w:rsid w:val="00E60250"/>
    <w:rsid w:val="00E60556"/>
    <w:rsid w:val="00E65EBD"/>
    <w:rsid w:val="00E67040"/>
    <w:rsid w:val="00E72D85"/>
    <w:rsid w:val="00E74619"/>
    <w:rsid w:val="00E76A62"/>
    <w:rsid w:val="00E806B8"/>
    <w:rsid w:val="00E8261E"/>
    <w:rsid w:val="00E84478"/>
    <w:rsid w:val="00E855C0"/>
    <w:rsid w:val="00E859A1"/>
    <w:rsid w:val="00E87CD4"/>
    <w:rsid w:val="00E9000D"/>
    <w:rsid w:val="00E917EF"/>
    <w:rsid w:val="00E94A67"/>
    <w:rsid w:val="00E94FF2"/>
    <w:rsid w:val="00E9589B"/>
    <w:rsid w:val="00E96C47"/>
    <w:rsid w:val="00E978E4"/>
    <w:rsid w:val="00EA05A6"/>
    <w:rsid w:val="00EA084E"/>
    <w:rsid w:val="00EA089A"/>
    <w:rsid w:val="00EA1A9A"/>
    <w:rsid w:val="00EA252C"/>
    <w:rsid w:val="00EB0D53"/>
    <w:rsid w:val="00EB1AD3"/>
    <w:rsid w:val="00EB3828"/>
    <w:rsid w:val="00EB4FBE"/>
    <w:rsid w:val="00EB5FEC"/>
    <w:rsid w:val="00EB74FD"/>
    <w:rsid w:val="00EB7744"/>
    <w:rsid w:val="00EC4BE5"/>
    <w:rsid w:val="00ED24E5"/>
    <w:rsid w:val="00EE11AA"/>
    <w:rsid w:val="00EE2249"/>
    <w:rsid w:val="00EE2976"/>
    <w:rsid w:val="00EE477E"/>
    <w:rsid w:val="00EE71A0"/>
    <w:rsid w:val="00EF042C"/>
    <w:rsid w:val="00EF0A1D"/>
    <w:rsid w:val="00EF76C2"/>
    <w:rsid w:val="00F02A4B"/>
    <w:rsid w:val="00F03B5A"/>
    <w:rsid w:val="00F04DF1"/>
    <w:rsid w:val="00F04FA3"/>
    <w:rsid w:val="00F050F6"/>
    <w:rsid w:val="00F070A0"/>
    <w:rsid w:val="00F10EB1"/>
    <w:rsid w:val="00F11BC9"/>
    <w:rsid w:val="00F12059"/>
    <w:rsid w:val="00F12286"/>
    <w:rsid w:val="00F132DB"/>
    <w:rsid w:val="00F15602"/>
    <w:rsid w:val="00F1597E"/>
    <w:rsid w:val="00F17371"/>
    <w:rsid w:val="00F20EE2"/>
    <w:rsid w:val="00F2288A"/>
    <w:rsid w:val="00F24F43"/>
    <w:rsid w:val="00F31C28"/>
    <w:rsid w:val="00F32538"/>
    <w:rsid w:val="00F33715"/>
    <w:rsid w:val="00F33B99"/>
    <w:rsid w:val="00F36CB8"/>
    <w:rsid w:val="00F43EF1"/>
    <w:rsid w:val="00F5390C"/>
    <w:rsid w:val="00F545DC"/>
    <w:rsid w:val="00F57273"/>
    <w:rsid w:val="00F57769"/>
    <w:rsid w:val="00F5797E"/>
    <w:rsid w:val="00F61B60"/>
    <w:rsid w:val="00F661A4"/>
    <w:rsid w:val="00F70E6B"/>
    <w:rsid w:val="00F754D0"/>
    <w:rsid w:val="00F761A1"/>
    <w:rsid w:val="00F76C9F"/>
    <w:rsid w:val="00F77DED"/>
    <w:rsid w:val="00F829B1"/>
    <w:rsid w:val="00F84573"/>
    <w:rsid w:val="00F85804"/>
    <w:rsid w:val="00F90FFD"/>
    <w:rsid w:val="00F91324"/>
    <w:rsid w:val="00F91D06"/>
    <w:rsid w:val="00F92195"/>
    <w:rsid w:val="00F929CC"/>
    <w:rsid w:val="00F92A30"/>
    <w:rsid w:val="00F92ECA"/>
    <w:rsid w:val="00F9408D"/>
    <w:rsid w:val="00F9732E"/>
    <w:rsid w:val="00F9787A"/>
    <w:rsid w:val="00FA0395"/>
    <w:rsid w:val="00FA2B10"/>
    <w:rsid w:val="00FA4851"/>
    <w:rsid w:val="00FA5755"/>
    <w:rsid w:val="00FB1156"/>
    <w:rsid w:val="00FB210C"/>
    <w:rsid w:val="00FB6057"/>
    <w:rsid w:val="00FB6634"/>
    <w:rsid w:val="00FC10B2"/>
    <w:rsid w:val="00FC1C68"/>
    <w:rsid w:val="00FC5FD8"/>
    <w:rsid w:val="00FD4103"/>
    <w:rsid w:val="00FD597A"/>
    <w:rsid w:val="00FD7057"/>
    <w:rsid w:val="00FD70F5"/>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384</Words>
  <Characters>2191</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2020-05-27T18:17:00Z</cp:lastPrinted>
  <dcterms:created xsi:type="dcterms:W3CDTF">2025-04-15T18:58:00Z</dcterms:created>
  <dcterms:modified xsi:type="dcterms:W3CDTF">2025-05-06T21:44:00Z</dcterms:modified>
</cp:coreProperties>
</file>