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4EFACE42" w:rsidR="00BB531D" w:rsidRPr="00C82699" w:rsidRDefault="00983590" w:rsidP="00E62DC1">
      <w:pPr>
        <w:spacing w:after="0" w:line="508" w:lineRule="atLeast"/>
        <w:jc w:val="center"/>
        <w:rPr>
          <w:rFonts w:ascii="Arial" w:hAnsi="Arial" w:cs="Arial"/>
          <w:sz w:val="24"/>
          <w:szCs w:val="24"/>
        </w:rPr>
      </w:pPr>
      <w:r>
        <w:rPr>
          <w:rFonts w:ascii="Arial" w:hAnsi="Arial" w:cs="Arial"/>
          <w:sz w:val="24"/>
          <w:szCs w:val="24"/>
        </w:rPr>
        <w:t>July 23</w:t>
      </w:r>
      <w:r w:rsidR="00A42B97" w:rsidRPr="00C82699">
        <w:rPr>
          <w:rFonts w:ascii="Arial" w:hAnsi="Arial" w:cs="Arial"/>
          <w:sz w:val="24"/>
          <w:szCs w:val="24"/>
        </w:rPr>
        <w:t>, 202</w:t>
      </w:r>
      <w:r w:rsidR="00B8758E">
        <w:rPr>
          <w:rFonts w:ascii="Arial" w:hAnsi="Arial" w:cs="Arial"/>
          <w:sz w:val="24"/>
          <w:szCs w:val="24"/>
        </w:rPr>
        <w:t>4</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bookmarkStart w:id="2" w:name="_Hlk158813489"/>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bookmarkEnd w:id="2"/>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xml:space="preserve">§ </w:t>
      </w:r>
      <w:bookmarkStart w:id="3" w:name="_Hlk158813499"/>
      <w:r w:rsidRPr="00C82699">
        <w:rPr>
          <w:rFonts w:ascii="Arial" w:hAnsi="Arial" w:cs="Arial"/>
          <w:b/>
          <w:sz w:val="24"/>
          <w:szCs w:val="24"/>
        </w:rPr>
        <w:t>895.1</w:t>
      </w:r>
      <w:bookmarkEnd w:id="3"/>
      <w:r w:rsidRPr="00C82699">
        <w:rPr>
          <w:rFonts w:ascii="Arial" w:hAnsi="Arial" w:cs="Arial"/>
          <w:b/>
          <w:sz w:val="24"/>
          <w:szCs w:val="24"/>
        </w:rPr>
        <w:t>. Definitions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03BDF1CA" w:rsidR="00937A38" w:rsidRPr="001D48C9" w:rsidRDefault="00937A38" w:rsidP="00937A38">
      <w:pPr>
        <w:spacing w:after="0" w:line="508" w:lineRule="atLeast"/>
        <w:rPr>
          <w:rFonts w:ascii="Arial" w:hAnsi="Arial" w:cs="Arial"/>
          <w:color w:val="FF0000"/>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1D48C9">
        <w:rPr>
          <w:rFonts w:ascii="Arial" w:hAnsi="Arial" w:cs="Arial"/>
          <w:strike/>
          <w:color w:val="FF0000"/>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1D48C9">
        <w:rPr>
          <w:rFonts w:ascii="Arial" w:hAnsi="Arial" w:cs="Arial"/>
          <w:color w:val="FF0000"/>
          <w:sz w:val="24"/>
          <w:szCs w:val="24"/>
        </w:rPr>
        <w:t xml:space="preserve"> </w:t>
      </w:r>
      <w:r w:rsidRPr="001D48C9">
        <w:rPr>
          <w:rFonts w:ascii="Arial" w:hAnsi="Arial" w:cs="Arial"/>
          <w:color w:val="FF0000"/>
          <w:sz w:val="24"/>
          <w:szCs w:val="24"/>
          <w:u w:val="single"/>
        </w:rPr>
        <w:t xml:space="preserve">right-of-way for a utility facility or infrastructure, if the tree has been identified by an RPF </w:t>
      </w:r>
      <w:r w:rsidR="009D2AB7" w:rsidRPr="001D48C9">
        <w:rPr>
          <w:rFonts w:ascii="Arial" w:hAnsi="Arial" w:cs="Arial"/>
          <w:color w:val="FF0000"/>
          <w:sz w:val="24"/>
          <w:szCs w:val="24"/>
          <w:u w:val="single"/>
        </w:rPr>
        <w:t xml:space="preserve">or their Supervised Designee, </w:t>
      </w:r>
      <w:r w:rsidRPr="001D48C9">
        <w:rPr>
          <w:rFonts w:ascii="Arial" w:hAnsi="Arial" w:cs="Arial"/>
          <w:color w:val="FF0000"/>
          <w:sz w:val="24"/>
          <w:szCs w:val="24"/>
          <w:u w:val="single"/>
        </w:rPr>
        <w:t>or by a professionally certified arborist</w:t>
      </w:r>
      <w:r w:rsidR="0079162D"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using</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the</w:t>
      </w:r>
      <w:r w:rsidR="00A26835"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risk assessment tool</w:t>
      </w:r>
      <w:r w:rsidR="00702A7D" w:rsidRPr="001D48C9">
        <w:rPr>
          <w:rFonts w:ascii="Arial" w:hAnsi="Arial" w:cs="Arial"/>
          <w:color w:val="FF0000"/>
          <w:sz w:val="24"/>
          <w:szCs w:val="24"/>
          <w:u w:val="single"/>
        </w:rPr>
        <w:t>s</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and</w:t>
      </w:r>
      <w:r w:rsidR="0079162D" w:rsidRPr="001D48C9">
        <w:rPr>
          <w:rFonts w:ascii="Arial" w:hAnsi="Arial" w:cs="Arial"/>
          <w:color w:val="FF0000"/>
          <w:sz w:val="24"/>
          <w:szCs w:val="24"/>
          <w:u w:val="single"/>
        </w:rPr>
        <w:t xml:space="preserve"> guidelines</w:t>
      </w:r>
      <w:r w:rsidR="001D60F3"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 xml:space="preserve">in the </w:t>
      </w:r>
      <w:r w:rsidR="0079162D" w:rsidRPr="001D48C9">
        <w:rPr>
          <w:rFonts w:ascii="Arial" w:hAnsi="Arial" w:cs="Arial"/>
          <w:i/>
          <w:color w:val="FF0000"/>
          <w:sz w:val="24"/>
          <w:szCs w:val="24"/>
          <w:u w:val="single"/>
        </w:rPr>
        <w:t>Power Line Fire Prevention Field Guide</w:t>
      </w:r>
      <w:r w:rsidR="0079162D" w:rsidRPr="001D48C9">
        <w:rPr>
          <w:rFonts w:ascii="Arial" w:hAnsi="Arial" w:cs="Arial"/>
          <w:color w:val="FF0000"/>
          <w:sz w:val="24"/>
          <w:szCs w:val="24"/>
          <w:u w:val="single"/>
        </w:rPr>
        <w:t>, CAL FIRE/OSFM (</w:t>
      </w:r>
      <w:r w:rsidR="002E0404" w:rsidRPr="001D48C9">
        <w:rPr>
          <w:rFonts w:ascii="Arial" w:hAnsi="Arial" w:cs="Arial"/>
          <w:color w:val="FF0000"/>
          <w:sz w:val="24"/>
          <w:szCs w:val="24"/>
          <w:u w:val="single"/>
        </w:rPr>
        <w:t>202</w:t>
      </w:r>
      <w:r w:rsidR="002E0404">
        <w:rPr>
          <w:rFonts w:ascii="Arial" w:hAnsi="Arial" w:cs="Arial"/>
          <w:color w:val="FF0000"/>
          <w:sz w:val="24"/>
          <w:szCs w:val="24"/>
          <w:u w:val="single"/>
        </w:rPr>
        <w:t>1</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(hereby incorporated by reference) or</w:t>
      </w:r>
      <w:r w:rsidR="0079162D" w:rsidRPr="001D48C9">
        <w:rPr>
          <w:rFonts w:ascii="Arial" w:hAnsi="Arial" w:cs="Arial"/>
          <w:color w:val="FF0000"/>
          <w:sz w:val="24"/>
          <w:szCs w:val="24"/>
          <w:u w:val="single"/>
        </w:rPr>
        <w:t xml:space="preserve"> the </w:t>
      </w:r>
      <w:r w:rsidR="003B1D03" w:rsidRPr="003B1D03">
        <w:rPr>
          <w:rFonts w:ascii="Arial" w:hAnsi="Arial" w:cs="Arial"/>
          <w:i/>
          <w:iCs/>
          <w:color w:val="FF0000"/>
          <w:sz w:val="24"/>
          <w:szCs w:val="24"/>
          <w:u w:val="single"/>
        </w:rPr>
        <w:t>Hazard Tree Identification and Mitigation</w:t>
      </w:r>
      <w:r w:rsidR="003B1D03" w:rsidRPr="003B1D03">
        <w:rPr>
          <w:rFonts w:ascii="Arial" w:hAnsi="Arial" w:cs="Arial"/>
          <w:color w:val="FF0000"/>
          <w:sz w:val="24"/>
          <w:szCs w:val="24"/>
          <w:u w:val="single"/>
        </w:rPr>
        <w:t xml:space="preserve">, USDA Forest Service, Pacific Southwest </w:t>
      </w:r>
      <w:r w:rsidR="003B1D03" w:rsidRPr="003B1D03">
        <w:rPr>
          <w:rFonts w:ascii="Arial" w:hAnsi="Arial" w:cs="Arial"/>
          <w:color w:val="FF0000"/>
          <w:sz w:val="24"/>
          <w:szCs w:val="24"/>
          <w:u w:val="single"/>
        </w:rPr>
        <w:lastRenderedPageBreak/>
        <w:t xml:space="preserve">Region (2022) </w:t>
      </w:r>
      <w:r w:rsidR="00702A7D" w:rsidRPr="003B1D03">
        <w:rPr>
          <w:rFonts w:ascii="Arial" w:hAnsi="Arial" w:cs="Arial"/>
          <w:color w:val="FF0000"/>
          <w:sz w:val="24"/>
          <w:szCs w:val="24"/>
          <w:u w:val="single"/>
        </w:rPr>
        <w:t xml:space="preserve"> </w:t>
      </w:r>
      <w:r w:rsidR="00702A7D" w:rsidRPr="001D48C9">
        <w:rPr>
          <w:rFonts w:ascii="Arial" w:hAnsi="Arial" w:cs="Arial"/>
          <w:color w:val="FF0000"/>
          <w:sz w:val="24"/>
          <w:szCs w:val="24"/>
          <w:u w:val="single"/>
        </w:rPr>
        <w:t>(hereby incorporated by reference)</w:t>
      </w:r>
      <w:r w:rsidR="001D60F3"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 xml:space="preserve">as </w:t>
      </w:r>
      <w:r w:rsidRPr="001D48C9">
        <w:rPr>
          <w:rFonts w:ascii="Arial" w:hAnsi="Arial" w:cs="Arial"/>
          <w:color w:val="FF0000"/>
          <w:sz w:val="24"/>
          <w:szCs w:val="24"/>
          <w:u w:val="single"/>
        </w:rPr>
        <w:t>satisfying both of the following criteria:</w:t>
      </w:r>
    </w:p>
    <w:p w14:paraId="65393819" w14:textId="77ADAA0E" w:rsidR="00937A38" w:rsidRPr="003B1D03"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(a) The tree has one or more structural defects that make the tree susceptible to a risk of failure and that warrants hazard abatement, as deemed appropriate by the RPF</w:t>
      </w:r>
      <w:r w:rsidR="009D2AB7" w:rsidRPr="001D48C9">
        <w:rPr>
          <w:rFonts w:ascii="Arial" w:hAnsi="Arial" w:cs="Arial"/>
          <w:color w:val="FF0000"/>
          <w:sz w:val="24"/>
          <w:szCs w:val="24"/>
          <w:u w:val="single"/>
        </w:rPr>
        <w:t xml:space="preserve"> or their Supervised Designee,</w:t>
      </w:r>
      <w:r w:rsidRPr="001D48C9">
        <w:rPr>
          <w:rFonts w:ascii="Arial" w:hAnsi="Arial" w:cs="Arial"/>
          <w:color w:val="FF0000"/>
          <w:sz w:val="24"/>
          <w:szCs w:val="24"/>
          <w:u w:val="single"/>
        </w:rPr>
        <w:t xml:space="preserve"> or arborist. Structural defects of concern include any observable tree condition that, in the RPF’s</w:t>
      </w:r>
      <w:r w:rsidR="0018676E" w:rsidRPr="001D48C9">
        <w:rPr>
          <w:rFonts w:ascii="Arial" w:hAnsi="Arial" w:cs="Arial"/>
          <w:color w:val="FF0000"/>
          <w:sz w:val="24"/>
          <w:szCs w:val="24"/>
          <w:u w:val="single"/>
        </w:rPr>
        <w:t>,</w:t>
      </w:r>
      <w:r w:rsidR="009D2AB7" w:rsidRPr="001D48C9">
        <w:rPr>
          <w:rFonts w:ascii="Arial" w:hAnsi="Arial" w:cs="Arial"/>
          <w:color w:val="FF0000"/>
          <w:sz w:val="24"/>
          <w:szCs w:val="24"/>
          <w:u w:val="single"/>
        </w:rPr>
        <w:t xml:space="preserve"> their Supervised Designee’s,</w:t>
      </w:r>
      <w:r w:rsidRPr="001D48C9">
        <w:rPr>
          <w:rFonts w:ascii="Arial" w:hAnsi="Arial" w:cs="Arial"/>
          <w:color w:val="FF0000"/>
          <w:sz w:val="24"/>
          <w:szCs w:val="24"/>
          <w:u w:val="single"/>
        </w:rPr>
        <w:t xml:space="preserve"> or arborist’s professional estimation, presents an unreasonable risk of </w:t>
      </w:r>
      <w:r w:rsidRPr="003B1D03">
        <w:rPr>
          <w:rFonts w:ascii="Arial" w:hAnsi="Arial" w:cs="Arial"/>
          <w:color w:val="FF0000"/>
          <w:sz w:val="24"/>
          <w:szCs w:val="24"/>
          <w:u w:val="single"/>
        </w:rPr>
        <w:t xml:space="preserve">failure </w:t>
      </w:r>
      <w:r w:rsidR="00D27136" w:rsidRPr="003B1D03">
        <w:rPr>
          <w:rFonts w:ascii="Arial" w:hAnsi="Arial" w:cs="Arial"/>
          <w:color w:val="FF0000"/>
          <w:sz w:val="24"/>
          <w:szCs w:val="24"/>
          <w:u w:val="single"/>
        </w:rPr>
        <w:t xml:space="preserve">within the next </w:t>
      </w:r>
      <w:r w:rsidR="003B1D03" w:rsidRPr="003B1D03">
        <w:rPr>
          <w:rFonts w:ascii="Arial" w:hAnsi="Arial" w:cs="Arial"/>
          <w:color w:val="FF0000"/>
          <w:sz w:val="24"/>
          <w:szCs w:val="24"/>
          <w:u w:val="single"/>
        </w:rPr>
        <w:t>year</w:t>
      </w:r>
      <w:r w:rsidRPr="003B1D03">
        <w:rPr>
          <w:rFonts w:ascii="Arial" w:hAnsi="Arial" w:cs="Arial"/>
          <w:color w:val="FF0000"/>
          <w:sz w:val="24"/>
          <w:szCs w:val="24"/>
          <w:u w:val="single"/>
        </w:rPr>
        <w:t>.</w:t>
      </w:r>
    </w:p>
    <w:p w14:paraId="653E7640" w14:textId="2F947087" w:rsidR="00380F73"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(b) Tree failure due to the structural defect may cause contact with, damage to, or disruption of service provided by, the facility or infrastructure located in the right-of-way.</w:t>
      </w:r>
    </w:p>
    <w:p w14:paraId="6A3CD1AE" w14:textId="2F90E8C4" w:rsidR="00937A38" w:rsidRPr="001D48C9" w:rsidRDefault="00937A38" w:rsidP="00937A38">
      <w:pPr>
        <w:spacing w:after="0" w:line="508" w:lineRule="atLeast"/>
        <w:rPr>
          <w:rFonts w:ascii="Arial" w:hAnsi="Arial" w:cs="Arial"/>
          <w:color w:val="FF0000"/>
          <w:sz w:val="24"/>
          <w:szCs w:val="24"/>
        </w:rPr>
      </w:pPr>
      <w:r w:rsidRPr="001D48C9">
        <w:rPr>
          <w:rFonts w:ascii="Arial" w:hAnsi="Arial" w:cs="Arial"/>
          <w:color w:val="FF0000"/>
          <w:sz w:val="24"/>
          <w:szCs w:val="24"/>
        </w:rPr>
        <w:t>***</w:t>
      </w: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1D83E368" w:rsidR="00583CD1" w:rsidRPr="007A24B3" w:rsidRDefault="00583CD1" w:rsidP="00583CD1">
      <w:pPr>
        <w:spacing w:after="0" w:line="508" w:lineRule="atLeast"/>
        <w:rPr>
          <w:rFonts w:ascii="Arial" w:hAnsi="Arial" w:cs="Arial"/>
          <w:color w:val="4472C4" w:themeColor="accent1"/>
          <w:sz w:val="24"/>
          <w:szCs w:val="24"/>
          <w:u w:val="single"/>
        </w:rPr>
      </w:pPr>
      <w:r w:rsidRPr="00C82699">
        <w:rPr>
          <w:rFonts w:ascii="Arial" w:hAnsi="Arial" w:cs="Arial"/>
          <w:sz w:val="24"/>
          <w:szCs w:val="24"/>
        </w:rPr>
        <w:lastRenderedPageBreak/>
        <w:t xml:space="preserve">(b)  to provide direction to RPFs preparing </w:t>
      </w:r>
      <w:r w:rsidR="009666A2" w:rsidRPr="009666A2">
        <w:rPr>
          <w:rFonts w:ascii="Arial" w:hAnsi="Arial" w:cs="Arial"/>
          <w:color w:val="FF0000"/>
          <w:sz w:val="24"/>
          <w:szCs w:val="24"/>
        </w:rPr>
        <w:t>Plans</w:t>
      </w:r>
      <w:r w:rsidRPr="009666A2">
        <w:rPr>
          <w:rFonts w:ascii="Arial" w:hAnsi="Arial" w:cs="Arial"/>
          <w:strike/>
          <w:color w:val="FF0000"/>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142DD">
        <w:rPr>
          <w:rFonts w:ascii="Arial" w:hAnsi="Arial" w:cs="Arial"/>
          <w:strike/>
          <w:color w:val="FF0000"/>
          <w:sz w:val="24"/>
          <w:szCs w:val="24"/>
        </w:rPr>
        <w:t>E</w:t>
      </w:r>
      <w:r w:rsidR="009666A2" w:rsidRPr="00C142DD">
        <w:rPr>
          <w:rFonts w:ascii="Arial" w:hAnsi="Arial" w:cs="Arial"/>
          <w:color w:val="FF0000"/>
          <w:sz w:val="24"/>
          <w:szCs w:val="24"/>
          <w:u w:val="single"/>
        </w:rPr>
        <w:t>e</w:t>
      </w:r>
      <w:r w:rsidRPr="00C82699">
        <w:rPr>
          <w:rFonts w:ascii="Arial" w:hAnsi="Arial" w:cs="Arial"/>
          <w:sz w:val="24"/>
          <w:szCs w:val="24"/>
        </w:rPr>
        <w:t xml:space="preserve">xemption </w:t>
      </w:r>
      <w:r w:rsidRPr="00C142DD">
        <w:rPr>
          <w:rFonts w:ascii="Arial" w:hAnsi="Arial" w:cs="Arial"/>
          <w:strike/>
          <w:color w:val="FF0000"/>
          <w:sz w:val="24"/>
          <w:szCs w:val="24"/>
        </w:rPr>
        <w:t>N</w:t>
      </w:r>
      <w:r w:rsidR="009666A2" w:rsidRPr="00C142DD">
        <w:rPr>
          <w:rFonts w:ascii="Arial" w:hAnsi="Arial" w:cs="Arial"/>
          <w:color w:val="FF0000"/>
          <w:sz w:val="24"/>
          <w:szCs w:val="24"/>
          <w:u w:val="single"/>
        </w:rPr>
        <w:t>n</w:t>
      </w:r>
      <w:r w:rsidRPr="00C82699">
        <w:rPr>
          <w:rFonts w:ascii="Arial" w:hAnsi="Arial" w:cs="Arial"/>
          <w:sz w:val="24"/>
          <w:szCs w:val="24"/>
        </w:rPr>
        <w:t>otices pursuant to 14 CCR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00BC63E7" w:rsidRPr="007A24B3">
        <w:rPr>
          <w:rFonts w:ascii="Arial" w:hAnsi="Arial" w:cs="Arial"/>
          <w:color w:val="4472C4" w:themeColor="accent1"/>
          <w:sz w:val="24"/>
          <w:szCs w:val="24"/>
          <w:u w:val="single"/>
        </w:rPr>
        <w:t xml:space="preserve"> </w:t>
      </w:r>
      <w:r w:rsidR="00BC63E7" w:rsidRPr="00CF2685">
        <w:rPr>
          <w:rFonts w:ascii="Arial" w:hAnsi="Arial" w:cs="Arial"/>
          <w:color w:val="FF0000"/>
          <w:sz w:val="24"/>
          <w:szCs w:val="24"/>
          <w:u w:val="single"/>
        </w:rPr>
        <w:t>1114</w:t>
      </w:r>
      <w:r w:rsidR="007A24B3">
        <w:rPr>
          <w:rFonts w:ascii="Arial" w:hAnsi="Arial" w:cs="Arial"/>
          <w:color w:val="FF0000"/>
          <w:sz w:val="24"/>
          <w:szCs w:val="24"/>
          <w:u w:val="single"/>
        </w:rPr>
        <w:t xml:space="preserve">, </w:t>
      </w:r>
      <w:r w:rsidR="007A24B3" w:rsidRPr="00DF680C">
        <w:rPr>
          <w:rFonts w:ascii="Arial" w:hAnsi="Arial" w:cs="Arial"/>
          <w:color w:val="FF0000"/>
          <w:sz w:val="24"/>
          <w:szCs w:val="24"/>
          <w:u w:val="single"/>
        </w:rPr>
        <w:t>and 1114.5,</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141F27C1" w14:textId="4D84F486" w:rsidR="007A24B3" w:rsidRPr="00DF680C" w:rsidRDefault="00583CD1" w:rsidP="007A24B3">
      <w:pPr>
        <w:spacing w:after="0" w:line="508" w:lineRule="atLeast"/>
        <w:rPr>
          <w:rFonts w:ascii="Arial" w:hAnsi="Arial" w:cs="Arial"/>
          <w:color w:val="FF0000"/>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F2685">
        <w:rPr>
          <w:rFonts w:ascii="Arial" w:hAnsi="Arial" w:cs="Arial"/>
          <w:strike/>
          <w:color w:val="FF0000"/>
          <w:sz w:val="24"/>
          <w:szCs w:val="24"/>
        </w:rPr>
        <w:t>N</w:t>
      </w:r>
      <w:r w:rsidR="00F756AF" w:rsidRPr="00CF2685">
        <w:rPr>
          <w:rFonts w:ascii="Arial" w:hAnsi="Arial" w:cs="Arial"/>
          <w:color w:val="FF0000"/>
          <w:sz w:val="24"/>
          <w:szCs w:val="24"/>
          <w:u w:val="single"/>
        </w:rPr>
        <w:t>n</w:t>
      </w:r>
      <w:r w:rsidRPr="00CF2685">
        <w:rPr>
          <w:rFonts w:ascii="Arial" w:hAnsi="Arial" w:cs="Arial"/>
          <w:color w:val="FF0000"/>
          <w:sz w:val="24"/>
          <w:szCs w:val="24"/>
        </w:rPr>
        <w:t xml:space="preserve">otices </w:t>
      </w:r>
      <w:r w:rsidRPr="00C82699">
        <w:rPr>
          <w:rFonts w:ascii="Arial" w:hAnsi="Arial" w:cs="Arial"/>
          <w:sz w:val="24"/>
          <w:szCs w:val="24"/>
        </w:rPr>
        <w:t>pursuant to 14 CCR §§1038</w:t>
      </w:r>
      <w:r w:rsidRPr="00C82699">
        <w:rPr>
          <w:rFonts w:ascii="Arial" w:hAnsi="Arial" w:cs="Arial"/>
          <w:sz w:val="24"/>
          <w:szCs w:val="24"/>
          <w:u w:val="single"/>
        </w:rPr>
        <w:t>,</w:t>
      </w:r>
      <w:r w:rsidRPr="00C82699">
        <w:rPr>
          <w:rFonts w:ascii="Arial" w:hAnsi="Arial" w:cs="Arial"/>
          <w:sz w:val="24"/>
          <w:szCs w:val="24"/>
        </w:rPr>
        <w:t xml:space="preserve"> </w:t>
      </w:r>
      <w:r w:rsidR="007A24B3" w:rsidRPr="00CF2685">
        <w:rPr>
          <w:rFonts w:ascii="Arial" w:hAnsi="Arial" w:cs="Arial"/>
          <w:strike/>
          <w:color w:val="FF0000"/>
          <w:sz w:val="24"/>
          <w:szCs w:val="24"/>
        </w:rPr>
        <w:t>and</w:t>
      </w:r>
      <w:r w:rsidR="007A24B3" w:rsidRPr="00CF2685">
        <w:rPr>
          <w:rFonts w:ascii="Arial" w:hAnsi="Arial" w:cs="Arial"/>
          <w:color w:val="FF0000"/>
          <w:sz w:val="24"/>
          <w:szCs w:val="24"/>
        </w:rPr>
        <w:t xml:space="preserve"> </w:t>
      </w:r>
      <w:r w:rsidR="007A24B3" w:rsidRPr="00C82699">
        <w:rPr>
          <w:rFonts w:ascii="Arial" w:hAnsi="Arial" w:cs="Arial"/>
          <w:sz w:val="24"/>
          <w:szCs w:val="24"/>
        </w:rPr>
        <w:t>1104.1,</w:t>
      </w:r>
      <w:r w:rsidR="007A24B3" w:rsidRPr="007A24B3">
        <w:rPr>
          <w:rFonts w:ascii="Arial" w:hAnsi="Arial" w:cs="Arial"/>
          <w:strike/>
          <w:color w:val="4472C4" w:themeColor="accent1"/>
          <w:sz w:val="24"/>
          <w:szCs w:val="24"/>
          <w:u w:val="single"/>
        </w:rPr>
        <w:t xml:space="preserve"> </w:t>
      </w:r>
      <w:r w:rsidR="007A24B3" w:rsidRPr="00DF680C">
        <w:rPr>
          <w:rFonts w:ascii="Arial" w:hAnsi="Arial" w:cs="Arial"/>
          <w:color w:val="FF0000"/>
          <w:sz w:val="24"/>
          <w:szCs w:val="24"/>
          <w:u w:val="single"/>
        </w:rPr>
        <w:t>1114, and 1114.5,</w:t>
      </w:r>
    </w:p>
    <w:p w14:paraId="69EF31EF" w14:textId="0A44DE99"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F2685">
        <w:rPr>
          <w:rFonts w:ascii="Arial" w:hAnsi="Arial" w:cs="Arial"/>
          <w:color w:val="FF0000"/>
          <w:sz w:val="24"/>
          <w:szCs w:val="24"/>
          <w:u w:val="single"/>
        </w:rPr>
        <w:t>LTO</w:t>
      </w:r>
      <w:r w:rsidRPr="00CF2685">
        <w:rPr>
          <w:rFonts w:ascii="Arial" w:hAnsi="Arial" w:cs="Arial"/>
          <w:strike/>
          <w:color w:val="FF0000"/>
          <w:sz w:val="24"/>
          <w:szCs w:val="24"/>
        </w:rPr>
        <w:t>Timber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065EA093" w:rsidR="006538E7" w:rsidRPr="00CF2685" w:rsidRDefault="006538E7" w:rsidP="006538E7">
      <w:pPr>
        <w:spacing w:after="0" w:line="508" w:lineRule="atLeast"/>
        <w:rPr>
          <w:rFonts w:ascii="Arial" w:hAnsi="Arial" w:cs="Arial"/>
          <w:color w:val="FF0000"/>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0A37DA">
        <w:rPr>
          <w:rFonts w:ascii="Arial" w:hAnsi="Arial" w:cs="Arial"/>
          <w:strike/>
          <w:color w:val="FF0000"/>
          <w:sz w:val="24"/>
          <w:szCs w:val="24"/>
        </w:rPr>
        <w:t>or</w:t>
      </w:r>
      <w:r w:rsidRPr="00C82699">
        <w:rPr>
          <w:rFonts w:ascii="Arial" w:hAnsi="Arial" w:cs="Arial"/>
          <w:sz w:val="24"/>
          <w:szCs w:val="24"/>
        </w:rPr>
        <w:t xml:space="preserve"> pursuant to a conversion exemption (14 CCR §1104.1</w:t>
      </w:r>
      <w:r w:rsidRPr="008D40A6">
        <w:rPr>
          <w:rFonts w:ascii="Arial" w:hAnsi="Arial" w:cs="Arial"/>
          <w:sz w:val="24"/>
          <w:szCs w:val="24"/>
        </w:rPr>
        <w:t>)</w:t>
      </w:r>
      <w:r w:rsidRPr="00CF2685">
        <w:rPr>
          <w:rFonts w:ascii="Arial" w:hAnsi="Arial" w:cs="Arial"/>
          <w:strike/>
          <w:color w:val="FF0000"/>
          <w:sz w:val="24"/>
          <w:szCs w:val="24"/>
        </w:rPr>
        <w:t>.</w:t>
      </w:r>
      <w:r w:rsidRPr="00CF2685">
        <w:rPr>
          <w:rFonts w:ascii="Arial" w:hAnsi="Arial" w:cs="Arial"/>
          <w:color w:val="FF0000"/>
          <w:sz w:val="24"/>
          <w:szCs w:val="24"/>
          <w:u w:val="single"/>
        </w:rPr>
        <w:t xml:space="preserve">, </w:t>
      </w:r>
      <w:r w:rsidRPr="00DF680C">
        <w:rPr>
          <w:rFonts w:ascii="Arial" w:hAnsi="Arial" w:cs="Arial"/>
          <w:color w:val="FF0000"/>
          <w:sz w:val="24"/>
          <w:szCs w:val="24"/>
          <w:u w:val="single"/>
        </w:rPr>
        <w:t xml:space="preserve">pursuant to a </w:t>
      </w:r>
      <w:r w:rsidR="007A24B3" w:rsidRPr="00DF680C">
        <w:rPr>
          <w:rFonts w:ascii="Arial" w:hAnsi="Arial" w:cs="Arial"/>
          <w:color w:val="FF0000"/>
          <w:sz w:val="24"/>
          <w:szCs w:val="24"/>
          <w:u w:val="single"/>
        </w:rPr>
        <w:t xml:space="preserve">utility </w:t>
      </w:r>
      <w:r w:rsidRPr="00DF680C">
        <w:rPr>
          <w:rFonts w:ascii="Arial" w:hAnsi="Arial" w:cs="Arial"/>
          <w:color w:val="FF0000"/>
          <w:sz w:val="24"/>
          <w:szCs w:val="24"/>
          <w:u w:val="single"/>
        </w:rPr>
        <w:t>right</w:t>
      </w:r>
      <w:r w:rsidR="00BC63E7" w:rsidRPr="00DF680C">
        <w:rPr>
          <w:rFonts w:ascii="Arial" w:hAnsi="Arial" w:cs="Arial"/>
          <w:color w:val="FF0000"/>
          <w:sz w:val="24"/>
          <w:szCs w:val="24"/>
          <w:u w:val="single"/>
        </w:rPr>
        <w:t>-of-way exemption (14 CCR §1114</w:t>
      </w:r>
      <w:r w:rsidRPr="00DF680C">
        <w:rPr>
          <w:rFonts w:ascii="Arial" w:hAnsi="Arial" w:cs="Arial"/>
          <w:color w:val="FF0000"/>
          <w:sz w:val="24"/>
          <w:szCs w:val="24"/>
          <w:u w:val="single"/>
        </w:rPr>
        <w:t>)</w:t>
      </w:r>
      <w:r w:rsidR="007A24B3" w:rsidRPr="00DF680C">
        <w:rPr>
          <w:rFonts w:ascii="Arial" w:hAnsi="Arial" w:cs="Arial"/>
          <w:color w:val="FF0000"/>
          <w:sz w:val="24"/>
          <w:szCs w:val="24"/>
          <w:u w:val="single"/>
        </w:rPr>
        <w:t>, or pursuant to a public agency right-of-way exemption (14 CCR §</w:t>
      </w:r>
      <w:r w:rsidR="00AF13C9" w:rsidRPr="00DF680C">
        <w:rPr>
          <w:rFonts w:ascii="Arial" w:hAnsi="Arial" w:cs="Arial"/>
          <w:color w:val="FF0000"/>
          <w:sz w:val="24"/>
          <w:szCs w:val="24"/>
          <w:u w:val="single"/>
        </w:rPr>
        <w:t>1</w:t>
      </w:r>
      <w:r w:rsidR="007A24B3" w:rsidRPr="00DF680C">
        <w:rPr>
          <w:rFonts w:ascii="Arial" w:hAnsi="Arial" w:cs="Arial"/>
          <w:color w:val="FF0000"/>
          <w:sz w:val="24"/>
          <w:szCs w:val="24"/>
          <w:u w:val="single"/>
        </w:rPr>
        <w:t>114.5)</w:t>
      </w:r>
      <w:r w:rsidRPr="00DF680C">
        <w:rPr>
          <w:rFonts w:ascii="Arial" w:hAnsi="Arial" w:cs="Arial"/>
          <w:color w:val="FF0000"/>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65357582"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82699">
        <w:rPr>
          <w:rFonts w:ascii="Arial" w:hAnsi="Arial" w:cs="Arial"/>
          <w:sz w:val="24"/>
          <w:szCs w:val="24"/>
        </w:rPr>
        <w:t xml:space="preserve">pursuant to 14 CCR §1038, an </w:t>
      </w:r>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82699">
        <w:rPr>
          <w:rFonts w:ascii="Arial" w:hAnsi="Arial" w:cs="Arial"/>
          <w:sz w:val="24"/>
          <w:szCs w:val="24"/>
        </w:rPr>
        <w:t>pursuant to 14 CCR §1104.1</w:t>
      </w:r>
      <w:r w:rsidRPr="00CF2685">
        <w:rPr>
          <w:rFonts w:ascii="Arial" w:hAnsi="Arial" w:cs="Arial"/>
          <w:color w:val="FF0000"/>
          <w:sz w:val="24"/>
          <w:szCs w:val="24"/>
        </w:rPr>
        <w:t>,</w:t>
      </w:r>
      <w:r w:rsidRPr="00CF2685">
        <w:rPr>
          <w:rFonts w:ascii="Arial" w:hAnsi="Arial" w:cs="Arial"/>
          <w:color w:val="FF0000"/>
          <w:sz w:val="24"/>
          <w:szCs w:val="24"/>
          <w:u w:val="single"/>
        </w:rPr>
        <w:t xml:space="preserve"> an </w:t>
      </w:r>
      <w:r w:rsidR="00F756AF" w:rsidRPr="00CF2685">
        <w:rPr>
          <w:rFonts w:ascii="Arial" w:hAnsi="Arial" w:cs="Arial"/>
          <w:color w:val="FF0000"/>
          <w:sz w:val="24"/>
          <w:szCs w:val="24"/>
          <w:u w:val="single"/>
        </w:rPr>
        <w:t>e</w:t>
      </w:r>
      <w:r w:rsidRPr="00CF2685">
        <w:rPr>
          <w:rFonts w:ascii="Arial" w:hAnsi="Arial" w:cs="Arial"/>
          <w:color w:val="FF0000"/>
          <w:sz w:val="24"/>
          <w:szCs w:val="24"/>
          <w:u w:val="single"/>
        </w:rPr>
        <w:t>xemption pursuant to 14 CCR §</w:t>
      </w:r>
      <w:r w:rsidRPr="00DF680C">
        <w:rPr>
          <w:rFonts w:ascii="Arial" w:hAnsi="Arial" w:cs="Arial"/>
          <w:color w:val="FF0000"/>
          <w:sz w:val="24"/>
          <w:szCs w:val="24"/>
          <w:u w:val="single"/>
        </w:rPr>
        <w:t>1114</w:t>
      </w:r>
      <w:r w:rsidR="007A24B3" w:rsidRPr="00DF680C">
        <w:rPr>
          <w:rFonts w:ascii="Arial" w:hAnsi="Arial" w:cs="Arial"/>
          <w:color w:val="FF0000"/>
          <w:sz w:val="24"/>
          <w:szCs w:val="24"/>
          <w:u w:val="single"/>
        </w:rPr>
        <w:t>, an exemption pursuant to 14 CCR §1114.5</w:t>
      </w:r>
      <w:r w:rsidRPr="00C82699">
        <w:rPr>
          <w:rFonts w:ascii="Arial" w:hAnsi="Arial" w:cs="Arial"/>
          <w:sz w:val="24"/>
          <w:szCs w:val="24"/>
          <w:u w:val="single"/>
        </w:rPr>
        <w:t>,</w:t>
      </w:r>
      <w:r w:rsidRPr="00C82699">
        <w:rPr>
          <w:rFonts w:ascii="Arial" w:hAnsi="Arial" w:cs="Arial"/>
          <w:sz w:val="24"/>
          <w:szCs w:val="24"/>
        </w:rPr>
        <w:t xml:space="preserve"> or an Emergency Notice pursuant to 14 CCR §1052. Such operations, </w:t>
      </w:r>
      <w:r w:rsidRPr="00C82699">
        <w:rPr>
          <w:rFonts w:ascii="Arial" w:hAnsi="Arial" w:cs="Arial"/>
          <w:sz w:val="24"/>
          <w:szCs w:val="24"/>
        </w:rPr>
        <w:lastRenderedPageBreak/>
        <w:t>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3E790AA3" w14:textId="001138DB" w:rsidR="007A24B3" w:rsidRPr="00D1150F" w:rsidRDefault="00583CD1" w:rsidP="007A24B3">
      <w:pPr>
        <w:spacing w:after="0" w:line="508" w:lineRule="atLeast"/>
        <w:rPr>
          <w:rFonts w:ascii="Arial" w:hAnsi="Arial" w:cs="Arial"/>
          <w:color w:val="FF0000"/>
          <w:sz w:val="24"/>
          <w:szCs w:val="24"/>
          <w:u w:val="single"/>
        </w:rPr>
      </w:pPr>
      <w:r w:rsidRPr="00C82699">
        <w:rPr>
          <w:rFonts w:ascii="Arial" w:hAnsi="Arial" w:cs="Arial"/>
          <w:sz w:val="24"/>
          <w:szCs w:val="24"/>
        </w:rPr>
        <w:t xml:space="preserve">(b)  to provide direction to RPFs preparing </w:t>
      </w:r>
      <w:r w:rsidR="00892C80" w:rsidRPr="00CF2685">
        <w:rPr>
          <w:rFonts w:ascii="Arial" w:hAnsi="Arial" w:cs="Arial"/>
          <w:color w:val="FF0000"/>
          <w:sz w:val="24"/>
          <w:szCs w:val="24"/>
          <w:u w:val="single"/>
        </w:rPr>
        <w:t>Plans</w:t>
      </w:r>
      <w:r w:rsidRPr="00CF2685">
        <w:rPr>
          <w:rFonts w:ascii="Arial" w:hAnsi="Arial" w:cs="Arial"/>
          <w:strike/>
          <w:color w:val="FF0000"/>
          <w:sz w:val="24"/>
          <w:szCs w:val="24"/>
        </w:rPr>
        <w:t>THPs (which includes all forms of THPs including, but not limited to, Modified THPs and NTMPs, WFMPs, Program Timber Harvesting Plans (PTHPs))</w:t>
      </w:r>
      <w:r w:rsidRPr="00CF2685">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r w:rsidRPr="00CF2685">
        <w:rPr>
          <w:rFonts w:ascii="Arial" w:hAnsi="Arial" w:cs="Arial"/>
          <w:strike/>
          <w:color w:val="FF0000"/>
          <w:sz w:val="24"/>
          <w:szCs w:val="24"/>
        </w:rPr>
        <w:t>E</w:t>
      </w:r>
      <w:r w:rsidR="00892C80" w:rsidRPr="00CF2685">
        <w:rPr>
          <w:rFonts w:ascii="Arial" w:hAnsi="Arial" w:cs="Arial"/>
          <w:color w:val="FF0000"/>
          <w:sz w:val="24"/>
          <w:szCs w:val="24"/>
          <w:u w:val="single"/>
        </w:rPr>
        <w:t>e</w:t>
      </w:r>
      <w:r w:rsidRPr="00CF2685">
        <w:rPr>
          <w:rFonts w:ascii="Arial" w:hAnsi="Arial" w:cs="Arial"/>
          <w:color w:val="FF0000"/>
          <w:sz w:val="24"/>
          <w:szCs w:val="24"/>
        </w:rPr>
        <w:t xml:space="preserve">xemption </w:t>
      </w:r>
      <w:r w:rsidRPr="00CF2685">
        <w:rPr>
          <w:rFonts w:ascii="Arial" w:hAnsi="Arial" w:cs="Arial"/>
          <w:strike/>
          <w:color w:val="FF0000"/>
          <w:sz w:val="24"/>
          <w:szCs w:val="24"/>
        </w:rPr>
        <w:t>N</w:t>
      </w:r>
      <w:r w:rsidR="00892C80" w:rsidRPr="00CF2685">
        <w:rPr>
          <w:rFonts w:ascii="Arial" w:hAnsi="Arial" w:cs="Arial"/>
          <w:color w:val="FF0000"/>
          <w:sz w:val="24"/>
          <w:szCs w:val="24"/>
          <w:u w:val="single"/>
        </w:rPr>
        <w:t>n</w:t>
      </w:r>
      <w:r w:rsidRPr="00CF2685">
        <w:rPr>
          <w:rFonts w:ascii="Arial" w:hAnsi="Arial" w:cs="Arial"/>
          <w:color w:val="FF0000"/>
          <w:sz w:val="24"/>
          <w:szCs w:val="24"/>
        </w:rPr>
        <w:t xml:space="preserve">otices </w:t>
      </w:r>
      <w:r w:rsidRPr="00C82699">
        <w:rPr>
          <w:rFonts w:ascii="Arial" w:hAnsi="Arial" w:cs="Arial"/>
          <w:sz w:val="24"/>
          <w:szCs w:val="24"/>
        </w:rPr>
        <w:t>pursuant to 14 CCR §§ 1038</w:t>
      </w:r>
      <w:r w:rsidRPr="00CF2685">
        <w:rPr>
          <w:rFonts w:ascii="Arial" w:hAnsi="Arial" w:cs="Arial"/>
          <w:color w:val="FF0000"/>
          <w:sz w:val="24"/>
          <w:szCs w:val="24"/>
          <w:u w:val="single"/>
        </w:rPr>
        <w:t>,</w:t>
      </w:r>
      <w:r w:rsidRPr="00C82699">
        <w:rPr>
          <w:rFonts w:ascii="Arial" w:hAnsi="Arial" w:cs="Arial"/>
          <w:sz w:val="24"/>
          <w:szCs w:val="24"/>
        </w:rPr>
        <w:t xml:space="preserve"> </w:t>
      </w:r>
      <w:r w:rsidR="007A24B3" w:rsidRPr="00CF2685">
        <w:rPr>
          <w:rFonts w:ascii="Arial" w:hAnsi="Arial" w:cs="Arial"/>
          <w:strike/>
          <w:color w:val="FF0000"/>
          <w:sz w:val="24"/>
          <w:szCs w:val="24"/>
        </w:rPr>
        <w:t>and</w:t>
      </w:r>
      <w:r w:rsidR="007A24B3" w:rsidRPr="00CF2685">
        <w:rPr>
          <w:rFonts w:ascii="Arial" w:hAnsi="Arial" w:cs="Arial"/>
          <w:color w:val="FF0000"/>
          <w:sz w:val="24"/>
          <w:szCs w:val="24"/>
        </w:rPr>
        <w:t xml:space="preserve"> </w:t>
      </w:r>
      <w:r w:rsidR="007A24B3" w:rsidRPr="00C82699">
        <w:rPr>
          <w:rFonts w:ascii="Arial" w:hAnsi="Arial" w:cs="Arial"/>
          <w:sz w:val="24"/>
          <w:szCs w:val="24"/>
        </w:rPr>
        <w:t>1104.1,</w:t>
      </w:r>
      <w:r w:rsidR="007A24B3" w:rsidRPr="007A24B3">
        <w:rPr>
          <w:rFonts w:ascii="Arial" w:hAnsi="Arial" w:cs="Arial"/>
          <w:color w:val="4472C4" w:themeColor="accent1"/>
          <w:sz w:val="24"/>
          <w:szCs w:val="24"/>
          <w:u w:val="single"/>
        </w:rPr>
        <w:t xml:space="preserve"> </w:t>
      </w:r>
      <w:r w:rsidR="007A24B3" w:rsidRPr="00D1150F">
        <w:rPr>
          <w:rFonts w:ascii="Arial" w:hAnsi="Arial" w:cs="Arial"/>
          <w:color w:val="FF0000"/>
          <w:sz w:val="24"/>
          <w:szCs w:val="24"/>
          <w:u w:val="single"/>
        </w:rPr>
        <w:t>1114, and 1114.5,</w:t>
      </w:r>
    </w:p>
    <w:p w14:paraId="34B16010" w14:textId="4499ED66"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F2685">
        <w:rPr>
          <w:rFonts w:ascii="Arial" w:hAnsi="Arial" w:cs="Arial"/>
          <w:color w:val="FF0000"/>
          <w:sz w:val="24"/>
          <w:szCs w:val="24"/>
          <w:u w:val="single"/>
        </w:rPr>
        <w:t>LTO</w:t>
      </w:r>
      <w:r w:rsidRPr="00CF2685">
        <w:rPr>
          <w:rFonts w:ascii="Arial" w:hAnsi="Arial" w:cs="Arial"/>
          <w:strike/>
          <w:color w:val="FF0000"/>
          <w:sz w:val="24"/>
          <w:szCs w:val="24"/>
        </w:rPr>
        <w:t>Timber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F2685">
        <w:rPr>
          <w:rFonts w:ascii="Arial" w:hAnsi="Arial" w:cs="Arial"/>
          <w:strike/>
          <w:color w:val="FF0000"/>
          <w:sz w:val="24"/>
          <w:szCs w:val="24"/>
        </w:rPr>
        <w:t xml:space="preserve"> of Forestry and Fire Protection</w:t>
      </w:r>
      <w:r w:rsidRPr="00CF2685">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lastRenderedPageBreak/>
        <w:t>(a)  ensure that the significant archaeological and historical sites within the site survey area are adequately identified and protected,</w:t>
      </w:r>
    </w:p>
    <w:p w14:paraId="23F38E6F" w14:textId="39D217CA" w:rsidR="007A24B3" w:rsidRPr="007A24B3" w:rsidRDefault="009860F9" w:rsidP="007A24B3">
      <w:pPr>
        <w:spacing w:after="0" w:line="508" w:lineRule="atLeast"/>
        <w:rPr>
          <w:rFonts w:ascii="Arial" w:hAnsi="Arial" w:cs="Arial"/>
          <w:color w:val="4472C4" w:themeColor="accent1"/>
          <w:sz w:val="24"/>
          <w:szCs w:val="24"/>
          <w:u w:val="single"/>
        </w:rPr>
      </w:pPr>
      <w:r w:rsidRPr="00C82699">
        <w:rPr>
          <w:rFonts w:ascii="Arial" w:hAnsi="Arial" w:cs="Arial"/>
          <w:sz w:val="24"/>
          <w:szCs w:val="24"/>
        </w:rPr>
        <w:t>(b)  to provide direction to RPFs preparing</w:t>
      </w:r>
      <w:r w:rsidR="00892C80" w:rsidRPr="00C82699">
        <w:rPr>
          <w:rFonts w:ascii="Arial" w:hAnsi="Arial" w:cs="Arial"/>
          <w:sz w:val="24"/>
          <w:szCs w:val="24"/>
          <w:u w:val="single"/>
        </w:rPr>
        <w:t xml:space="preserve"> </w:t>
      </w:r>
      <w:r w:rsidR="00892C80" w:rsidRPr="00936A16">
        <w:rPr>
          <w:rFonts w:ascii="Arial" w:hAnsi="Arial" w:cs="Arial"/>
          <w:color w:val="FF0000"/>
          <w:sz w:val="24"/>
          <w:szCs w:val="24"/>
          <w:u w:val="single"/>
        </w:rPr>
        <w:t>Plans</w:t>
      </w:r>
      <w:r w:rsidRPr="00936A16">
        <w:rPr>
          <w:rFonts w:ascii="Arial" w:hAnsi="Arial" w:cs="Arial"/>
          <w:strike/>
          <w:color w:val="FF0000"/>
          <w:sz w:val="24"/>
          <w:szCs w:val="24"/>
        </w:rPr>
        <w:t xml:space="preserve"> THPs (which includes all forms of THPs including, but not limited to, Modified THPs and NTMPs, WFMPs, Program Timber Harvesting Plans (PTHPs))</w:t>
      </w:r>
      <w:r w:rsidRPr="00936A16">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r w:rsidRPr="00936A16">
        <w:rPr>
          <w:rFonts w:ascii="Arial" w:hAnsi="Arial" w:cs="Arial"/>
          <w:strike/>
          <w:color w:val="FF0000"/>
          <w:sz w:val="24"/>
          <w:szCs w:val="24"/>
        </w:rPr>
        <w:t>E</w:t>
      </w:r>
      <w:r w:rsidR="00892C80" w:rsidRPr="00936A16">
        <w:rPr>
          <w:rFonts w:ascii="Arial" w:hAnsi="Arial" w:cs="Arial"/>
          <w:color w:val="FF0000"/>
          <w:sz w:val="24"/>
          <w:szCs w:val="24"/>
          <w:u w:val="single"/>
        </w:rPr>
        <w:t>e</w:t>
      </w:r>
      <w:r w:rsidRPr="00936A16">
        <w:rPr>
          <w:rFonts w:ascii="Arial" w:hAnsi="Arial" w:cs="Arial"/>
          <w:color w:val="FF0000"/>
          <w:sz w:val="24"/>
          <w:szCs w:val="24"/>
        </w:rPr>
        <w:t xml:space="preserve">xemption </w:t>
      </w:r>
      <w:r w:rsidRPr="00936A16">
        <w:rPr>
          <w:rFonts w:ascii="Arial" w:hAnsi="Arial" w:cs="Arial"/>
          <w:strike/>
          <w:color w:val="FF0000"/>
          <w:sz w:val="24"/>
          <w:szCs w:val="24"/>
        </w:rPr>
        <w:t>N</w:t>
      </w:r>
      <w:r w:rsidR="00892C80" w:rsidRPr="00936A16">
        <w:rPr>
          <w:rFonts w:ascii="Arial" w:hAnsi="Arial" w:cs="Arial"/>
          <w:color w:val="FF0000"/>
          <w:sz w:val="24"/>
          <w:szCs w:val="24"/>
          <w:u w:val="single"/>
        </w:rPr>
        <w:t>n</w:t>
      </w:r>
      <w:r w:rsidRPr="00936A16">
        <w:rPr>
          <w:rFonts w:ascii="Arial" w:hAnsi="Arial" w:cs="Arial"/>
          <w:color w:val="FF0000"/>
          <w:sz w:val="24"/>
          <w:szCs w:val="24"/>
        </w:rPr>
        <w:t xml:space="preserve">otices </w:t>
      </w:r>
      <w:r w:rsidRPr="00C82699">
        <w:rPr>
          <w:rFonts w:ascii="Arial" w:hAnsi="Arial" w:cs="Arial"/>
          <w:sz w:val="24"/>
          <w:szCs w:val="24"/>
        </w:rPr>
        <w:t>pursuant to 14 CCR §§ 1038</w:t>
      </w:r>
      <w:r w:rsidR="008A49FC" w:rsidRPr="00936A16">
        <w:rPr>
          <w:rFonts w:ascii="Arial" w:hAnsi="Arial" w:cs="Arial"/>
          <w:color w:val="FF0000"/>
          <w:sz w:val="24"/>
          <w:szCs w:val="24"/>
          <w:u w:val="single"/>
        </w:rPr>
        <w:t>,</w:t>
      </w:r>
      <w:r w:rsidRPr="00936A16">
        <w:rPr>
          <w:rFonts w:ascii="Arial" w:hAnsi="Arial" w:cs="Arial"/>
          <w:color w:val="FF0000"/>
          <w:sz w:val="24"/>
          <w:szCs w:val="24"/>
        </w:rPr>
        <w:t xml:space="preserve"> </w:t>
      </w:r>
      <w:r w:rsidR="007A24B3" w:rsidRPr="00CF2685">
        <w:rPr>
          <w:rFonts w:ascii="Arial" w:hAnsi="Arial" w:cs="Arial"/>
          <w:strike/>
          <w:color w:val="FF0000"/>
          <w:sz w:val="24"/>
          <w:szCs w:val="24"/>
        </w:rPr>
        <w:t>and</w:t>
      </w:r>
      <w:r w:rsidR="007A24B3" w:rsidRPr="00CF2685">
        <w:rPr>
          <w:rFonts w:ascii="Arial" w:hAnsi="Arial" w:cs="Arial"/>
          <w:color w:val="FF0000"/>
          <w:sz w:val="24"/>
          <w:szCs w:val="24"/>
        </w:rPr>
        <w:t xml:space="preserve"> </w:t>
      </w:r>
      <w:r w:rsidR="007A24B3" w:rsidRPr="00C82699">
        <w:rPr>
          <w:rFonts w:ascii="Arial" w:hAnsi="Arial" w:cs="Arial"/>
          <w:sz w:val="24"/>
          <w:szCs w:val="24"/>
        </w:rPr>
        <w:t>1104.1,</w:t>
      </w:r>
      <w:r w:rsidR="007A24B3" w:rsidRPr="00D1150F">
        <w:rPr>
          <w:rFonts w:ascii="Arial" w:hAnsi="Arial" w:cs="Arial"/>
          <w:color w:val="FF0000"/>
          <w:sz w:val="24"/>
          <w:szCs w:val="24"/>
          <w:u w:val="single"/>
        </w:rPr>
        <w:t xml:space="preserve"> 1114, and 1114.5,</w:t>
      </w:r>
    </w:p>
    <w:p w14:paraId="0AF9FE31" w14:textId="51AC08F2"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936A16">
        <w:rPr>
          <w:rFonts w:ascii="Arial" w:hAnsi="Arial" w:cs="Arial"/>
          <w:color w:val="FF0000"/>
          <w:sz w:val="24"/>
          <w:szCs w:val="24"/>
          <w:u w:val="single"/>
        </w:rPr>
        <w:t>LTO</w:t>
      </w:r>
      <w:r w:rsidRPr="00936A16">
        <w:rPr>
          <w:rFonts w:ascii="Arial" w:hAnsi="Arial" w:cs="Arial"/>
          <w:strike/>
          <w:color w:val="FF0000"/>
          <w:sz w:val="24"/>
          <w:szCs w:val="24"/>
        </w:rPr>
        <w:t>Timber Operator</w:t>
      </w:r>
      <w:r w:rsidRPr="00936A16">
        <w:rPr>
          <w:rFonts w:ascii="Arial" w:hAnsi="Arial" w:cs="Arial"/>
          <w:color w:val="FF0000"/>
          <w:sz w:val="24"/>
          <w:szCs w:val="24"/>
        </w:rPr>
        <w:t xml:space="preserve"> </w:t>
      </w:r>
      <w:r w:rsidRPr="00C82699">
        <w:rPr>
          <w:rFonts w:ascii="Arial" w:hAnsi="Arial" w:cs="Arial"/>
          <w:sz w:val="24"/>
          <w:szCs w:val="24"/>
        </w:rPr>
        <w:t>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w:t>
      </w:r>
      <w:r w:rsidRPr="00936A16">
        <w:rPr>
          <w:rFonts w:ascii="Arial" w:hAnsi="Arial" w:cs="Arial"/>
          <w:strike/>
          <w:color w:val="FF0000"/>
          <w:sz w:val="24"/>
          <w:szCs w:val="24"/>
        </w:rPr>
        <w:t>of Forestry and Fire Protection</w:t>
      </w:r>
      <w:r w:rsidRPr="00936A16">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24B7F90C" w:rsidR="00585054" w:rsidRPr="00D1150F" w:rsidRDefault="00585054" w:rsidP="00585054">
      <w:pPr>
        <w:spacing w:after="0" w:line="508" w:lineRule="atLeast"/>
        <w:rPr>
          <w:rFonts w:ascii="Arial" w:hAnsi="Arial" w:cs="Arial"/>
          <w:color w:val="FF0000"/>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3A3E91">
        <w:rPr>
          <w:rFonts w:ascii="Arial" w:hAnsi="Arial" w:cs="Arial"/>
          <w:sz w:val="24"/>
          <w:szCs w:val="24"/>
        </w:rPr>
        <w:t>(a)(1)</w:t>
      </w:r>
      <w:r w:rsidRPr="00C82699">
        <w:rPr>
          <w:rFonts w:ascii="Arial" w:hAnsi="Arial" w:cs="Arial"/>
          <w:sz w:val="24"/>
          <w:szCs w:val="24"/>
        </w:rPr>
        <w:t>; 1105; 1106.1; 1106.3(a)</w:t>
      </w:r>
      <w:r w:rsidR="001D3E1B" w:rsidRPr="00936A16">
        <w:rPr>
          <w:rFonts w:ascii="Arial" w:hAnsi="Arial" w:cs="Arial"/>
          <w:color w:val="FF0000"/>
          <w:sz w:val="24"/>
          <w:szCs w:val="24"/>
          <w:u w:val="single"/>
        </w:rPr>
        <w:t>; 1114</w:t>
      </w:r>
      <w:r w:rsidR="00BC63E7" w:rsidRPr="00D1150F">
        <w:rPr>
          <w:rFonts w:ascii="Arial" w:hAnsi="Arial" w:cs="Arial"/>
          <w:color w:val="FF0000"/>
          <w:sz w:val="24"/>
          <w:szCs w:val="24"/>
          <w:u w:val="single"/>
        </w:rPr>
        <w:t>(</w:t>
      </w:r>
      <w:r w:rsidR="001D3E1B" w:rsidRPr="00D1150F">
        <w:rPr>
          <w:rFonts w:ascii="Arial" w:hAnsi="Arial" w:cs="Arial"/>
          <w:color w:val="FF0000"/>
          <w:sz w:val="24"/>
          <w:szCs w:val="24"/>
          <w:u w:val="single"/>
        </w:rPr>
        <w:t>b)</w:t>
      </w:r>
      <w:r w:rsidR="007A24B3" w:rsidRPr="00D1150F">
        <w:rPr>
          <w:rFonts w:ascii="Arial" w:hAnsi="Arial" w:cs="Arial"/>
          <w:color w:val="FF0000"/>
          <w:sz w:val="24"/>
          <w:szCs w:val="24"/>
          <w:u w:val="single"/>
        </w:rPr>
        <w:t>, and 1114.5(b)</w:t>
      </w:r>
      <w:r w:rsidRPr="00D1150F">
        <w:rPr>
          <w:rFonts w:ascii="Arial" w:hAnsi="Arial" w:cs="Arial"/>
          <w:color w:val="FF0000"/>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16BA919B"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936A16">
        <w:rPr>
          <w:rFonts w:ascii="Arial" w:hAnsi="Arial" w:cs="Arial"/>
          <w:color w:val="FF0000"/>
          <w:sz w:val="24"/>
          <w:szCs w:val="24"/>
          <w:u w:val="single"/>
        </w:rPr>
        <w:t>,</w:t>
      </w:r>
      <w:r w:rsidRPr="00936A16">
        <w:rPr>
          <w:rFonts w:ascii="Arial" w:hAnsi="Arial" w:cs="Arial"/>
          <w:strike/>
          <w:color w:val="FF0000"/>
          <w:sz w:val="24"/>
          <w:szCs w:val="24"/>
        </w:rPr>
        <w:t xml:space="preserve"> and</w:t>
      </w:r>
      <w:r w:rsidRPr="00936A16">
        <w:rPr>
          <w:rFonts w:ascii="Arial" w:hAnsi="Arial" w:cs="Arial"/>
          <w:color w:val="FF0000"/>
          <w:sz w:val="24"/>
          <w:szCs w:val="24"/>
        </w:rPr>
        <w:t xml:space="preserve"> </w:t>
      </w:r>
      <w:r w:rsidRPr="00C82699">
        <w:rPr>
          <w:rFonts w:ascii="Arial" w:hAnsi="Arial" w:cs="Arial"/>
          <w:sz w:val="24"/>
          <w:szCs w:val="24"/>
        </w:rPr>
        <w:t>1104.2</w:t>
      </w:r>
      <w:r w:rsidRPr="00936A16">
        <w:rPr>
          <w:rFonts w:ascii="Arial" w:hAnsi="Arial" w:cs="Arial"/>
          <w:color w:val="FF0000"/>
          <w:sz w:val="24"/>
          <w:szCs w:val="24"/>
          <w:u w:val="single"/>
        </w:rPr>
        <w:t xml:space="preserve">, </w:t>
      </w:r>
      <w:r w:rsidRPr="00D1150F">
        <w:rPr>
          <w:rFonts w:ascii="Arial" w:hAnsi="Arial" w:cs="Arial"/>
          <w:color w:val="FF0000"/>
          <w:sz w:val="24"/>
          <w:szCs w:val="24"/>
          <w:u w:val="single"/>
        </w:rPr>
        <w:t>1114,</w:t>
      </w:r>
      <w:r w:rsidR="003754EA" w:rsidRPr="00D1150F">
        <w:rPr>
          <w:rFonts w:ascii="Arial" w:hAnsi="Arial" w:cs="Arial"/>
          <w:color w:val="FF0000"/>
          <w:sz w:val="24"/>
          <w:szCs w:val="24"/>
          <w:u w:val="single"/>
        </w:rPr>
        <w:t xml:space="preserve"> and 1114.5,</w:t>
      </w:r>
      <w:r w:rsidRPr="00D1150F">
        <w:rPr>
          <w:rFonts w:ascii="Arial" w:hAnsi="Arial" w:cs="Arial"/>
          <w:strike/>
          <w:color w:val="FF0000"/>
          <w:sz w:val="24"/>
          <w:szCs w:val="24"/>
        </w:rPr>
        <w:t xml:space="preserve"> </w:t>
      </w:r>
      <w:r w:rsidRPr="00936A16">
        <w:rPr>
          <w:rFonts w:ascii="Arial" w:hAnsi="Arial" w:cs="Arial"/>
          <w:strike/>
          <w:color w:val="FF0000"/>
          <w:sz w:val="24"/>
          <w:szCs w:val="24"/>
        </w:rPr>
        <w:t>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w:t>
      </w:r>
      <w:r w:rsidRPr="00EB6C47">
        <w:rPr>
          <w:rFonts w:ascii="Arial" w:hAnsi="Arial" w:cs="Arial"/>
          <w:sz w:val="24"/>
          <w:szCs w:val="24"/>
        </w:rPr>
        <w:lastRenderedPageBreak/>
        <w:t xml:space="preserve">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Timber Operations shall comply with all other applicable provisions of the Z'berg-Nejedly Forest Practice Act, regulations of the Board and currently effective provisions of county general plans, zoning ordinances and any implementing ordinances. The 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(a) This conversion exemption is applicable to a conversion of Timberland to a non-timber use only, of less than three acres in one contiguous ownership, whether or not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lastRenderedPageBreak/>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names, addresses, and telephone numbers of the Timber Owner, owner of the Timberland to be converted, RPF, Timber Operator, and the submitter of the Notice of Conversion Exemption Timber Operations;</w:t>
      </w:r>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Legal description of the area where the timber operation is to be conducted, showing section, township, range, county and assessor parcel number;</w:t>
      </w:r>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Maps showing the ownership boundaries, the location of the timber operation, boundaries of the conversion, access routes to operation, location and classification of all Watercourses, and Landing locations;</w:t>
      </w:r>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Incorporation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notice);</w:t>
      </w:r>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2. certifying that after considering the owner’s own economic ability to carry out the proposed conversion and the feasibility evaluation </w:t>
      </w:r>
      <w:r w:rsidRPr="00EB6C47">
        <w:rPr>
          <w:rFonts w:ascii="Arial" w:hAnsi="Arial" w:cs="Arial"/>
          <w:sz w:val="24"/>
          <w:szCs w:val="24"/>
        </w:rPr>
        <w:lastRenderedPageBreak/>
        <w:t>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4. certifying and declaring under penalty of perjury that he/she whether acting as an individual, acting as a member of a 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(D) This section refers to Slash and woody debris resulting from Timber Operations associated with conversion exemptions. The Timber Operator </w:t>
      </w:r>
      <w:r w:rsidRPr="00EB6C47">
        <w:rPr>
          <w:rFonts w:ascii="Arial" w:hAnsi="Arial" w:cs="Arial"/>
          <w:sz w:val="24"/>
          <w:szCs w:val="24"/>
        </w:rPr>
        <w:lastRenderedPageBreak/>
        <w:t>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a. burying;</w:t>
      </w:r>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b. chipping and spreading;</w:t>
      </w:r>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lastRenderedPageBreak/>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(H) No sites of rare, threatened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lastRenderedPageBreak/>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(K)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(A) the name, address and telephone number of the Timberland Owner, the Timber Operator, the agency of the county responsible for land use changes and the designated representative; if any, and the RPF;</w:t>
      </w:r>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location of the project, parcel number, street address, section, township and range, and;</w:t>
      </w:r>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it shall be returned to the submitter identifying the specific information required. When found complete and accurate, the 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extent of the vegetation removal and Site Preparation required for the conversion;</w:t>
      </w:r>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(B) the suitability of soils, slope, aspect, and microclimate for the stated non-timber use;</w:t>
      </w:r>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a. harvest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d. provide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lastRenderedPageBreak/>
        <w:t>e. submit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operations conducted on all exemptions issued to the Timberland Owner within the past 5 years, prior to the time the waiver is requested, have been conducted in a manner that meets or 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the notice has expired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(D) The Timberland Owner provides an explanation and justification for the need of a waiver that demonstrates that the imposition of the 5-year limitation described in 14 CCR § 1104.1(a) would impose an undue hardship on the Timberland Owner.</w:t>
      </w:r>
    </w:p>
    <w:p w14:paraId="4F3F754D" w14:textId="7A9924C2"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(b) Construction or maintenance of right-of-way by a public agency on its own or any other public property.</w:t>
      </w:r>
      <w:r w:rsidR="00C47F5D" w:rsidRPr="00936A16">
        <w:rPr>
          <w:rFonts w:ascii="Arial" w:hAnsi="Arial" w:cs="Arial"/>
          <w:color w:val="FF0000"/>
          <w:sz w:val="24"/>
          <w:szCs w:val="24"/>
        </w:rPr>
        <w:t xml:space="preserve"> </w:t>
      </w:r>
    </w:p>
    <w:p w14:paraId="0AD482AC" w14:textId="431E450C"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(c) The clearing of trees from Timberland by a private or public utility for construction of gas, water,</w:t>
      </w:r>
      <w:r w:rsidR="00163B77" w:rsidRPr="00936A16">
        <w:rPr>
          <w:rFonts w:ascii="Arial" w:hAnsi="Arial" w:cs="Arial"/>
          <w:strike/>
          <w:color w:val="FF0000"/>
          <w:sz w:val="24"/>
          <w:szCs w:val="24"/>
        </w:rPr>
        <w:t xml:space="preserve"> </w:t>
      </w:r>
      <w:r w:rsidRPr="00936A16">
        <w:rPr>
          <w:rFonts w:ascii="Arial" w:hAnsi="Arial" w:cs="Arial"/>
          <w:strike/>
          <w:color w:val="FF0000"/>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936A16">
        <w:rPr>
          <w:rFonts w:ascii="Arial" w:hAnsi="Arial" w:cs="Arial"/>
          <w:color w:val="FF0000"/>
          <w:sz w:val="24"/>
          <w:szCs w:val="24"/>
        </w:rPr>
        <w:t xml:space="preserve"> </w:t>
      </w:r>
    </w:p>
    <w:p w14:paraId="15A5B397" w14:textId="77777777"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(d) Table of Rights-of-Way Widths for Single Overhead Facilities (A single facility for overhead electric lines means a single circuit)  </w:t>
      </w:r>
    </w:p>
    <w:p w14:paraId="61F90F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2AD440A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(Overhead Distribution and Transmission Single Circuits)</w:t>
      </w:r>
    </w:p>
    <w:p w14:paraId="2BC1CF8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0-33 KV</w:t>
      </w:r>
      <w:r w:rsidRPr="00936A16">
        <w:rPr>
          <w:rFonts w:ascii="Arial" w:hAnsi="Arial" w:cs="Arial"/>
          <w:strike/>
          <w:color w:val="FF0000"/>
          <w:sz w:val="24"/>
          <w:szCs w:val="24"/>
        </w:rPr>
        <w:tab/>
      </w:r>
      <w:r w:rsidRPr="00936A16">
        <w:rPr>
          <w:rFonts w:ascii="Arial" w:hAnsi="Arial" w:cs="Arial"/>
          <w:strike/>
          <w:color w:val="FF0000"/>
          <w:sz w:val="24"/>
          <w:szCs w:val="24"/>
        </w:rPr>
        <w:tab/>
        <w:t>20'</w:t>
      </w:r>
    </w:p>
    <w:p w14:paraId="4543BEC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34-100 KV</w:t>
      </w:r>
      <w:r w:rsidRPr="00936A16">
        <w:rPr>
          <w:rFonts w:ascii="Arial" w:hAnsi="Arial" w:cs="Arial"/>
          <w:strike/>
          <w:color w:val="FF0000"/>
          <w:sz w:val="24"/>
          <w:szCs w:val="24"/>
        </w:rPr>
        <w:tab/>
      </w:r>
      <w:r w:rsidRPr="00936A16">
        <w:rPr>
          <w:rFonts w:ascii="Arial" w:hAnsi="Arial" w:cs="Arial"/>
          <w:strike/>
          <w:color w:val="FF0000"/>
          <w:sz w:val="24"/>
          <w:szCs w:val="24"/>
        </w:rPr>
        <w:tab/>
        <w:t>45'</w:t>
      </w:r>
    </w:p>
    <w:p w14:paraId="52FB4D8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75'</w:t>
      </w:r>
    </w:p>
    <w:p w14:paraId="0DDA47C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(pole)</w:t>
      </w:r>
    </w:p>
    <w:p w14:paraId="0A0164C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80'</w:t>
      </w:r>
    </w:p>
    <w:p w14:paraId="72850ACD"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74FC3DC0"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201-300 KV</w:t>
      </w:r>
      <w:r w:rsidRPr="00936A16">
        <w:rPr>
          <w:rFonts w:ascii="Arial" w:hAnsi="Arial" w:cs="Arial"/>
          <w:strike/>
          <w:color w:val="FF0000"/>
          <w:sz w:val="24"/>
          <w:szCs w:val="24"/>
        </w:rPr>
        <w:tab/>
      </w:r>
      <w:r w:rsidRPr="00936A16">
        <w:rPr>
          <w:rFonts w:ascii="Arial" w:hAnsi="Arial" w:cs="Arial"/>
          <w:strike/>
          <w:color w:val="FF0000"/>
          <w:sz w:val="24"/>
          <w:szCs w:val="24"/>
        </w:rPr>
        <w:tab/>
        <w:t>125'</w:t>
      </w:r>
    </w:p>
    <w:p w14:paraId="0BD9E285"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40D3ADD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301- KV and above</w:t>
      </w:r>
      <w:r w:rsidRPr="00936A16">
        <w:rPr>
          <w:rFonts w:ascii="Arial" w:hAnsi="Arial" w:cs="Arial"/>
          <w:strike/>
          <w:color w:val="FF0000"/>
          <w:sz w:val="24"/>
          <w:szCs w:val="24"/>
        </w:rPr>
        <w:tab/>
        <w:t>200'</w:t>
      </w:r>
    </w:p>
    <w:p w14:paraId="13C1847A" w14:textId="77777777" w:rsidR="00C47F5D" w:rsidRPr="00936A16"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r w:rsidRPr="00936A16">
        <w:rPr>
          <w:rFonts w:ascii="Arial" w:hAnsi="Arial" w:cs="Arial"/>
          <w:strike/>
          <w:color w:val="FF0000"/>
          <w:sz w:val="24"/>
          <w:szCs w:val="24"/>
        </w:rPr>
        <w:tab/>
      </w:r>
    </w:p>
    <w:p w14:paraId="0203EE9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Telephone cable or</w:t>
      </w:r>
      <w:r w:rsidRPr="00936A16">
        <w:rPr>
          <w:rFonts w:ascii="Arial" w:hAnsi="Arial" w:cs="Arial"/>
          <w:strike/>
          <w:color w:val="FF0000"/>
          <w:sz w:val="24"/>
          <w:szCs w:val="24"/>
        </w:rPr>
        <w:tab/>
        <w:t>open wire when underbuilt</w:t>
      </w:r>
      <w:r w:rsidRPr="00936A16">
        <w:rPr>
          <w:rFonts w:ascii="Arial" w:hAnsi="Arial" w:cs="Arial"/>
          <w:strike/>
          <w:color w:val="FF0000"/>
          <w:sz w:val="24"/>
          <w:szCs w:val="24"/>
        </w:rPr>
        <w:tab/>
      </w:r>
      <w:r w:rsidRPr="00936A16">
        <w:rPr>
          <w:rFonts w:ascii="Arial" w:hAnsi="Arial" w:cs="Arial"/>
          <w:strike/>
          <w:color w:val="FF0000"/>
          <w:sz w:val="24"/>
          <w:szCs w:val="24"/>
        </w:rPr>
        <w:tab/>
      </w:r>
    </w:p>
    <w:p w14:paraId="6BE538D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All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53C2D1C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Communications (Radio, Television, Telephone and Microwave)</w:t>
      </w:r>
    </w:p>
    <w:p w14:paraId="73F75E57"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73EB2AA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Active or passive microwave repeater and/or radio sites</w:t>
      </w:r>
    </w:p>
    <w:p w14:paraId="1FCF92F2"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40'</w:t>
      </w:r>
    </w:p>
    <w:p w14:paraId="79451EC2" w14:textId="77777777" w:rsidR="00C47F5D" w:rsidRPr="00936A16" w:rsidRDefault="00C47F5D" w:rsidP="00C47F5D">
      <w:pPr>
        <w:spacing w:after="0" w:line="508" w:lineRule="atLeast"/>
        <w:ind w:left="3600" w:hanging="3600"/>
        <w:rPr>
          <w:rFonts w:ascii="Arial" w:hAnsi="Arial" w:cs="Arial"/>
          <w:strike/>
          <w:color w:val="FF0000"/>
          <w:sz w:val="24"/>
          <w:szCs w:val="24"/>
        </w:rPr>
      </w:pPr>
      <w:r w:rsidRPr="00936A16">
        <w:rPr>
          <w:rFonts w:ascii="Arial" w:hAnsi="Arial" w:cs="Arial"/>
          <w:strike/>
          <w:color w:val="FF0000"/>
          <w:sz w:val="24"/>
          <w:szCs w:val="24"/>
        </w:rPr>
        <w:t>Microwave paths emanating from antennas or passive antenna or passive</w:t>
      </w:r>
      <w:r w:rsidRPr="00936A16">
        <w:rPr>
          <w:rFonts w:ascii="Arial" w:hAnsi="Arial" w:cs="Arial"/>
          <w:strike/>
          <w:color w:val="FF0000"/>
          <w:sz w:val="24"/>
          <w:szCs w:val="24"/>
        </w:rPr>
        <w:tab/>
        <w:t>repeaters</w:t>
      </w:r>
    </w:p>
    <w:p w14:paraId="6BB9F84D" w14:textId="77777777" w:rsidR="00C47F5D" w:rsidRPr="00936A16" w:rsidRDefault="00C47F5D" w:rsidP="00C47F5D">
      <w:pPr>
        <w:spacing w:after="0" w:line="508" w:lineRule="atLeast"/>
        <w:ind w:left="3600" w:hanging="720"/>
        <w:rPr>
          <w:rFonts w:ascii="Arial" w:hAnsi="Arial" w:cs="Arial"/>
          <w:strike/>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20' from edges of repeater, and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following centerline of path.</w:t>
      </w:r>
    </w:p>
    <w:p w14:paraId="58779DA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Radio and Television antennas</w:t>
      </w:r>
    </w:p>
    <w:p w14:paraId="7FE8F1D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 In all directions</w:t>
      </w:r>
    </w:p>
    <w:p w14:paraId="269329A3" w14:textId="77777777" w:rsidR="00C47F5D" w:rsidRPr="00936A16" w:rsidRDefault="00C47F5D" w:rsidP="00C47F5D">
      <w:pPr>
        <w:tabs>
          <w:tab w:val="left" w:pos="7755"/>
        </w:tabs>
        <w:spacing w:after="0" w:line="508" w:lineRule="atLeast"/>
        <w:rPr>
          <w:rFonts w:ascii="Arial" w:hAnsi="Arial" w:cs="Arial"/>
          <w:strike/>
          <w:color w:val="FF0000"/>
          <w:sz w:val="24"/>
          <w:szCs w:val="24"/>
        </w:rPr>
      </w:pPr>
      <w:r w:rsidRPr="00C82699">
        <w:rPr>
          <w:rFonts w:ascii="Arial" w:hAnsi="Arial" w:cs="Arial"/>
          <w:strike/>
          <w:sz w:val="24"/>
          <w:szCs w:val="24"/>
        </w:rPr>
        <w:t xml:space="preserve"> </w:t>
      </w:r>
      <w:r w:rsidRPr="00936A16">
        <w:rPr>
          <w:rFonts w:ascii="Arial" w:hAnsi="Arial" w:cs="Arial"/>
          <w:strike/>
          <w:color w:val="FF0000"/>
          <w:sz w:val="24"/>
          <w:szCs w:val="24"/>
        </w:rPr>
        <w:t>Telephone cable or open wire when underbuilt</w:t>
      </w:r>
      <w:r w:rsidRPr="00936A16">
        <w:rPr>
          <w:rFonts w:ascii="Arial" w:hAnsi="Arial" w:cs="Arial"/>
          <w:strike/>
          <w:color w:val="FF0000"/>
          <w:sz w:val="24"/>
          <w:szCs w:val="24"/>
        </w:rPr>
        <w:tab/>
      </w:r>
    </w:p>
    <w:p w14:paraId="76B12C5A" w14:textId="6C9B9AA4" w:rsidR="00C47F5D" w:rsidRPr="00936A16" w:rsidRDefault="00C47F5D" w:rsidP="00C47F5D">
      <w:pPr>
        <w:spacing w:after="0" w:line="508" w:lineRule="atLeast"/>
        <w:ind w:left="2160" w:firstLine="720"/>
        <w:rPr>
          <w:rFonts w:ascii="Arial" w:hAnsi="Arial" w:cs="Arial"/>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r w:rsidRPr="00936A16">
        <w:rPr>
          <w:rFonts w:ascii="Arial" w:hAnsi="Arial" w:cs="Arial"/>
          <w:color w:val="FF0000"/>
          <w:sz w:val="24"/>
          <w:szCs w:val="24"/>
        </w:rPr>
        <w:t xml:space="preserve"> </w:t>
      </w:r>
    </w:p>
    <w:p w14:paraId="05FF663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(e) The above right-of-way widths for above ground facilities shall be allowed supplemental clearances as follows:  </w:t>
      </w:r>
    </w:p>
    <w:p w14:paraId="32022194"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(1) Equal additional rights-of-way for each additional facility, including these allowable supplemental clearances under this section.  </w:t>
      </w:r>
    </w:p>
    <w:p w14:paraId="16CF086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lastRenderedPageBreak/>
        <w:t xml:space="preserve">(3) Additional clearance for removal of Danger Trees as defined in 14 CCR § 895.1.  </w:t>
      </w:r>
    </w:p>
    <w:p w14:paraId="0371B200" w14:textId="21AE3D18" w:rsidR="00C47F5D" w:rsidRPr="00936A16" w:rsidRDefault="00C47F5D" w:rsidP="00C47F5D">
      <w:pPr>
        <w:spacing w:after="0" w:line="508" w:lineRule="atLeast"/>
        <w:ind w:left="720"/>
        <w:rPr>
          <w:rFonts w:ascii="Arial" w:hAnsi="Arial" w:cs="Arial"/>
          <w:color w:val="FF0000"/>
          <w:sz w:val="24"/>
          <w:szCs w:val="24"/>
        </w:rPr>
      </w:pPr>
      <w:r w:rsidRPr="00936A16">
        <w:rPr>
          <w:rFonts w:ascii="Arial" w:hAnsi="Arial" w:cs="Arial"/>
          <w:strike/>
          <w:color w:val="FF0000"/>
          <w:sz w:val="24"/>
          <w:szCs w:val="24"/>
        </w:rPr>
        <w:t xml:space="preserve">(4) Additional land area for substation and switch yards, materials storage and construction camps, with clearance for firebreaks, and security fencing  </w:t>
      </w:r>
    </w:p>
    <w:p w14:paraId="3BC664F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(f) Table of Rights-of-Way Widths for Single Underground Facilities  </w:t>
      </w:r>
    </w:p>
    <w:p w14:paraId="451C560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6B1E60B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Underground</w:t>
      </w:r>
    </w:p>
    <w:p w14:paraId="0771B34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4"-6" Conduit</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50'</w:t>
      </w:r>
    </w:p>
    <w:p w14:paraId="2FF6D63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More than 6" Conduit</w:t>
      </w:r>
      <w:r w:rsidRPr="00936A16">
        <w:rPr>
          <w:rFonts w:ascii="Arial" w:hAnsi="Arial" w:cs="Arial"/>
          <w:strike/>
          <w:color w:val="FF0000"/>
          <w:sz w:val="24"/>
          <w:szCs w:val="24"/>
        </w:rPr>
        <w:tab/>
        <w:t>60'</w:t>
      </w:r>
    </w:p>
    <w:p w14:paraId="2B84399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p>
    <w:p w14:paraId="0AA2589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Gas, Oil, Water and</w:t>
      </w:r>
      <w:r w:rsidRPr="00936A16">
        <w:rPr>
          <w:rFonts w:ascii="Arial" w:hAnsi="Arial" w:cs="Arial"/>
          <w:strike/>
          <w:color w:val="FF0000"/>
          <w:sz w:val="24"/>
          <w:szCs w:val="24"/>
        </w:rPr>
        <w:tab/>
        <w:t>Sewer (Underground pipe)</w:t>
      </w:r>
      <w:r w:rsidRPr="00936A16">
        <w:rPr>
          <w:rFonts w:ascii="Arial" w:hAnsi="Arial" w:cs="Arial"/>
          <w:strike/>
          <w:color w:val="FF0000"/>
          <w:sz w:val="24"/>
          <w:szCs w:val="24"/>
        </w:rPr>
        <w:tab/>
      </w:r>
    </w:p>
    <w:p w14:paraId="112E0ABA" w14:textId="77777777" w:rsidR="00C47F5D" w:rsidRPr="00936A16" w:rsidRDefault="00C47F5D" w:rsidP="00C47F5D">
      <w:pPr>
        <w:spacing w:after="0" w:line="508" w:lineRule="atLeast"/>
        <w:ind w:left="2160" w:firstLine="720"/>
        <w:rPr>
          <w:rFonts w:ascii="Arial" w:hAnsi="Arial" w:cs="Arial"/>
          <w:strike/>
          <w:color w:val="FF0000"/>
          <w:sz w:val="24"/>
          <w:szCs w:val="24"/>
        </w:rPr>
      </w:pPr>
      <w:r w:rsidRPr="00936A16">
        <w:rPr>
          <w:rFonts w:ascii="Arial" w:hAnsi="Arial" w:cs="Arial"/>
          <w:strike/>
          <w:color w:val="FF0000"/>
          <w:sz w:val="24"/>
          <w:szCs w:val="24"/>
        </w:rPr>
        <w:t>6" diameter or smaller</w:t>
      </w:r>
      <w:r w:rsidRPr="00936A16">
        <w:rPr>
          <w:rFonts w:ascii="Arial" w:hAnsi="Arial" w:cs="Arial"/>
          <w:strike/>
          <w:color w:val="FF0000"/>
          <w:sz w:val="24"/>
          <w:szCs w:val="24"/>
        </w:rPr>
        <w:tab/>
        <w:t>50'</w:t>
      </w:r>
    </w:p>
    <w:p w14:paraId="2E5E41E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6"-12" diameter</w:t>
      </w:r>
      <w:r w:rsidRPr="00936A16">
        <w:rPr>
          <w:rFonts w:ascii="Arial" w:hAnsi="Arial" w:cs="Arial"/>
          <w:strike/>
          <w:color w:val="FF0000"/>
          <w:sz w:val="24"/>
          <w:szCs w:val="24"/>
        </w:rPr>
        <w:tab/>
        <w:t>60'</w:t>
      </w:r>
    </w:p>
    <w:p w14:paraId="711448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12"-24" diameter</w:t>
      </w:r>
      <w:r w:rsidRPr="00936A16">
        <w:rPr>
          <w:rFonts w:ascii="Arial" w:hAnsi="Arial" w:cs="Arial"/>
          <w:strike/>
          <w:color w:val="FF0000"/>
          <w:sz w:val="24"/>
          <w:szCs w:val="24"/>
        </w:rPr>
        <w:tab/>
        <w:t>75'</w:t>
      </w:r>
    </w:p>
    <w:p w14:paraId="323934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24" diameter</w:t>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579F87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Penstocks, Syphons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1E2904D6"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Ditches and Flumes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150'</w:t>
      </w:r>
    </w:p>
    <w:p w14:paraId="26AB3EEA" w14:textId="77777777" w:rsidR="00C47F5D" w:rsidRPr="00936A16" w:rsidRDefault="00C47F5D" w:rsidP="00C47F5D">
      <w:pPr>
        <w:spacing w:after="0" w:line="508" w:lineRule="atLeast"/>
        <w:rPr>
          <w:rFonts w:ascii="Arial" w:hAnsi="Arial" w:cs="Arial"/>
          <w:color w:val="FF0000"/>
          <w:sz w:val="24"/>
          <w:szCs w:val="24"/>
        </w:rPr>
      </w:pPr>
      <w:r w:rsidRPr="00936A16">
        <w:rPr>
          <w:rFonts w:ascii="Arial" w:hAnsi="Arial" w:cs="Arial"/>
          <w:strike/>
          <w:color w:val="FF0000"/>
          <w:sz w:val="24"/>
          <w:szCs w:val="24"/>
        </w:rPr>
        <w:t xml:space="preserve"> Access Roads</w:t>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 </w:t>
      </w:r>
      <w:r w:rsidRPr="00936A16">
        <w:rPr>
          <w:rFonts w:ascii="Arial" w:hAnsi="Arial" w:cs="Arial"/>
          <w:color w:val="FF0000"/>
          <w:sz w:val="24"/>
          <w:szCs w:val="24"/>
        </w:rPr>
        <w:t>[MOVED TO ARTICLE 8]</w:t>
      </w:r>
    </w:p>
    <w:p w14:paraId="12996131"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(g) The above right-of-way widths for underground facilities and penstocks, syphons, ditches and flumes shall be allowed supplemental clearances as follows:  </w:t>
      </w:r>
    </w:p>
    <w:p w14:paraId="21324189" w14:textId="77777777" w:rsidR="00C47F5D" w:rsidRPr="00936A16" w:rsidRDefault="00C47F5D" w:rsidP="00C47F5D">
      <w:pPr>
        <w:spacing w:after="0" w:line="508" w:lineRule="atLeast"/>
        <w:ind w:firstLine="720"/>
        <w:rPr>
          <w:rFonts w:ascii="Arial" w:hAnsi="Arial" w:cs="Arial"/>
          <w:strike/>
          <w:color w:val="FF0000"/>
          <w:sz w:val="24"/>
          <w:szCs w:val="24"/>
        </w:rPr>
      </w:pPr>
      <w:r w:rsidRPr="00936A16">
        <w:rPr>
          <w:rFonts w:ascii="Arial" w:hAnsi="Arial" w:cs="Arial"/>
          <w:strike/>
          <w:color w:val="FF0000"/>
          <w:sz w:val="24"/>
          <w:szCs w:val="24"/>
        </w:rPr>
        <w:t xml:space="preserve">(1) Additional width for cuts and Fills.  </w:t>
      </w:r>
    </w:p>
    <w:p w14:paraId="2008E91B"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lastRenderedPageBreak/>
        <w:t xml:space="preserve">(2) Removal of trees or plants with roots that could interfere with underground facilities, or with cuts and Fills for installation.  </w:t>
      </w:r>
    </w:p>
    <w:p w14:paraId="10E37D77"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250EAB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(4) For compressor, metering and control stations on natural gas pipelines; including firebreaks and security fencing:  </w:t>
      </w:r>
    </w:p>
    <w:p w14:paraId="754A2A73" w14:textId="77777777" w:rsidR="00C47F5D" w:rsidRPr="00936A16" w:rsidRDefault="00C47F5D" w:rsidP="00C47F5D">
      <w:pPr>
        <w:spacing w:after="0" w:line="508" w:lineRule="atLeast"/>
        <w:ind w:left="1440"/>
        <w:rPr>
          <w:rFonts w:ascii="Arial" w:hAnsi="Arial" w:cs="Arial"/>
          <w:strike/>
          <w:color w:val="FF0000"/>
          <w:sz w:val="24"/>
          <w:szCs w:val="24"/>
        </w:rPr>
      </w:pPr>
      <w:r w:rsidRPr="00936A16">
        <w:rPr>
          <w:rFonts w:ascii="Arial" w:hAnsi="Arial" w:cs="Arial"/>
          <w:strike/>
          <w:color w:val="FF0000"/>
          <w:sz w:val="24"/>
          <w:szCs w:val="24"/>
        </w:rPr>
        <w:t xml:space="preserve">(A) 450 foot width at one side of right-of-way and 500 foot length along the compressor stations.  </w:t>
      </w:r>
    </w:p>
    <w:p w14:paraId="394B7D29" w14:textId="75CE02D1" w:rsidR="00C47F5D" w:rsidRPr="00936A16" w:rsidRDefault="00C47F5D" w:rsidP="00C47F5D">
      <w:pPr>
        <w:spacing w:after="0" w:line="508" w:lineRule="atLeast"/>
        <w:ind w:left="1440"/>
        <w:rPr>
          <w:rFonts w:ascii="Arial" w:hAnsi="Arial" w:cs="Arial"/>
          <w:color w:val="FF0000"/>
          <w:sz w:val="24"/>
          <w:szCs w:val="24"/>
        </w:rPr>
      </w:pPr>
      <w:r w:rsidRPr="00936A16">
        <w:rPr>
          <w:rFonts w:ascii="Arial" w:hAnsi="Arial" w:cs="Arial"/>
          <w:strike/>
          <w:color w:val="FF0000"/>
          <w:sz w:val="24"/>
          <w:szCs w:val="24"/>
        </w:rPr>
        <w:t xml:space="preserve">(B) 300 feet x 300 feet on or alongside the right-of-way for metering and control stations.  </w:t>
      </w:r>
    </w:p>
    <w:p w14:paraId="5FCD0C65" w14:textId="14C3491E" w:rsidR="00EB6C47" w:rsidRPr="00EB6C47" w:rsidRDefault="00EB6C47" w:rsidP="00163B77">
      <w:pPr>
        <w:spacing w:after="0" w:line="508" w:lineRule="atLeast"/>
        <w:rPr>
          <w:rFonts w:ascii="Arial" w:hAnsi="Arial" w:cs="Arial"/>
          <w:sz w:val="24"/>
          <w:szCs w:val="24"/>
        </w:rPr>
      </w:pPr>
      <w:r w:rsidRPr="00936A16">
        <w:rPr>
          <w:rFonts w:ascii="Arial" w:hAnsi="Arial" w:cs="Arial"/>
          <w:strike/>
          <w:color w:val="FF0000"/>
          <w:sz w:val="24"/>
          <w:szCs w:val="24"/>
        </w:rPr>
        <w:t>(h)</w:t>
      </w:r>
      <w:r w:rsidR="007A78F7" w:rsidRPr="00936A16">
        <w:rPr>
          <w:rFonts w:ascii="Arial" w:hAnsi="Arial" w:cs="Arial"/>
          <w:color w:val="FF0000"/>
          <w:sz w:val="24"/>
          <w:szCs w:val="24"/>
          <w:u w:val="single"/>
        </w:rPr>
        <w:t>(b)</w:t>
      </w:r>
      <w:r w:rsidRPr="00936A16">
        <w:rPr>
          <w:rFonts w:ascii="Arial" w:hAnsi="Arial" w:cs="Arial"/>
          <w:color w:val="FF0000"/>
          <w:sz w:val="24"/>
          <w:szCs w:val="24"/>
        </w:rPr>
        <w:t xml:space="preserve"> </w:t>
      </w:r>
      <w:r w:rsidRPr="00EB6C47">
        <w:rPr>
          <w:rFonts w:ascii="Arial" w:hAnsi="Arial" w:cs="Arial"/>
          <w:sz w:val="24"/>
          <w:szCs w:val="24"/>
        </w:rPr>
        <w:t>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936A16">
        <w:rPr>
          <w:rFonts w:ascii="Arial" w:hAnsi="Arial" w:cs="Arial"/>
          <w:strike/>
          <w:color w:val="FF0000"/>
          <w:sz w:val="24"/>
          <w:szCs w:val="24"/>
        </w:rPr>
        <w:t>(i)</w:t>
      </w:r>
      <w:r w:rsidR="007A78F7" w:rsidRPr="00936A16">
        <w:rPr>
          <w:rFonts w:ascii="Arial" w:hAnsi="Arial" w:cs="Arial"/>
          <w:color w:val="FF0000"/>
          <w:sz w:val="24"/>
          <w:szCs w:val="24"/>
          <w:u w:val="single"/>
        </w:rPr>
        <w:t>(c)</w:t>
      </w:r>
      <w:r w:rsidR="007A78F7" w:rsidRPr="00936A16">
        <w:rPr>
          <w:rFonts w:ascii="Arial" w:hAnsi="Arial" w:cs="Arial"/>
          <w:color w:val="FF0000"/>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(2) an RPF attaches to the exemption an explanation and justification for the removal based on the RPF's finding that one or more of the criteria or conditions listed under subsection (A), (B), or (C) are met. The requirements of </w:t>
      </w:r>
      <w:r w:rsidRPr="00357A84">
        <w:rPr>
          <w:rFonts w:ascii="Arial" w:hAnsi="Arial" w:cs="Arial"/>
          <w:strike/>
          <w:color w:val="FF0000"/>
          <w:sz w:val="24"/>
          <w:szCs w:val="24"/>
        </w:rPr>
        <w:t>(i)</w:t>
      </w:r>
      <w:r w:rsidR="007A78F7" w:rsidRPr="00357A84">
        <w:rPr>
          <w:rFonts w:ascii="Arial" w:hAnsi="Arial" w:cs="Arial"/>
          <w:color w:val="FF0000"/>
          <w:sz w:val="24"/>
          <w:szCs w:val="24"/>
          <w:u w:val="single"/>
        </w:rPr>
        <w:t>(c)</w:t>
      </w:r>
      <w:r w:rsidRPr="00EB6C47">
        <w:rPr>
          <w:rFonts w:ascii="Arial" w:hAnsi="Arial" w:cs="Arial"/>
          <w:sz w:val="24"/>
          <w:szCs w:val="24"/>
        </w:rPr>
        <w:t>(2)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tree(s) is a hazard to safety or property. The hazard shall be identified in writing by an RPF or professionally certified arborist;</w:t>
      </w:r>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(B) The removal of the tree(s) is necessary for the construction of a building as approved by the appropriate county/city permitting process and as shown on the county/city approved site plan, which shall be attached to the Notice of Exemption;</w:t>
      </w:r>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357A84">
        <w:rPr>
          <w:rFonts w:ascii="Arial" w:hAnsi="Arial" w:cs="Arial"/>
          <w:color w:val="FF0000"/>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4BB169F4" w:rsidR="00870A01" w:rsidRPr="00357A84" w:rsidRDefault="00870A01" w:rsidP="00870A01">
      <w:pPr>
        <w:spacing w:after="0" w:line="508" w:lineRule="atLeast"/>
        <w:rPr>
          <w:rFonts w:ascii="Arial" w:hAnsi="Arial" w:cs="Arial"/>
          <w:b/>
          <w:color w:val="FF0000"/>
          <w:sz w:val="24"/>
          <w:szCs w:val="24"/>
          <w:u w:val="single"/>
        </w:rPr>
      </w:pPr>
      <w:r w:rsidRPr="00936A16">
        <w:rPr>
          <w:rFonts w:ascii="Arial" w:hAnsi="Arial" w:cs="Arial"/>
          <w:b/>
          <w:color w:val="FF0000"/>
          <w:sz w:val="24"/>
          <w:szCs w:val="24"/>
          <w:u w:val="single"/>
        </w:rPr>
        <w:t>§ 1114</w:t>
      </w:r>
      <w:r w:rsidRPr="00357A84">
        <w:rPr>
          <w:rFonts w:ascii="Arial" w:hAnsi="Arial" w:cs="Arial"/>
          <w:b/>
          <w:color w:val="FF0000"/>
          <w:sz w:val="24"/>
          <w:szCs w:val="24"/>
          <w:u w:val="single"/>
        </w:rPr>
        <w:t xml:space="preserve">. </w:t>
      </w:r>
      <w:r w:rsidR="006F1594" w:rsidRPr="00357A84">
        <w:rPr>
          <w:rFonts w:ascii="Arial" w:hAnsi="Arial" w:cs="Arial"/>
          <w:b/>
          <w:color w:val="FF0000"/>
          <w:sz w:val="24"/>
          <w:szCs w:val="24"/>
          <w:u w:val="single"/>
        </w:rPr>
        <w:t xml:space="preserve">Utility </w:t>
      </w:r>
      <w:r w:rsidR="003754EA" w:rsidRPr="00357A84">
        <w:rPr>
          <w:rFonts w:ascii="Arial" w:hAnsi="Arial" w:cs="Arial"/>
          <w:b/>
          <w:color w:val="FF0000"/>
          <w:sz w:val="24"/>
          <w:szCs w:val="24"/>
          <w:u w:val="single"/>
        </w:rPr>
        <w:t xml:space="preserve">Right-of-Way </w:t>
      </w:r>
      <w:r w:rsidR="006F1594" w:rsidRPr="00357A84">
        <w:rPr>
          <w:rFonts w:ascii="Arial" w:hAnsi="Arial" w:cs="Arial"/>
          <w:b/>
          <w:color w:val="FF0000"/>
          <w:sz w:val="24"/>
          <w:szCs w:val="24"/>
          <w:u w:val="single"/>
        </w:rPr>
        <w:t>Exemptions</w:t>
      </w:r>
    </w:p>
    <w:p w14:paraId="77906EC7" w14:textId="666A54F3" w:rsidR="006F1594" w:rsidRPr="00C53E71" w:rsidRDefault="006F1594" w:rsidP="00357A84">
      <w:pPr>
        <w:spacing w:after="0" w:line="508" w:lineRule="atLeast"/>
        <w:rPr>
          <w:rFonts w:ascii="Arial" w:hAnsi="Arial" w:cs="Arial"/>
          <w:strike/>
          <w:color w:val="FF0000"/>
          <w:sz w:val="24"/>
          <w:szCs w:val="24"/>
          <w:u w:val="single"/>
        </w:rPr>
      </w:pPr>
      <w:r w:rsidRPr="00357A84">
        <w:rPr>
          <w:rFonts w:ascii="Arial" w:hAnsi="Arial" w:cs="Arial"/>
          <w:color w:val="FF0000"/>
          <w:sz w:val="24"/>
          <w:szCs w:val="24"/>
          <w:u w:val="single"/>
        </w:rPr>
        <w:t xml:space="preserve">(a) </w:t>
      </w:r>
      <w:r w:rsidR="00A86DD2" w:rsidRPr="00357A84">
        <w:rPr>
          <w:rFonts w:ascii="Arial" w:hAnsi="Arial" w:cs="Arial"/>
          <w:color w:val="FF0000"/>
          <w:sz w:val="24"/>
          <w:szCs w:val="24"/>
          <w:u w:val="single"/>
        </w:rPr>
        <w:t xml:space="preserve">(1) </w:t>
      </w:r>
      <w:r w:rsidRPr="00C53E71">
        <w:rPr>
          <w:rFonts w:ascii="Arial" w:hAnsi="Arial" w:cs="Arial"/>
          <w:color w:val="FF0000"/>
          <w:sz w:val="24"/>
          <w:szCs w:val="24"/>
          <w:u w:val="single"/>
        </w:rPr>
        <w:t xml:space="preserve">Pursuant to PRC </w:t>
      </w:r>
      <w:r w:rsidR="000362AC" w:rsidRPr="00C53E71">
        <w:rPr>
          <w:rFonts w:ascii="Arial" w:hAnsi="Arial" w:cs="Arial"/>
          <w:color w:val="FF0000"/>
          <w:sz w:val="24"/>
          <w:szCs w:val="24"/>
          <w:u w:val="single"/>
        </w:rPr>
        <w:t>§</w:t>
      </w:r>
      <w:r w:rsidRPr="00C53E71">
        <w:rPr>
          <w:rFonts w:ascii="Arial" w:hAnsi="Arial" w:cs="Arial"/>
          <w:color w:val="FF0000"/>
          <w:sz w:val="24"/>
          <w:szCs w:val="24"/>
          <w:u w:val="single"/>
        </w:rPr>
        <w:t>§ 4584</w:t>
      </w:r>
      <w:r w:rsidR="00AB6AC4" w:rsidRPr="00C53E71">
        <w:rPr>
          <w:rFonts w:ascii="Arial" w:hAnsi="Arial" w:cs="Arial"/>
          <w:color w:val="FF0000"/>
          <w:sz w:val="24"/>
          <w:szCs w:val="24"/>
          <w:u w:val="single"/>
        </w:rPr>
        <w:t>(a)</w:t>
      </w:r>
      <w:r w:rsidRPr="00C53E71">
        <w:rPr>
          <w:rFonts w:ascii="Arial" w:hAnsi="Arial" w:cs="Arial"/>
          <w:color w:val="FF0000"/>
          <w:sz w:val="24"/>
          <w:szCs w:val="24"/>
          <w:u w:val="single"/>
        </w:rPr>
        <w:t>, Timber Operations conducted under this section shall be exempt from Conversion Permit and THP requirements</w:t>
      </w:r>
      <w:r w:rsidR="003E6786" w:rsidRPr="00C53E71">
        <w:rPr>
          <w:rFonts w:ascii="Arial" w:hAnsi="Arial" w:cs="Arial"/>
          <w:color w:val="FF0000"/>
          <w:sz w:val="24"/>
          <w:szCs w:val="24"/>
          <w:u w:val="single"/>
        </w:rPr>
        <w:t xml:space="preserve"> but shall</w:t>
      </w:r>
      <w:r w:rsidRPr="00C53E71">
        <w:rPr>
          <w:rFonts w:ascii="Arial" w:hAnsi="Arial" w:cs="Arial"/>
          <w:color w:val="FF0000"/>
          <w:sz w:val="24"/>
          <w:szCs w:val="24"/>
          <w:u w:val="single"/>
        </w:rPr>
        <w:t xml:space="preserve"> comply with all other provisions of the Act,</w:t>
      </w:r>
      <w:r w:rsidR="003A6508" w:rsidRPr="00C53E71">
        <w:rPr>
          <w:rFonts w:ascii="Arial" w:hAnsi="Arial" w:cs="Arial"/>
          <w:color w:val="FF0000"/>
          <w:sz w:val="24"/>
          <w:szCs w:val="24"/>
          <w:u w:val="single"/>
        </w:rPr>
        <w:t xml:space="preserve"> and </w:t>
      </w:r>
      <w:r w:rsidRPr="00C53E71">
        <w:rPr>
          <w:rFonts w:ascii="Arial" w:hAnsi="Arial" w:cs="Arial"/>
          <w:color w:val="FF0000"/>
          <w:sz w:val="24"/>
          <w:szCs w:val="24"/>
          <w:u w:val="single"/>
        </w:rPr>
        <w:t xml:space="preserve">Rules. The notice of </w:t>
      </w:r>
      <w:r w:rsidR="001A1E05" w:rsidRPr="00C53E71">
        <w:rPr>
          <w:rFonts w:ascii="Arial" w:hAnsi="Arial" w:cs="Arial"/>
          <w:color w:val="FF0000"/>
          <w:sz w:val="24"/>
          <w:szCs w:val="24"/>
          <w:u w:val="single"/>
        </w:rPr>
        <w:t xml:space="preserve">utility </w:t>
      </w:r>
      <w:r w:rsidR="008C33AF" w:rsidRPr="00C53E71">
        <w:rPr>
          <w:rFonts w:ascii="Arial" w:hAnsi="Arial" w:cs="Arial"/>
          <w:color w:val="FF0000"/>
          <w:sz w:val="24"/>
          <w:szCs w:val="24"/>
          <w:u w:val="single"/>
        </w:rPr>
        <w:t xml:space="preserve">right-of-way </w:t>
      </w:r>
      <w:r w:rsidRPr="00C53E71">
        <w:rPr>
          <w:rFonts w:ascii="Arial" w:hAnsi="Arial" w:cs="Arial"/>
          <w:color w:val="FF0000"/>
          <w:sz w:val="24"/>
          <w:szCs w:val="24"/>
          <w:u w:val="single"/>
        </w:rPr>
        <w:t xml:space="preserve">exemption timber operations (notice of </w:t>
      </w:r>
      <w:r w:rsidR="001A1E05" w:rsidRPr="00C53E71">
        <w:rPr>
          <w:rFonts w:ascii="Arial" w:hAnsi="Arial" w:cs="Arial"/>
          <w:color w:val="FF0000"/>
          <w:sz w:val="24"/>
          <w:szCs w:val="24"/>
          <w:u w:val="single"/>
        </w:rPr>
        <w:t xml:space="preserve">utility </w:t>
      </w:r>
      <w:r w:rsidR="008C33AF" w:rsidRPr="00C53E71">
        <w:rPr>
          <w:rFonts w:ascii="Arial" w:hAnsi="Arial" w:cs="Arial"/>
          <w:color w:val="FF0000"/>
          <w:sz w:val="24"/>
          <w:szCs w:val="24"/>
          <w:u w:val="single"/>
        </w:rPr>
        <w:t>right-of-way</w:t>
      </w:r>
      <w:r w:rsidRPr="00C53E71">
        <w:rPr>
          <w:rFonts w:ascii="Arial" w:hAnsi="Arial" w:cs="Arial"/>
          <w:color w:val="FF0000"/>
          <w:sz w:val="24"/>
          <w:szCs w:val="24"/>
          <w:u w:val="single"/>
        </w:rPr>
        <w:t xml:space="preserve"> exemption) shall be considered synonymous with the term Plan as defined in 14 CCR § 895.1 when applying the Rules and regulations of the Board. </w:t>
      </w:r>
    </w:p>
    <w:p w14:paraId="1D677C93" w14:textId="1B91354F" w:rsidR="003C2A04" w:rsidRPr="00C53E71" w:rsidRDefault="006F1594" w:rsidP="004B0E0B">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 xml:space="preserve">(2) </w:t>
      </w:r>
      <w:r w:rsidR="00A86DD2" w:rsidRPr="00C53E71">
        <w:rPr>
          <w:rFonts w:ascii="Arial" w:hAnsi="Arial" w:cs="Arial"/>
          <w:color w:val="FF0000"/>
          <w:sz w:val="24"/>
          <w:szCs w:val="24"/>
          <w:u w:val="single"/>
        </w:rPr>
        <w:t xml:space="preserve">The </w:t>
      </w:r>
      <w:r w:rsidR="00AF13C9" w:rsidRPr="00C53E71">
        <w:rPr>
          <w:rFonts w:ascii="Arial" w:hAnsi="Arial" w:cs="Arial"/>
          <w:color w:val="FF0000"/>
          <w:sz w:val="24"/>
          <w:szCs w:val="24"/>
          <w:u w:val="single"/>
        </w:rPr>
        <w:t xml:space="preserve">following </w:t>
      </w:r>
      <w:r w:rsidR="00A86DD2" w:rsidRPr="00C53E71">
        <w:rPr>
          <w:rFonts w:ascii="Arial" w:hAnsi="Arial" w:cs="Arial"/>
          <w:color w:val="FF0000"/>
          <w:sz w:val="24"/>
          <w:szCs w:val="24"/>
          <w:u w:val="single"/>
        </w:rPr>
        <w:t xml:space="preserve">Timber Operations are exempt </w:t>
      </w:r>
      <w:r w:rsidR="00AF13C9" w:rsidRPr="00C53E71">
        <w:rPr>
          <w:rFonts w:ascii="Arial" w:hAnsi="Arial" w:cs="Arial"/>
          <w:color w:val="FF0000"/>
          <w:sz w:val="24"/>
          <w:szCs w:val="24"/>
          <w:u w:val="single"/>
        </w:rPr>
        <w:t xml:space="preserve">as described in </w:t>
      </w:r>
      <w:r w:rsidR="00A86DD2" w:rsidRPr="00C53E71">
        <w:rPr>
          <w:rFonts w:ascii="Arial" w:hAnsi="Arial" w:cs="Arial"/>
          <w:color w:val="FF0000"/>
          <w:sz w:val="24"/>
          <w:szCs w:val="24"/>
          <w:u w:val="single"/>
        </w:rPr>
        <w:t xml:space="preserve">paragraph (1): </w:t>
      </w:r>
      <w:r w:rsidRPr="00C53E71">
        <w:rPr>
          <w:rFonts w:ascii="Arial" w:hAnsi="Arial" w:cs="Arial"/>
          <w:color w:val="FF0000"/>
          <w:sz w:val="24"/>
          <w:szCs w:val="24"/>
          <w:u w:val="single"/>
        </w:rPr>
        <w:t xml:space="preserve">The clearing of trees from Timberland by a private or public utility for construction of gas, water, sewer, oil, electric, and communications (transmitted by wire, television, radio, or microwave) rights-of-way, and for maintenance and repair of the utility right-of-way. The right-of-way, however, shall not exceed the </w:t>
      </w:r>
      <w:r w:rsidR="00380F73" w:rsidRPr="00C53E71">
        <w:rPr>
          <w:rFonts w:ascii="Arial" w:hAnsi="Arial" w:cs="Arial"/>
          <w:color w:val="FF0000"/>
          <w:sz w:val="24"/>
          <w:szCs w:val="24"/>
          <w:u w:val="single"/>
        </w:rPr>
        <w:t xml:space="preserve">total </w:t>
      </w:r>
      <w:r w:rsidRPr="00C53E71">
        <w:rPr>
          <w:rFonts w:ascii="Arial" w:hAnsi="Arial" w:cs="Arial"/>
          <w:color w:val="FF0000"/>
          <w:sz w:val="24"/>
          <w:szCs w:val="24"/>
          <w:u w:val="single"/>
        </w:rPr>
        <w:t xml:space="preserve">width </w:t>
      </w:r>
      <w:r w:rsidRPr="00C53E71">
        <w:rPr>
          <w:rFonts w:ascii="Arial" w:hAnsi="Arial" w:cs="Arial"/>
          <w:color w:val="FF0000"/>
          <w:sz w:val="24"/>
          <w:szCs w:val="24"/>
          <w:u w:val="single"/>
        </w:rPr>
        <w:lastRenderedPageBreak/>
        <w:t xml:space="preserve">specified in the Table of Normal Rights-of-Way Widths for Single Overhead Facilities and Single Underground facilities and the supplemental allowable widths. Nothing in this section shall exclude the applicable provisions of </w:t>
      </w:r>
      <w:r w:rsidR="004B0E0B" w:rsidRPr="00C53E71">
        <w:rPr>
          <w:rFonts w:ascii="Arial" w:hAnsi="Arial" w:cs="Arial"/>
          <w:color w:val="FF0000"/>
          <w:sz w:val="24"/>
          <w:szCs w:val="24"/>
          <w:u w:val="single"/>
        </w:rPr>
        <w:t xml:space="preserve">paragraphs (21) and (23) of subsection (f) pertaining to </w:t>
      </w:r>
      <w:r w:rsidRPr="00C53E71">
        <w:rPr>
          <w:rFonts w:ascii="Arial" w:hAnsi="Arial" w:cs="Arial"/>
          <w:color w:val="FF0000"/>
          <w:sz w:val="24"/>
          <w:szCs w:val="24"/>
          <w:u w:val="single"/>
        </w:rPr>
        <w:t xml:space="preserve">fire hazard clearance from being an allowable supplement to the exempt widths. </w:t>
      </w:r>
    </w:p>
    <w:p w14:paraId="37F24CB4" w14:textId="39443627" w:rsidR="005E386D" w:rsidRPr="00C53E71" w:rsidRDefault="005E386D" w:rsidP="005E386D">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 xml:space="preserve">(3) The right-of-way widths described in this section serve the exclusive function of identifying areas eligible for the ministerial notice of utility right-of-way exemption established by this section. Department acceptance of a notice of utility right-of-way exemption confers no property rights on a utility for lands they do not own, including rights of physical access to the property. A utility </w:t>
      </w:r>
      <w:r w:rsidR="00983590" w:rsidRPr="00C53E71">
        <w:rPr>
          <w:rFonts w:ascii="Arial" w:hAnsi="Arial" w:cs="Arial"/>
          <w:color w:val="FF0000"/>
          <w:sz w:val="24"/>
          <w:szCs w:val="24"/>
          <w:u w:val="single"/>
        </w:rPr>
        <w:t xml:space="preserve">only </w:t>
      </w:r>
      <w:r w:rsidRPr="00C53E71">
        <w:rPr>
          <w:rFonts w:ascii="Arial" w:hAnsi="Arial" w:cs="Arial"/>
          <w:color w:val="FF0000"/>
          <w:sz w:val="24"/>
          <w:szCs w:val="24"/>
          <w:u w:val="single"/>
        </w:rPr>
        <w:t xml:space="preserve">has the right to physically access lands they do not own as derived from other separate and independent legal authority, including landowner consent; easements or other property-related agreements; or statutory authorization, such as pursuant Public Resources Code section 4295.5.  </w:t>
      </w:r>
    </w:p>
    <w:p w14:paraId="747A3150" w14:textId="320BC2C2" w:rsidR="00371520" w:rsidRPr="00C53E71" w:rsidRDefault="00371520" w:rsidP="000642E6">
      <w:pPr>
        <w:spacing w:after="0" w:line="508" w:lineRule="atLeast"/>
        <w:rPr>
          <w:rFonts w:ascii="Arial" w:hAnsi="Arial" w:cs="Arial"/>
          <w:color w:val="FF0000"/>
          <w:sz w:val="24"/>
          <w:szCs w:val="24"/>
          <w:u w:val="single"/>
        </w:rPr>
      </w:pPr>
      <w:r w:rsidRPr="00C53E71">
        <w:rPr>
          <w:rFonts w:ascii="Arial" w:hAnsi="Arial" w:cs="Arial"/>
          <w:color w:val="FF0000"/>
          <w:sz w:val="24"/>
          <w:szCs w:val="24"/>
          <w:u w:val="single"/>
        </w:rPr>
        <w:t xml:space="preserve">(b) A notice of </w:t>
      </w:r>
      <w:r w:rsidR="00A86DD2" w:rsidRPr="00C53E71">
        <w:rPr>
          <w:rFonts w:ascii="Arial" w:hAnsi="Arial" w:cs="Arial"/>
          <w:color w:val="FF0000"/>
          <w:sz w:val="24"/>
          <w:szCs w:val="24"/>
          <w:u w:val="single"/>
        </w:rPr>
        <w:t xml:space="preserve">utility </w:t>
      </w:r>
      <w:r w:rsidR="00DE1E13" w:rsidRPr="00C53E71">
        <w:rPr>
          <w:rFonts w:ascii="Arial" w:hAnsi="Arial" w:cs="Arial"/>
          <w:color w:val="FF0000"/>
          <w:sz w:val="24"/>
          <w:szCs w:val="24"/>
          <w:u w:val="single"/>
        </w:rPr>
        <w:t>right-of-way</w:t>
      </w:r>
      <w:r w:rsidRPr="00C53E71">
        <w:rPr>
          <w:rFonts w:ascii="Arial" w:hAnsi="Arial" w:cs="Arial"/>
          <w:color w:val="FF0000"/>
          <w:sz w:val="24"/>
          <w:szCs w:val="24"/>
          <w:u w:val="single"/>
        </w:rPr>
        <w:t xml:space="preserve"> exemption shall be </w:t>
      </w:r>
      <w:r w:rsidR="00A86DD2" w:rsidRPr="00C53E71">
        <w:rPr>
          <w:rFonts w:ascii="Arial" w:hAnsi="Arial" w:cs="Arial"/>
          <w:color w:val="FF0000"/>
          <w:sz w:val="24"/>
          <w:szCs w:val="24"/>
          <w:u w:val="single"/>
        </w:rPr>
        <w:t xml:space="preserve">prepared </w:t>
      </w:r>
      <w:r w:rsidR="00385FC7">
        <w:rPr>
          <w:rFonts w:ascii="Arial" w:hAnsi="Arial" w:cs="Arial"/>
          <w:color w:val="FF0000"/>
          <w:sz w:val="24"/>
          <w:szCs w:val="24"/>
          <w:u w:val="single"/>
        </w:rPr>
        <w:t xml:space="preserve">and submitted </w:t>
      </w:r>
      <w:r w:rsidR="00A86DD2" w:rsidRPr="00C53E71">
        <w:rPr>
          <w:rFonts w:ascii="Arial" w:hAnsi="Arial" w:cs="Arial"/>
          <w:color w:val="FF0000"/>
          <w:sz w:val="24"/>
          <w:szCs w:val="24"/>
          <w:u w:val="single"/>
        </w:rPr>
        <w:t xml:space="preserve">by an RPF </w:t>
      </w:r>
      <w:r w:rsidRPr="00C53E71">
        <w:rPr>
          <w:rFonts w:ascii="Arial" w:hAnsi="Arial" w:cs="Arial"/>
          <w:color w:val="FF0000"/>
          <w:sz w:val="24"/>
          <w:szCs w:val="24"/>
          <w:u w:val="single"/>
        </w:rPr>
        <w:t xml:space="preserve">on a form prepared by the </w:t>
      </w:r>
      <w:r w:rsidR="000362AC" w:rsidRPr="00C53E71">
        <w:rPr>
          <w:rFonts w:ascii="Arial" w:hAnsi="Arial" w:cs="Arial"/>
          <w:color w:val="FF0000"/>
          <w:sz w:val="24"/>
          <w:szCs w:val="24"/>
          <w:u w:val="single"/>
        </w:rPr>
        <w:t>D</w:t>
      </w:r>
      <w:r w:rsidRPr="00C53E71">
        <w:rPr>
          <w:rFonts w:ascii="Arial" w:hAnsi="Arial" w:cs="Arial"/>
          <w:color w:val="FF0000"/>
          <w:sz w:val="24"/>
          <w:szCs w:val="24"/>
          <w:u w:val="single"/>
        </w:rPr>
        <w:t xml:space="preserve">epartment and submitted to the Director prior to the commencement of Timber Operations. </w:t>
      </w:r>
      <w:r w:rsidR="000642E6" w:rsidRPr="00C53E71">
        <w:rPr>
          <w:rFonts w:ascii="Arial" w:hAnsi="Arial" w:cs="Arial"/>
          <w:color w:val="FF0000"/>
          <w:sz w:val="24"/>
          <w:szCs w:val="24"/>
          <w:u w:val="single"/>
        </w:rPr>
        <w:t>T</w:t>
      </w:r>
      <w:r w:rsidRPr="00C53E71">
        <w:rPr>
          <w:rFonts w:ascii="Arial" w:hAnsi="Arial" w:cs="Arial"/>
          <w:color w:val="FF0000"/>
          <w:sz w:val="24"/>
          <w:szCs w:val="24"/>
          <w:u w:val="single"/>
        </w:rPr>
        <w:t>he notice</w:t>
      </w:r>
      <w:r w:rsidR="00DE1E13" w:rsidRPr="00C53E71">
        <w:rPr>
          <w:rFonts w:ascii="Arial" w:hAnsi="Arial" w:cs="Arial"/>
          <w:color w:val="FF0000"/>
          <w:sz w:val="24"/>
          <w:szCs w:val="24"/>
          <w:u w:val="single"/>
        </w:rPr>
        <w:t xml:space="preserve"> of</w:t>
      </w:r>
      <w:r w:rsidR="00A86DD2" w:rsidRPr="00C53E71">
        <w:rPr>
          <w:rFonts w:ascii="Arial" w:hAnsi="Arial" w:cs="Arial"/>
          <w:color w:val="FF0000"/>
          <w:sz w:val="24"/>
          <w:szCs w:val="24"/>
          <w:u w:val="single"/>
        </w:rPr>
        <w:t xml:space="preserve"> utility</w:t>
      </w:r>
      <w:r w:rsidR="00DE1E13" w:rsidRPr="00C53E71">
        <w:rPr>
          <w:rFonts w:ascii="Arial" w:hAnsi="Arial" w:cs="Arial"/>
          <w:color w:val="FF0000"/>
          <w:sz w:val="24"/>
          <w:szCs w:val="24"/>
          <w:u w:val="single"/>
        </w:rPr>
        <w:t xml:space="preserve"> right-of-way </w:t>
      </w:r>
      <w:r w:rsidRPr="00C53E71">
        <w:rPr>
          <w:rFonts w:ascii="Arial" w:hAnsi="Arial" w:cs="Arial"/>
          <w:color w:val="FF0000"/>
          <w:sz w:val="24"/>
          <w:szCs w:val="24"/>
          <w:u w:val="single"/>
        </w:rPr>
        <w:t>exemption shall contain the following</w:t>
      </w:r>
      <w:r w:rsidR="000642E6" w:rsidRPr="00C53E71">
        <w:rPr>
          <w:rFonts w:ascii="Arial" w:hAnsi="Arial" w:cs="Arial"/>
          <w:color w:val="FF0000"/>
          <w:sz w:val="24"/>
          <w:szCs w:val="24"/>
          <w:u w:val="single"/>
        </w:rPr>
        <w:t xml:space="preserve"> items:</w:t>
      </w:r>
      <w:r w:rsidRPr="00C53E71">
        <w:rPr>
          <w:rFonts w:ascii="Arial" w:hAnsi="Arial" w:cs="Arial"/>
          <w:color w:val="FF0000"/>
          <w:sz w:val="24"/>
          <w:szCs w:val="24"/>
          <w:u w:val="single"/>
        </w:rPr>
        <w:t xml:space="preserve">  </w:t>
      </w:r>
    </w:p>
    <w:p w14:paraId="66DBF2E2" w14:textId="21859F29" w:rsidR="00371520" w:rsidRPr="00C53E71" w:rsidRDefault="00371520" w:rsidP="004370AD">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w:t>
      </w:r>
      <w:r w:rsidR="000642E6" w:rsidRPr="00C53E71">
        <w:rPr>
          <w:rFonts w:ascii="Arial" w:hAnsi="Arial" w:cs="Arial"/>
          <w:color w:val="FF0000"/>
          <w:sz w:val="24"/>
          <w:szCs w:val="24"/>
          <w:u w:val="single"/>
        </w:rPr>
        <w:t>1</w:t>
      </w:r>
      <w:r w:rsidRPr="00C53E71">
        <w:rPr>
          <w:rFonts w:ascii="Arial" w:hAnsi="Arial" w:cs="Arial"/>
          <w:color w:val="FF0000"/>
          <w:sz w:val="24"/>
          <w:szCs w:val="24"/>
          <w:u w:val="single"/>
        </w:rPr>
        <w:t>)</w:t>
      </w:r>
      <w:r w:rsidR="007B11B5" w:rsidRPr="00C53E71">
        <w:rPr>
          <w:rFonts w:ascii="Arial" w:hAnsi="Arial" w:cs="Arial"/>
          <w:color w:val="FF0000"/>
          <w:sz w:val="24"/>
          <w:szCs w:val="24"/>
          <w:u w:val="single"/>
        </w:rPr>
        <w:t xml:space="preserve"> Identification of the type of utility</w:t>
      </w:r>
      <w:r w:rsidR="004370AD" w:rsidRPr="00C53E71">
        <w:rPr>
          <w:rFonts w:ascii="Arial" w:hAnsi="Arial" w:cs="Arial"/>
          <w:color w:val="FF0000"/>
          <w:sz w:val="24"/>
          <w:szCs w:val="24"/>
          <w:u w:val="single"/>
        </w:rPr>
        <w:t xml:space="preserve"> service</w:t>
      </w:r>
      <w:r w:rsidR="007B11B5" w:rsidRPr="00C53E71">
        <w:rPr>
          <w:rFonts w:ascii="Arial" w:hAnsi="Arial" w:cs="Arial"/>
          <w:color w:val="FF0000"/>
          <w:sz w:val="24"/>
          <w:szCs w:val="24"/>
          <w:u w:val="single"/>
        </w:rPr>
        <w:t xml:space="preserve"> and corresponding right-of-way width</w:t>
      </w:r>
      <w:r w:rsidR="004370AD" w:rsidRPr="00C53E71">
        <w:rPr>
          <w:rFonts w:ascii="Arial" w:hAnsi="Arial" w:cs="Arial"/>
          <w:color w:val="FF0000"/>
          <w:sz w:val="24"/>
          <w:szCs w:val="24"/>
          <w:u w:val="single"/>
        </w:rPr>
        <w:t xml:space="preserve">, as described in paragraphs (20) and (22) of subsection (f), to which the notice of utility right-of-way exemption will apply. </w:t>
      </w:r>
      <w:r w:rsidR="007B11B5" w:rsidRPr="00C53E71">
        <w:rPr>
          <w:rFonts w:ascii="Arial" w:hAnsi="Arial" w:cs="Arial"/>
          <w:color w:val="FF0000"/>
          <w:sz w:val="24"/>
          <w:szCs w:val="24"/>
          <w:u w:val="single"/>
        </w:rPr>
        <w:t xml:space="preserve"> </w:t>
      </w:r>
    </w:p>
    <w:p w14:paraId="21B7C9D1" w14:textId="7086255B" w:rsidR="00395916" w:rsidRPr="00C53E71" w:rsidRDefault="00371520" w:rsidP="00395916">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w:t>
      </w:r>
      <w:r w:rsidR="000642E6" w:rsidRPr="00C53E71">
        <w:rPr>
          <w:rFonts w:ascii="Arial" w:hAnsi="Arial" w:cs="Arial"/>
          <w:color w:val="FF0000"/>
          <w:sz w:val="24"/>
          <w:szCs w:val="24"/>
          <w:u w:val="single"/>
        </w:rPr>
        <w:t>2</w:t>
      </w:r>
      <w:r w:rsidRPr="00C53E71">
        <w:rPr>
          <w:rFonts w:ascii="Arial" w:hAnsi="Arial" w:cs="Arial"/>
          <w:color w:val="FF0000"/>
          <w:sz w:val="24"/>
          <w:szCs w:val="24"/>
          <w:u w:val="single"/>
        </w:rPr>
        <w:t>) The names, addresses, and telephone numbers of the Timber Owner</w:t>
      </w:r>
      <w:r w:rsidR="000642E6" w:rsidRPr="00C53E71">
        <w:rPr>
          <w:rFonts w:ascii="Arial" w:hAnsi="Arial" w:cs="Arial"/>
          <w:color w:val="FF0000"/>
          <w:sz w:val="24"/>
          <w:szCs w:val="24"/>
          <w:u w:val="single"/>
        </w:rPr>
        <w:t xml:space="preserve">, </w:t>
      </w:r>
      <w:r w:rsidRPr="00C53E71">
        <w:rPr>
          <w:rFonts w:ascii="Arial" w:hAnsi="Arial" w:cs="Arial"/>
          <w:color w:val="FF0000"/>
          <w:sz w:val="24"/>
          <w:szCs w:val="24"/>
          <w:u w:val="single"/>
        </w:rPr>
        <w:t>Timberland owner, RPF</w:t>
      </w:r>
      <w:r w:rsidR="000642E6" w:rsidRPr="00C53E71">
        <w:rPr>
          <w:rFonts w:ascii="Arial" w:hAnsi="Arial" w:cs="Arial"/>
          <w:color w:val="FF0000"/>
          <w:sz w:val="24"/>
          <w:szCs w:val="24"/>
          <w:u w:val="single"/>
        </w:rPr>
        <w:t>,</w:t>
      </w:r>
      <w:r w:rsidRPr="00C53E71">
        <w:rPr>
          <w:rFonts w:ascii="Arial" w:hAnsi="Arial" w:cs="Arial"/>
          <w:color w:val="FF0000"/>
          <w:sz w:val="24"/>
          <w:szCs w:val="24"/>
          <w:u w:val="single"/>
        </w:rPr>
        <w:t xml:space="preserve"> LTO, and the submitter of the</w:t>
      </w:r>
      <w:r w:rsidR="000642E6" w:rsidRPr="00C53E71">
        <w:rPr>
          <w:rFonts w:ascii="Arial" w:hAnsi="Arial" w:cs="Arial"/>
          <w:color w:val="FF0000"/>
          <w:sz w:val="24"/>
          <w:szCs w:val="24"/>
          <w:u w:val="single"/>
        </w:rPr>
        <w:t xml:space="preserve"> </w:t>
      </w:r>
      <w:r w:rsidRPr="00C53E71">
        <w:rPr>
          <w:rFonts w:ascii="Arial" w:hAnsi="Arial" w:cs="Arial"/>
          <w:color w:val="FF0000"/>
          <w:sz w:val="24"/>
          <w:szCs w:val="24"/>
          <w:u w:val="single"/>
        </w:rPr>
        <w:t xml:space="preserve">notice of </w:t>
      </w:r>
      <w:r w:rsidR="00182DE6" w:rsidRPr="00C53E71">
        <w:rPr>
          <w:rFonts w:ascii="Arial" w:hAnsi="Arial" w:cs="Arial"/>
          <w:color w:val="FF0000"/>
          <w:sz w:val="24"/>
          <w:szCs w:val="24"/>
          <w:u w:val="single"/>
        </w:rPr>
        <w:t xml:space="preserve">utility </w:t>
      </w:r>
      <w:r w:rsidR="000642E6" w:rsidRPr="00C53E71">
        <w:rPr>
          <w:rFonts w:ascii="Arial" w:hAnsi="Arial" w:cs="Arial"/>
          <w:color w:val="FF0000"/>
          <w:sz w:val="24"/>
          <w:szCs w:val="24"/>
          <w:u w:val="single"/>
        </w:rPr>
        <w:t>right-of-way</w:t>
      </w:r>
      <w:r w:rsidRPr="00C53E71">
        <w:rPr>
          <w:rFonts w:ascii="Arial" w:hAnsi="Arial" w:cs="Arial"/>
          <w:color w:val="FF0000"/>
          <w:sz w:val="24"/>
          <w:szCs w:val="24"/>
          <w:u w:val="single"/>
        </w:rPr>
        <w:t xml:space="preserve"> exemption.</w:t>
      </w:r>
    </w:p>
    <w:p w14:paraId="21DE707A" w14:textId="4240D763" w:rsidR="00371520" w:rsidRPr="00C53E71" w:rsidRDefault="00A86DD2" w:rsidP="000642E6">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lastRenderedPageBreak/>
        <w:t>(</w:t>
      </w:r>
      <w:r w:rsidR="000642E6" w:rsidRPr="00C53E71">
        <w:rPr>
          <w:rFonts w:ascii="Arial" w:hAnsi="Arial" w:cs="Arial"/>
          <w:color w:val="FF0000"/>
          <w:sz w:val="24"/>
          <w:szCs w:val="24"/>
          <w:u w:val="single"/>
        </w:rPr>
        <w:t>3</w:t>
      </w:r>
      <w:r w:rsidR="00371520" w:rsidRPr="00C53E71">
        <w:rPr>
          <w:rFonts w:ascii="Arial" w:hAnsi="Arial" w:cs="Arial"/>
          <w:color w:val="FF0000"/>
          <w:sz w:val="24"/>
          <w:szCs w:val="24"/>
          <w:u w:val="single"/>
        </w:rPr>
        <w:t>) Legal description of the</w:t>
      </w:r>
      <w:r w:rsidR="000642E6" w:rsidRPr="00C53E71">
        <w:rPr>
          <w:rFonts w:ascii="Arial" w:hAnsi="Arial" w:cs="Arial"/>
          <w:color w:val="FF0000"/>
          <w:sz w:val="24"/>
          <w:szCs w:val="24"/>
          <w:u w:val="single"/>
        </w:rPr>
        <w:t xml:space="preserve"> </w:t>
      </w:r>
      <w:r w:rsidR="00371520" w:rsidRPr="00C53E71">
        <w:rPr>
          <w:rFonts w:ascii="Arial" w:hAnsi="Arial" w:cs="Arial"/>
          <w:color w:val="FF0000"/>
          <w:sz w:val="24"/>
          <w:szCs w:val="24"/>
          <w:u w:val="single"/>
        </w:rPr>
        <w:t>location of the Timber Operation, county and assessor parcel number.</w:t>
      </w:r>
    </w:p>
    <w:p w14:paraId="28967474" w14:textId="19CF006E" w:rsidR="000642E6" w:rsidRPr="00C53E71" w:rsidRDefault="000642E6" w:rsidP="000642E6">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 xml:space="preserve">(4) </w:t>
      </w:r>
      <w:r w:rsidR="004E65DD" w:rsidRPr="00C53E71">
        <w:rPr>
          <w:rFonts w:ascii="Arial" w:hAnsi="Arial" w:cs="Arial"/>
          <w:color w:val="FF0000"/>
          <w:sz w:val="24"/>
          <w:szCs w:val="24"/>
          <w:u w:val="single"/>
        </w:rPr>
        <w:t xml:space="preserve">(A) Except as provided in </w:t>
      </w:r>
      <w:r w:rsidR="00AB1DC7" w:rsidRPr="00C53E71">
        <w:rPr>
          <w:rFonts w:ascii="Arial" w:hAnsi="Arial" w:cs="Arial"/>
          <w:color w:val="FF0000"/>
          <w:sz w:val="24"/>
          <w:szCs w:val="24"/>
          <w:u w:val="single"/>
        </w:rPr>
        <w:t>sub</w:t>
      </w:r>
      <w:r w:rsidR="004E65DD" w:rsidRPr="00C53E71">
        <w:rPr>
          <w:rFonts w:ascii="Arial" w:hAnsi="Arial" w:cs="Arial"/>
          <w:color w:val="FF0000"/>
          <w:sz w:val="24"/>
          <w:szCs w:val="24"/>
          <w:u w:val="single"/>
        </w:rPr>
        <w:t xml:space="preserve">paragraph (B), a </w:t>
      </w:r>
      <w:r w:rsidRPr="00C53E71">
        <w:rPr>
          <w:rFonts w:ascii="Arial" w:hAnsi="Arial" w:cs="Arial"/>
          <w:color w:val="FF0000"/>
          <w:sz w:val="24"/>
          <w:szCs w:val="24"/>
          <w:u w:val="single"/>
        </w:rPr>
        <w:t>map that includes a seven-and-one-half (7 1/2) minute USGS quadrangle map, or its equivalent, depicting the information as required by this paragraph and represented at a scale of</w:t>
      </w:r>
      <w:r w:rsidR="00B63621" w:rsidRPr="00C53E71">
        <w:rPr>
          <w:rFonts w:ascii="Arial" w:hAnsi="Arial" w:cs="Arial"/>
          <w:color w:val="FF0000"/>
          <w:sz w:val="24"/>
          <w:szCs w:val="24"/>
          <w:u w:val="single"/>
        </w:rPr>
        <w:t xml:space="preserve"> at least</w:t>
      </w:r>
      <w:r w:rsidRPr="00C53E71">
        <w:rPr>
          <w:rFonts w:ascii="Arial" w:hAnsi="Arial" w:cs="Arial"/>
          <w:color w:val="FF0000"/>
          <w:sz w:val="24"/>
          <w:szCs w:val="24"/>
          <w:u w:val="single"/>
        </w:rPr>
        <w:t xml:space="preserve"> 1:1</w:t>
      </w:r>
      <w:r w:rsidR="00CD749F" w:rsidRPr="00C53E71">
        <w:rPr>
          <w:rFonts w:ascii="Arial" w:hAnsi="Arial" w:cs="Arial"/>
          <w:color w:val="FF0000"/>
          <w:sz w:val="24"/>
          <w:szCs w:val="24"/>
          <w:u w:val="single"/>
        </w:rPr>
        <w:t>2</w:t>
      </w:r>
      <w:r w:rsidRPr="00C53E71">
        <w:rPr>
          <w:rFonts w:ascii="Arial" w:hAnsi="Arial" w:cs="Arial"/>
          <w:color w:val="FF0000"/>
          <w:sz w:val="24"/>
          <w:szCs w:val="24"/>
          <w:u w:val="single"/>
        </w:rPr>
        <w:t>,000</w:t>
      </w:r>
      <w:r w:rsidR="00D410BE" w:rsidRPr="00C53E71">
        <w:rPr>
          <w:rFonts w:ascii="Arial" w:hAnsi="Arial" w:cs="Arial"/>
          <w:color w:val="FF0000"/>
          <w:sz w:val="24"/>
          <w:szCs w:val="24"/>
          <w:u w:val="single"/>
        </w:rPr>
        <w:t>.</w:t>
      </w:r>
      <w:r w:rsidRPr="00C53E71">
        <w:rPr>
          <w:rFonts w:ascii="Arial" w:hAnsi="Arial" w:cs="Arial"/>
          <w:color w:val="FF0000"/>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53E71">
        <w:rPr>
          <w:rFonts w:ascii="Arial" w:hAnsi="Arial" w:cs="Arial"/>
          <w:color w:val="FF0000"/>
          <w:sz w:val="24"/>
          <w:szCs w:val="24"/>
          <w:u w:val="single"/>
        </w:rPr>
        <w:t xml:space="preserve">file geodatabase, </w:t>
      </w:r>
      <w:r w:rsidRPr="00C53E71">
        <w:rPr>
          <w:rFonts w:ascii="Arial" w:hAnsi="Arial" w:cs="Arial"/>
          <w:color w:val="FF0000"/>
          <w:sz w:val="24"/>
          <w:szCs w:val="24"/>
          <w:u w:val="single"/>
        </w:rPr>
        <w:t>or other digital format which uses State Plane</w:t>
      </w:r>
      <w:r w:rsidR="00B63621" w:rsidRPr="00C53E71">
        <w:rPr>
          <w:rFonts w:ascii="Arial" w:hAnsi="Arial" w:cs="Arial"/>
          <w:color w:val="FF0000"/>
          <w:sz w:val="24"/>
          <w:szCs w:val="24"/>
          <w:u w:val="single"/>
        </w:rPr>
        <w:t>, UTM Zone 10 or 11, NAD83,</w:t>
      </w:r>
      <w:r w:rsidRPr="00C53E71">
        <w:rPr>
          <w:rFonts w:ascii="Arial" w:hAnsi="Arial" w:cs="Arial"/>
          <w:color w:val="FF0000"/>
          <w:sz w:val="24"/>
          <w:szCs w:val="24"/>
          <w:u w:val="single"/>
        </w:rPr>
        <w:t xml:space="preserve"> or Teale Albers NAD83 coordinate system. The appurtenant roads included within the Logging Area pursuant to subparagraph (</w:t>
      </w:r>
      <w:r w:rsidR="00395916" w:rsidRPr="00C53E71">
        <w:rPr>
          <w:rFonts w:ascii="Arial" w:hAnsi="Arial" w:cs="Arial"/>
          <w:color w:val="FF0000"/>
          <w:sz w:val="24"/>
          <w:szCs w:val="24"/>
          <w:u w:val="single"/>
        </w:rPr>
        <w:t>A</w:t>
      </w:r>
      <w:r w:rsidRPr="00C53E71">
        <w:rPr>
          <w:rFonts w:ascii="Arial" w:hAnsi="Arial" w:cs="Arial"/>
          <w:color w:val="FF0000"/>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2A5506" w:rsidRPr="00C53E71">
        <w:rPr>
          <w:rFonts w:ascii="Arial" w:hAnsi="Arial" w:cs="Arial"/>
          <w:color w:val="FF0000"/>
          <w:sz w:val="24"/>
          <w:szCs w:val="24"/>
          <w:u w:val="single"/>
        </w:rPr>
        <w:t xml:space="preserve">utility </w:t>
      </w:r>
      <w:r w:rsidR="007B63FD" w:rsidRPr="00C53E71">
        <w:rPr>
          <w:rFonts w:ascii="Arial" w:hAnsi="Arial" w:cs="Arial"/>
          <w:color w:val="FF0000"/>
          <w:sz w:val="24"/>
          <w:szCs w:val="24"/>
          <w:u w:val="single"/>
        </w:rPr>
        <w:t>right-of-way</w:t>
      </w:r>
      <w:r w:rsidRPr="00C53E71">
        <w:rPr>
          <w:rFonts w:ascii="Arial" w:hAnsi="Arial" w:cs="Arial"/>
          <w:color w:val="FF0000"/>
          <w:sz w:val="24"/>
          <w:szCs w:val="24"/>
          <w:u w:val="single"/>
        </w:rPr>
        <w:t xml:space="preserve"> exemption shall indicate if more than one (1) Yarding system is to be used and identify the systems (if more than one is used). The maps shall indicate the following information</w:t>
      </w:r>
      <w:r w:rsidR="00AB704D" w:rsidRPr="00C53E71">
        <w:rPr>
          <w:rFonts w:ascii="Arial" w:hAnsi="Arial" w:cs="Arial"/>
          <w:color w:val="FF0000"/>
          <w:sz w:val="24"/>
          <w:szCs w:val="24"/>
          <w:u w:val="single"/>
        </w:rPr>
        <w:t>:</w:t>
      </w:r>
    </w:p>
    <w:p w14:paraId="2EBE4982" w14:textId="7E0688E9" w:rsidR="004E65DD" w:rsidRPr="00C53E71" w:rsidRDefault="004E65DD" w:rsidP="004E65DD">
      <w:pPr>
        <w:spacing w:after="0" w:line="508" w:lineRule="atLeast"/>
        <w:ind w:left="720" w:firstLine="720"/>
        <w:rPr>
          <w:rFonts w:ascii="Arial" w:hAnsi="Arial" w:cs="Arial"/>
          <w:color w:val="FF0000"/>
          <w:sz w:val="24"/>
          <w:szCs w:val="24"/>
          <w:u w:val="single"/>
        </w:rPr>
      </w:pPr>
      <w:r w:rsidRPr="00C53E71">
        <w:rPr>
          <w:rFonts w:ascii="Arial" w:hAnsi="Arial" w:cs="Arial"/>
          <w:color w:val="FF0000"/>
          <w:sz w:val="24"/>
          <w:szCs w:val="24"/>
          <w:u w:val="single"/>
        </w:rPr>
        <w:t>1. Boundaries of the Logging Area.</w:t>
      </w:r>
    </w:p>
    <w:p w14:paraId="5516D38C" w14:textId="28D8B8FF" w:rsidR="004E65DD" w:rsidRPr="00C53E71" w:rsidRDefault="004E65DD"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t>2. Location of all Roads to be used for, or potentially impacted by, Timber Operations.</w:t>
      </w:r>
    </w:p>
    <w:p w14:paraId="67BE7B19" w14:textId="2767FA6D" w:rsidR="004E65DD" w:rsidRPr="00C53E71" w:rsidRDefault="004E65DD"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t>3. Location of all Watercourses and Lakes with Class I, II, III or IV waters.</w:t>
      </w:r>
    </w:p>
    <w:p w14:paraId="118554BD" w14:textId="2F1D4A56" w:rsidR="004E65DD" w:rsidRPr="00C53E71" w:rsidRDefault="004E65DD"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lastRenderedPageBreak/>
        <w:t>4.  Roads and Landings located in a WLPZ, Meadows, and Wet Areas other than at road Watercourse crossings.</w:t>
      </w:r>
    </w:p>
    <w:p w14:paraId="4310844B" w14:textId="019E800B" w:rsidR="004E65DD" w:rsidRPr="00C53E71" w:rsidRDefault="004E65DD"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t xml:space="preserve">5. Location of known Unstable Areas.  </w:t>
      </w:r>
    </w:p>
    <w:p w14:paraId="0BE3BFD8" w14:textId="350A02BA" w:rsidR="006468B5" w:rsidRPr="00C53E71" w:rsidRDefault="004E65DD"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t xml:space="preserve">6. Location of any Special Treatment Areas. </w:t>
      </w:r>
    </w:p>
    <w:p w14:paraId="6BAFFC79" w14:textId="6F7AC134" w:rsidR="004E65DD" w:rsidRPr="00C53E71" w:rsidRDefault="006468B5"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t>7. Location of any</w:t>
      </w:r>
      <w:r w:rsidR="00E95CE0" w:rsidRPr="00C53E71">
        <w:rPr>
          <w:rFonts w:ascii="Arial" w:hAnsi="Arial" w:cs="Arial"/>
          <w:color w:val="FF0000"/>
          <w:sz w:val="24"/>
          <w:szCs w:val="24"/>
          <w:u w:val="single"/>
        </w:rPr>
        <w:t xml:space="preserve"> Danger Trees </w:t>
      </w:r>
      <w:r w:rsidR="00A86DD2" w:rsidRPr="00C53E71">
        <w:rPr>
          <w:rFonts w:ascii="Arial" w:hAnsi="Arial" w:cs="Arial"/>
          <w:color w:val="FF0000"/>
          <w:sz w:val="24"/>
          <w:szCs w:val="24"/>
          <w:u w:val="single"/>
        </w:rPr>
        <w:t xml:space="preserve">designated for harvest </w:t>
      </w:r>
      <w:r w:rsidR="00E95CE0" w:rsidRPr="00C53E71">
        <w:rPr>
          <w:rFonts w:ascii="Arial" w:hAnsi="Arial" w:cs="Arial"/>
          <w:color w:val="FF0000"/>
          <w:sz w:val="24"/>
          <w:szCs w:val="24"/>
          <w:u w:val="single"/>
        </w:rPr>
        <w:t>that are</w:t>
      </w:r>
      <w:r w:rsidR="00310D1E" w:rsidRPr="00C53E71">
        <w:rPr>
          <w:rFonts w:ascii="Arial" w:hAnsi="Arial" w:cs="Arial"/>
          <w:color w:val="FF0000"/>
          <w:sz w:val="24"/>
          <w:szCs w:val="24"/>
          <w:u w:val="single"/>
        </w:rPr>
        <w:t xml:space="preserve"> </w:t>
      </w:r>
      <w:r w:rsidRPr="00C53E71">
        <w:rPr>
          <w:rFonts w:ascii="Arial" w:hAnsi="Arial" w:cs="Arial"/>
          <w:color w:val="FF0000"/>
          <w:sz w:val="24"/>
          <w:szCs w:val="24"/>
          <w:u w:val="single"/>
        </w:rPr>
        <w:t>large old trees</w:t>
      </w:r>
      <w:r w:rsidR="002C5247" w:rsidRPr="00C53E71">
        <w:rPr>
          <w:rFonts w:ascii="Arial" w:hAnsi="Arial" w:cs="Arial"/>
          <w:color w:val="FF0000"/>
          <w:sz w:val="24"/>
          <w:szCs w:val="24"/>
          <w:u w:val="single"/>
        </w:rPr>
        <w:t xml:space="preserve"> or Decadent and Deformed Trees with Value to Wildlife</w:t>
      </w:r>
      <w:r w:rsidRPr="00C53E71">
        <w:rPr>
          <w:rFonts w:ascii="Arial" w:hAnsi="Arial" w:cs="Arial"/>
          <w:color w:val="FF0000"/>
          <w:sz w:val="24"/>
          <w:szCs w:val="24"/>
          <w:u w:val="single"/>
        </w:rPr>
        <w:t xml:space="preserve"> </w:t>
      </w:r>
      <w:r w:rsidR="00182DE6" w:rsidRPr="00C53E71">
        <w:rPr>
          <w:rFonts w:ascii="Arial" w:hAnsi="Arial" w:cs="Arial"/>
          <w:color w:val="FF0000"/>
          <w:sz w:val="24"/>
          <w:szCs w:val="24"/>
          <w:u w:val="single"/>
        </w:rPr>
        <w:t xml:space="preserve">as described in </w:t>
      </w:r>
      <w:r w:rsidRPr="00C53E71">
        <w:rPr>
          <w:rFonts w:ascii="Arial" w:hAnsi="Arial" w:cs="Arial"/>
          <w:color w:val="FF0000"/>
          <w:sz w:val="24"/>
          <w:szCs w:val="24"/>
          <w:u w:val="single"/>
        </w:rPr>
        <w:t>paragraph (13) of subsection (f)</w:t>
      </w:r>
      <w:r w:rsidR="00A86DD2" w:rsidRPr="00C53E71">
        <w:rPr>
          <w:rFonts w:ascii="Arial" w:hAnsi="Arial" w:cs="Arial"/>
          <w:color w:val="FF0000"/>
          <w:sz w:val="24"/>
          <w:szCs w:val="24"/>
          <w:u w:val="single"/>
        </w:rPr>
        <w:t>,</w:t>
      </w:r>
      <w:r w:rsidR="00357A84" w:rsidRPr="00C53E71">
        <w:rPr>
          <w:rFonts w:ascii="Arial" w:hAnsi="Arial" w:cs="Arial"/>
          <w:color w:val="FF0000"/>
          <w:sz w:val="24"/>
          <w:szCs w:val="24"/>
          <w:u w:val="single"/>
        </w:rPr>
        <w:t xml:space="preserve"> </w:t>
      </w:r>
      <w:r w:rsidR="00A86DD2" w:rsidRPr="00C53E71">
        <w:rPr>
          <w:rFonts w:ascii="Arial" w:hAnsi="Arial" w:cs="Arial"/>
          <w:color w:val="FF0000"/>
          <w:sz w:val="24"/>
          <w:szCs w:val="24"/>
          <w:u w:val="single"/>
        </w:rPr>
        <w:t xml:space="preserve">located </w:t>
      </w:r>
      <w:r w:rsidR="00310D1E" w:rsidRPr="00C53E71">
        <w:rPr>
          <w:rFonts w:ascii="Arial" w:hAnsi="Arial" w:cs="Arial"/>
          <w:color w:val="FF0000"/>
          <w:sz w:val="24"/>
          <w:szCs w:val="24"/>
          <w:u w:val="single"/>
        </w:rPr>
        <w:t xml:space="preserve">within </w:t>
      </w:r>
      <w:r w:rsidRPr="00C53E71">
        <w:rPr>
          <w:rFonts w:ascii="Arial" w:hAnsi="Arial" w:cs="Arial"/>
          <w:color w:val="FF0000"/>
          <w:sz w:val="24"/>
          <w:szCs w:val="24"/>
          <w:u w:val="single"/>
        </w:rPr>
        <w:t>a WLPZ</w:t>
      </w:r>
      <w:r w:rsidR="00A86DD2" w:rsidRPr="00C53E71">
        <w:rPr>
          <w:rFonts w:ascii="Arial" w:hAnsi="Arial" w:cs="Arial"/>
          <w:color w:val="FF0000"/>
          <w:sz w:val="24"/>
          <w:szCs w:val="24"/>
          <w:u w:val="single"/>
        </w:rPr>
        <w:t>,</w:t>
      </w:r>
      <w:r w:rsidRPr="00C53E71">
        <w:rPr>
          <w:rFonts w:ascii="Arial" w:hAnsi="Arial" w:cs="Arial"/>
          <w:color w:val="FF0000"/>
          <w:sz w:val="24"/>
          <w:szCs w:val="24"/>
          <w:u w:val="single"/>
        </w:rPr>
        <w:t xml:space="preserve"> </w:t>
      </w:r>
      <w:r w:rsidR="004370C3" w:rsidRPr="00C53E71">
        <w:rPr>
          <w:rFonts w:ascii="Arial" w:hAnsi="Arial" w:cs="Arial"/>
          <w:color w:val="FF0000"/>
          <w:sz w:val="24"/>
          <w:szCs w:val="24"/>
          <w:u w:val="single"/>
        </w:rPr>
        <w:t xml:space="preserve">or located on sites of rare, </w:t>
      </w:r>
      <w:r w:rsidR="00310D1E" w:rsidRPr="00C53E71">
        <w:rPr>
          <w:rFonts w:ascii="Arial" w:hAnsi="Arial" w:cs="Arial"/>
          <w:color w:val="FF0000"/>
          <w:sz w:val="24"/>
          <w:szCs w:val="24"/>
          <w:u w:val="single"/>
        </w:rPr>
        <w:t>threatened</w:t>
      </w:r>
      <w:r w:rsidR="0040227A" w:rsidRPr="00C53E71">
        <w:rPr>
          <w:rFonts w:ascii="Arial" w:hAnsi="Arial" w:cs="Arial"/>
          <w:color w:val="FF0000"/>
          <w:sz w:val="24"/>
          <w:szCs w:val="24"/>
          <w:u w:val="single"/>
        </w:rPr>
        <w:t>,</w:t>
      </w:r>
      <w:r w:rsidR="00310D1E" w:rsidRPr="00C53E71">
        <w:rPr>
          <w:rFonts w:ascii="Arial" w:hAnsi="Arial" w:cs="Arial"/>
          <w:color w:val="FF0000"/>
          <w:sz w:val="24"/>
          <w:szCs w:val="24"/>
          <w:u w:val="single"/>
        </w:rPr>
        <w:t xml:space="preserve"> or endangered species</w:t>
      </w:r>
      <w:r w:rsidR="0040227A" w:rsidRPr="00C53E71">
        <w:rPr>
          <w:rFonts w:ascii="Arial" w:hAnsi="Arial" w:cs="Arial"/>
          <w:color w:val="FF0000"/>
          <w:sz w:val="24"/>
          <w:szCs w:val="24"/>
          <w:u w:val="single"/>
        </w:rPr>
        <w:t>, a described in paragraph (7) of subsection (f)</w:t>
      </w:r>
      <w:r w:rsidR="00310D1E" w:rsidRPr="00C53E71">
        <w:rPr>
          <w:rFonts w:ascii="Arial" w:hAnsi="Arial" w:cs="Arial"/>
          <w:color w:val="FF0000"/>
          <w:sz w:val="24"/>
          <w:szCs w:val="24"/>
          <w:u w:val="single"/>
        </w:rPr>
        <w:t>.</w:t>
      </w:r>
    </w:p>
    <w:p w14:paraId="597595E2" w14:textId="0A5D28BA" w:rsidR="004E65DD" w:rsidRPr="00C53E71" w:rsidRDefault="004E65DD" w:rsidP="004E65DD">
      <w:pPr>
        <w:spacing w:after="0" w:line="508" w:lineRule="atLeast"/>
        <w:ind w:left="1440"/>
        <w:rPr>
          <w:rFonts w:ascii="Arial" w:hAnsi="Arial" w:cs="Arial"/>
          <w:color w:val="FF0000"/>
          <w:sz w:val="24"/>
          <w:szCs w:val="24"/>
          <w:u w:val="single"/>
        </w:rPr>
      </w:pPr>
      <w:r w:rsidRPr="00C53E71">
        <w:rPr>
          <w:rFonts w:ascii="Arial" w:hAnsi="Arial" w:cs="Arial"/>
          <w:color w:val="FF0000"/>
          <w:sz w:val="24"/>
          <w:szCs w:val="24"/>
          <w:u w:val="single"/>
        </w:rPr>
        <w:t xml:space="preserve">(B) Notwithstanding </w:t>
      </w:r>
      <w:r w:rsidR="00AB1DC7" w:rsidRPr="00C53E71">
        <w:rPr>
          <w:rFonts w:ascii="Arial" w:hAnsi="Arial" w:cs="Arial"/>
          <w:color w:val="FF0000"/>
          <w:sz w:val="24"/>
          <w:szCs w:val="24"/>
          <w:u w:val="single"/>
        </w:rPr>
        <w:t>sub</w:t>
      </w:r>
      <w:r w:rsidRPr="00C53E71">
        <w:rPr>
          <w:rFonts w:ascii="Arial" w:hAnsi="Arial" w:cs="Arial"/>
          <w:color w:val="FF0000"/>
          <w:sz w:val="24"/>
          <w:szCs w:val="24"/>
          <w:u w:val="single"/>
        </w:rPr>
        <w:t>paragraph (A), a utility may submit, and the Department shall accept, a map with the initial notice</w:t>
      </w:r>
      <w:r w:rsidR="00DF4C81" w:rsidRPr="00C53E71">
        <w:rPr>
          <w:rFonts w:ascii="Arial" w:hAnsi="Arial" w:cs="Arial"/>
          <w:color w:val="FF0000"/>
          <w:sz w:val="24"/>
          <w:szCs w:val="24"/>
          <w:u w:val="single"/>
        </w:rPr>
        <w:t xml:space="preserve"> of </w:t>
      </w:r>
      <w:r w:rsidR="00182DE6" w:rsidRPr="00C53E71">
        <w:rPr>
          <w:rFonts w:ascii="Arial" w:hAnsi="Arial" w:cs="Arial"/>
          <w:color w:val="FF0000"/>
          <w:sz w:val="24"/>
          <w:szCs w:val="24"/>
          <w:u w:val="single"/>
        </w:rPr>
        <w:t xml:space="preserve">utility </w:t>
      </w:r>
      <w:r w:rsidR="00DF4C81" w:rsidRPr="00C53E71">
        <w:rPr>
          <w:rFonts w:ascii="Arial" w:hAnsi="Arial" w:cs="Arial"/>
          <w:color w:val="FF0000"/>
          <w:sz w:val="24"/>
          <w:szCs w:val="24"/>
          <w:u w:val="single"/>
        </w:rPr>
        <w:t>right-of-way exemption</w:t>
      </w:r>
      <w:r w:rsidRPr="00C53E71">
        <w:rPr>
          <w:rFonts w:ascii="Arial" w:hAnsi="Arial" w:cs="Arial"/>
          <w:color w:val="FF0000"/>
          <w:sz w:val="24"/>
          <w:szCs w:val="24"/>
          <w:u w:val="single"/>
        </w:rPr>
        <w:t xml:space="preserve"> that does not meet the requirements of </w:t>
      </w:r>
      <w:r w:rsidR="00AB1DC7" w:rsidRPr="00C53E71">
        <w:rPr>
          <w:rFonts w:ascii="Arial" w:hAnsi="Arial" w:cs="Arial"/>
          <w:color w:val="FF0000"/>
          <w:sz w:val="24"/>
          <w:szCs w:val="24"/>
          <w:u w:val="single"/>
        </w:rPr>
        <w:t>sub</w:t>
      </w:r>
      <w:r w:rsidRPr="00C53E71">
        <w:rPr>
          <w:rFonts w:ascii="Arial" w:hAnsi="Arial" w:cs="Arial"/>
          <w:color w:val="FF0000"/>
          <w:sz w:val="24"/>
          <w:szCs w:val="24"/>
          <w:u w:val="single"/>
        </w:rPr>
        <w:t>paragraph (A), provided that the map includes, at a minimum, ownership boundaries</w:t>
      </w:r>
      <w:r w:rsidR="00470054" w:rsidRPr="00C53E71">
        <w:rPr>
          <w:rFonts w:ascii="Arial" w:hAnsi="Arial" w:cs="Arial"/>
          <w:color w:val="FF0000"/>
          <w:sz w:val="24"/>
          <w:szCs w:val="24"/>
          <w:u w:val="single"/>
        </w:rPr>
        <w:t xml:space="preserve"> and </w:t>
      </w:r>
      <w:r w:rsidRPr="00C53E71">
        <w:rPr>
          <w:rFonts w:ascii="Arial" w:hAnsi="Arial" w:cs="Arial"/>
          <w:color w:val="FF0000"/>
          <w:sz w:val="24"/>
          <w:szCs w:val="24"/>
          <w:u w:val="single"/>
        </w:rPr>
        <w:t xml:space="preserve">boundaries of the right-of-way conversion. </w:t>
      </w:r>
      <w:r w:rsidR="00D563CC" w:rsidRPr="00C53E71">
        <w:rPr>
          <w:rFonts w:ascii="Arial" w:hAnsi="Arial" w:cs="Arial"/>
          <w:color w:val="FF0000"/>
          <w:sz w:val="24"/>
          <w:szCs w:val="24"/>
          <w:u w:val="single"/>
        </w:rPr>
        <w:t xml:space="preserve">Maps that comply with </w:t>
      </w:r>
      <w:r w:rsidR="003D65CC" w:rsidRPr="00C53E71">
        <w:rPr>
          <w:rFonts w:ascii="Arial" w:hAnsi="Arial" w:cs="Arial"/>
          <w:color w:val="FF0000"/>
          <w:sz w:val="24"/>
          <w:szCs w:val="24"/>
          <w:u w:val="single"/>
        </w:rPr>
        <w:t>sub</w:t>
      </w:r>
      <w:r w:rsidR="00D563CC" w:rsidRPr="00C53E71">
        <w:rPr>
          <w:rFonts w:ascii="Arial" w:hAnsi="Arial" w:cs="Arial"/>
          <w:color w:val="FF0000"/>
          <w:sz w:val="24"/>
          <w:szCs w:val="24"/>
          <w:u w:val="single"/>
        </w:rPr>
        <w:t xml:space="preserve">paragraph (A) may be submitted instead on a staggered basis as the utility undertakes periodic maintenance operations over time in areas covered by the notice, as provided in this </w:t>
      </w:r>
      <w:r w:rsidR="003D65CC" w:rsidRPr="00C53E71">
        <w:rPr>
          <w:rFonts w:ascii="Arial" w:hAnsi="Arial" w:cs="Arial"/>
          <w:color w:val="FF0000"/>
          <w:sz w:val="24"/>
          <w:szCs w:val="24"/>
          <w:u w:val="single"/>
        </w:rPr>
        <w:t>sub</w:t>
      </w:r>
      <w:r w:rsidR="00D563CC" w:rsidRPr="00C53E71">
        <w:rPr>
          <w:rFonts w:ascii="Arial" w:hAnsi="Arial" w:cs="Arial"/>
          <w:color w:val="FF0000"/>
          <w:sz w:val="24"/>
          <w:szCs w:val="24"/>
          <w:u w:val="single"/>
        </w:rPr>
        <w:t>paragraph (B). N</w:t>
      </w:r>
      <w:r w:rsidRPr="00C53E71">
        <w:rPr>
          <w:rFonts w:ascii="Arial" w:hAnsi="Arial" w:cs="Arial"/>
          <w:color w:val="FF0000"/>
          <w:sz w:val="24"/>
          <w:szCs w:val="24"/>
          <w:u w:val="single"/>
        </w:rPr>
        <w:t xml:space="preserve">o Timber Operations may occur pursuant to an accepted notice in an area </w:t>
      </w:r>
      <w:r w:rsidR="00D563CC" w:rsidRPr="00C53E71">
        <w:rPr>
          <w:rFonts w:ascii="Arial" w:hAnsi="Arial" w:cs="Arial"/>
          <w:color w:val="FF0000"/>
          <w:sz w:val="24"/>
          <w:szCs w:val="24"/>
          <w:u w:val="single"/>
        </w:rPr>
        <w:t xml:space="preserve">for which the utility has not submitted a supplemental map that complies with </w:t>
      </w:r>
      <w:r w:rsidR="003D65CC" w:rsidRPr="00C53E71">
        <w:rPr>
          <w:rFonts w:ascii="Arial" w:hAnsi="Arial" w:cs="Arial"/>
          <w:color w:val="FF0000"/>
          <w:sz w:val="24"/>
          <w:szCs w:val="24"/>
          <w:u w:val="single"/>
        </w:rPr>
        <w:t>sub</w:t>
      </w:r>
      <w:r w:rsidR="00D563CC" w:rsidRPr="00C53E71">
        <w:rPr>
          <w:rFonts w:ascii="Arial" w:hAnsi="Arial" w:cs="Arial"/>
          <w:color w:val="FF0000"/>
          <w:sz w:val="24"/>
          <w:szCs w:val="24"/>
          <w:u w:val="single"/>
        </w:rPr>
        <w:t xml:space="preserve">paragraph (A). Timber operations </w:t>
      </w:r>
      <w:r w:rsidR="00A41DA3" w:rsidRPr="00C53E71">
        <w:rPr>
          <w:rFonts w:ascii="Arial" w:hAnsi="Arial" w:cs="Arial"/>
          <w:color w:val="FF0000"/>
          <w:sz w:val="24"/>
          <w:szCs w:val="24"/>
          <w:u w:val="single"/>
        </w:rPr>
        <w:t xml:space="preserve">in an area covered by a notice </w:t>
      </w:r>
      <w:r w:rsidR="00D563CC" w:rsidRPr="00C53E71">
        <w:rPr>
          <w:rFonts w:ascii="Arial" w:hAnsi="Arial" w:cs="Arial"/>
          <w:color w:val="FF0000"/>
          <w:sz w:val="24"/>
          <w:szCs w:val="24"/>
          <w:u w:val="single"/>
        </w:rPr>
        <w:t xml:space="preserve">may commence </w:t>
      </w:r>
      <w:r w:rsidRPr="00C53E71">
        <w:rPr>
          <w:rFonts w:ascii="Arial" w:hAnsi="Arial" w:cs="Arial"/>
          <w:color w:val="FF0000"/>
          <w:sz w:val="24"/>
          <w:szCs w:val="24"/>
          <w:u w:val="single"/>
        </w:rPr>
        <w:t xml:space="preserve">5 days after </w:t>
      </w:r>
      <w:r w:rsidR="00D563CC" w:rsidRPr="00C53E71">
        <w:rPr>
          <w:rFonts w:ascii="Arial" w:hAnsi="Arial" w:cs="Arial"/>
          <w:color w:val="FF0000"/>
          <w:sz w:val="24"/>
          <w:szCs w:val="24"/>
          <w:u w:val="single"/>
        </w:rPr>
        <w:t>a fully compliant supplemental map has been</w:t>
      </w:r>
      <w:r w:rsidR="00E95CE0" w:rsidRPr="00C53E71">
        <w:rPr>
          <w:rFonts w:ascii="Arial" w:hAnsi="Arial" w:cs="Arial"/>
          <w:color w:val="FF0000"/>
          <w:sz w:val="24"/>
          <w:szCs w:val="24"/>
          <w:u w:val="single"/>
        </w:rPr>
        <w:t xml:space="preserve"> submitted</w:t>
      </w:r>
      <w:r w:rsidR="00D563CC" w:rsidRPr="00C53E71">
        <w:rPr>
          <w:rFonts w:ascii="Arial" w:hAnsi="Arial" w:cs="Arial"/>
          <w:color w:val="FF0000"/>
          <w:sz w:val="24"/>
          <w:szCs w:val="24"/>
          <w:u w:val="single"/>
        </w:rPr>
        <w:t xml:space="preserve"> with the department</w:t>
      </w:r>
      <w:r w:rsidR="00A41DA3" w:rsidRPr="00C53E71">
        <w:rPr>
          <w:rFonts w:ascii="Arial" w:hAnsi="Arial" w:cs="Arial"/>
          <w:color w:val="FF0000"/>
          <w:sz w:val="24"/>
          <w:szCs w:val="24"/>
          <w:u w:val="single"/>
        </w:rPr>
        <w:t xml:space="preserve"> for the designated area</w:t>
      </w:r>
      <w:r w:rsidRPr="00C53E71">
        <w:rPr>
          <w:rFonts w:ascii="Arial" w:hAnsi="Arial" w:cs="Arial"/>
          <w:color w:val="FF0000"/>
          <w:sz w:val="24"/>
          <w:szCs w:val="24"/>
          <w:u w:val="single"/>
        </w:rPr>
        <w:t xml:space="preserve">. Supplemental maps shall be </w:t>
      </w:r>
      <w:r w:rsidR="00E95CE0" w:rsidRPr="00C53E71">
        <w:rPr>
          <w:rFonts w:ascii="Arial" w:hAnsi="Arial" w:cs="Arial"/>
          <w:color w:val="FF0000"/>
          <w:sz w:val="24"/>
          <w:szCs w:val="24"/>
          <w:u w:val="single"/>
        </w:rPr>
        <w:t>submitted</w:t>
      </w:r>
      <w:r w:rsidRPr="00C53E71">
        <w:rPr>
          <w:rFonts w:ascii="Arial" w:hAnsi="Arial" w:cs="Arial"/>
          <w:color w:val="FF0000"/>
          <w:sz w:val="24"/>
          <w:szCs w:val="24"/>
          <w:u w:val="single"/>
        </w:rPr>
        <w:t xml:space="preserve"> not more than one time </w:t>
      </w:r>
      <w:r w:rsidR="00F13322" w:rsidRPr="00C53E71">
        <w:rPr>
          <w:rFonts w:ascii="Arial" w:hAnsi="Arial" w:cs="Arial"/>
          <w:color w:val="FF0000"/>
          <w:sz w:val="24"/>
          <w:szCs w:val="24"/>
          <w:u w:val="single"/>
        </w:rPr>
        <w:t xml:space="preserve">every two (2) weeks </w:t>
      </w:r>
      <w:r w:rsidR="00D563CC" w:rsidRPr="00C53E71">
        <w:rPr>
          <w:rFonts w:ascii="Arial" w:hAnsi="Arial" w:cs="Arial"/>
          <w:color w:val="FF0000"/>
          <w:sz w:val="24"/>
          <w:szCs w:val="24"/>
          <w:u w:val="single"/>
        </w:rPr>
        <w:t>per notice</w:t>
      </w:r>
      <w:r w:rsidRPr="00C53E71">
        <w:rPr>
          <w:rFonts w:ascii="Arial" w:hAnsi="Arial" w:cs="Arial"/>
          <w:color w:val="FF0000"/>
          <w:sz w:val="24"/>
          <w:szCs w:val="24"/>
          <w:u w:val="single"/>
        </w:rPr>
        <w:t xml:space="preserve">.      </w:t>
      </w:r>
    </w:p>
    <w:p w14:paraId="71156AFC" w14:textId="128F8672" w:rsidR="00371520" w:rsidRPr="00C53E71" w:rsidRDefault="00395916" w:rsidP="000642E6">
      <w:pPr>
        <w:spacing w:after="0" w:line="508" w:lineRule="atLeast"/>
        <w:ind w:firstLine="720"/>
        <w:rPr>
          <w:rFonts w:ascii="Arial" w:hAnsi="Arial" w:cs="Arial"/>
          <w:color w:val="FF0000"/>
          <w:sz w:val="24"/>
          <w:szCs w:val="24"/>
          <w:u w:val="single"/>
        </w:rPr>
      </w:pPr>
      <w:r w:rsidRPr="00C53E71">
        <w:rPr>
          <w:rFonts w:ascii="Arial" w:hAnsi="Arial" w:cs="Arial"/>
          <w:color w:val="FF0000"/>
          <w:sz w:val="24"/>
          <w:szCs w:val="24"/>
          <w:u w:val="single"/>
        </w:rPr>
        <w:t>(5</w:t>
      </w:r>
      <w:r w:rsidR="00371520" w:rsidRPr="00C53E71">
        <w:rPr>
          <w:rFonts w:ascii="Arial" w:hAnsi="Arial" w:cs="Arial"/>
          <w:color w:val="FF0000"/>
          <w:sz w:val="24"/>
          <w:szCs w:val="24"/>
          <w:u w:val="single"/>
        </w:rPr>
        <w:t>) The tentative date of commencement of Timber Operations.</w:t>
      </w:r>
    </w:p>
    <w:p w14:paraId="5924FCF6" w14:textId="1C39D4FE" w:rsidR="00371520" w:rsidRPr="00C53E71" w:rsidRDefault="00182DE6" w:rsidP="00395916">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lastRenderedPageBreak/>
        <w:t>(6)</w:t>
      </w:r>
      <w:r w:rsidR="00371520" w:rsidRPr="00C53E71">
        <w:rPr>
          <w:rFonts w:ascii="Arial" w:hAnsi="Arial" w:cs="Arial"/>
          <w:color w:val="FF0000"/>
          <w:sz w:val="24"/>
          <w:szCs w:val="24"/>
          <w:u w:val="single"/>
        </w:rPr>
        <w:t xml:space="preserve"> Written concurrence documentation pertaining to a Significant Archaeological or Historical Site, if any, in the manner required by 14 CCR § 11</w:t>
      </w:r>
      <w:r w:rsidR="008C0FC6" w:rsidRPr="00C53E71">
        <w:rPr>
          <w:rFonts w:ascii="Arial" w:hAnsi="Arial" w:cs="Arial"/>
          <w:color w:val="FF0000"/>
          <w:sz w:val="24"/>
          <w:szCs w:val="24"/>
          <w:u w:val="single"/>
        </w:rPr>
        <w:t>1</w:t>
      </w:r>
      <w:r w:rsidR="00BC63E7" w:rsidRPr="00C53E71">
        <w:rPr>
          <w:rFonts w:ascii="Arial" w:hAnsi="Arial" w:cs="Arial"/>
          <w:color w:val="FF0000"/>
          <w:sz w:val="24"/>
          <w:szCs w:val="24"/>
          <w:u w:val="single"/>
        </w:rPr>
        <w:t>4</w:t>
      </w:r>
      <w:r w:rsidR="00B861E7" w:rsidRPr="00C53E71">
        <w:rPr>
          <w:rFonts w:ascii="Arial" w:hAnsi="Arial" w:cs="Arial"/>
          <w:color w:val="FF0000"/>
          <w:sz w:val="24"/>
          <w:szCs w:val="24"/>
          <w:u w:val="single"/>
        </w:rPr>
        <w:t>(f)(8</w:t>
      </w:r>
      <w:r w:rsidR="00371520" w:rsidRPr="00C53E71">
        <w:rPr>
          <w:rFonts w:ascii="Arial" w:hAnsi="Arial" w:cs="Arial"/>
          <w:color w:val="FF0000"/>
          <w:sz w:val="24"/>
          <w:szCs w:val="24"/>
          <w:u w:val="single"/>
        </w:rPr>
        <w:t>).</w:t>
      </w:r>
    </w:p>
    <w:p w14:paraId="047684D9" w14:textId="4173BCE5" w:rsidR="000642E6" w:rsidRPr="00C53E71" w:rsidRDefault="00182DE6" w:rsidP="000642E6">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(7)</w:t>
      </w:r>
      <w:r w:rsidR="000642E6" w:rsidRPr="00C53E71">
        <w:rPr>
          <w:rFonts w:ascii="Arial" w:hAnsi="Arial" w:cs="Arial"/>
          <w:color w:val="FF0000"/>
          <w:sz w:val="24"/>
          <w:szCs w:val="24"/>
          <w:u w:val="single"/>
        </w:rPr>
        <w:t xml:space="preserve"> </w:t>
      </w:r>
      <w:r w:rsidR="000362AC" w:rsidRPr="00C53E71">
        <w:rPr>
          <w:rFonts w:ascii="Arial" w:hAnsi="Arial" w:cs="Arial"/>
          <w:color w:val="FF0000"/>
          <w:sz w:val="24"/>
          <w:szCs w:val="24"/>
          <w:u w:val="single"/>
        </w:rPr>
        <w:t>Certification</w:t>
      </w:r>
      <w:r w:rsidR="000642E6" w:rsidRPr="00C53E71">
        <w:rPr>
          <w:rFonts w:ascii="Arial" w:hAnsi="Arial" w:cs="Arial"/>
          <w:color w:val="FF0000"/>
          <w:sz w:val="24"/>
          <w:szCs w:val="24"/>
          <w:u w:val="single"/>
        </w:rPr>
        <w:t xml:space="preserve"> pertaining to harvesting large old trees, if any, in the manner required by 14 CCR § </w:t>
      </w:r>
      <w:r w:rsidR="008C0FC6" w:rsidRPr="00C53E71">
        <w:rPr>
          <w:rFonts w:ascii="Arial" w:hAnsi="Arial" w:cs="Arial"/>
          <w:color w:val="FF0000"/>
          <w:sz w:val="24"/>
          <w:szCs w:val="24"/>
          <w:u w:val="single"/>
        </w:rPr>
        <w:t>111</w:t>
      </w:r>
      <w:r w:rsidR="00BC63E7" w:rsidRPr="00C53E71">
        <w:rPr>
          <w:rFonts w:ascii="Arial" w:hAnsi="Arial" w:cs="Arial"/>
          <w:color w:val="FF0000"/>
          <w:sz w:val="24"/>
          <w:szCs w:val="24"/>
          <w:u w:val="single"/>
        </w:rPr>
        <w:t>4</w:t>
      </w:r>
      <w:r w:rsidR="000642E6" w:rsidRPr="00C53E71">
        <w:rPr>
          <w:rFonts w:ascii="Arial" w:hAnsi="Arial" w:cs="Arial"/>
          <w:color w:val="FF0000"/>
          <w:sz w:val="24"/>
          <w:szCs w:val="24"/>
          <w:u w:val="single"/>
        </w:rPr>
        <w:t>(f)(1</w:t>
      </w:r>
      <w:r w:rsidR="00B62913" w:rsidRPr="00C53E71">
        <w:rPr>
          <w:rFonts w:ascii="Arial" w:hAnsi="Arial" w:cs="Arial"/>
          <w:color w:val="FF0000"/>
          <w:sz w:val="24"/>
          <w:szCs w:val="24"/>
          <w:u w:val="single"/>
        </w:rPr>
        <w:t>3</w:t>
      </w:r>
      <w:r w:rsidR="000642E6" w:rsidRPr="00C53E71">
        <w:rPr>
          <w:rFonts w:ascii="Arial" w:hAnsi="Arial" w:cs="Arial"/>
          <w:color w:val="FF0000"/>
          <w:sz w:val="24"/>
          <w:szCs w:val="24"/>
          <w:u w:val="single"/>
        </w:rPr>
        <w:t>).</w:t>
      </w:r>
    </w:p>
    <w:p w14:paraId="51D328EF" w14:textId="5735FDAD" w:rsidR="000642E6" w:rsidRPr="00C53E71" w:rsidRDefault="00182DE6" w:rsidP="000642E6">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(8)</w:t>
      </w:r>
      <w:r w:rsidR="000642E6" w:rsidRPr="00C53E71">
        <w:rPr>
          <w:rFonts w:ascii="Arial" w:hAnsi="Arial" w:cs="Arial"/>
          <w:color w:val="FF0000"/>
          <w:sz w:val="24"/>
          <w:szCs w:val="24"/>
          <w:u w:val="single"/>
        </w:rPr>
        <w:t xml:space="preserve"> </w:t>
      </w:r>
      <w:r w:rsidR="000362AC" w:rsidRPr="00C53E71">
        <w:rPr>
          <w:rFonts w:ascii="Arial" w:hAnsi="Arial" w:cs="Arial"/>
          <w:color w:val="FF0000"/>
          <w:sz w:val="24"/>
          <w:szCs w:val="24"/>
          <w:u w:val="single"/>
        </w:rPr>
        <w:t>Certification</w:t>
      </w:r>
      <w:r w:rsidR="000642E6" w:rsidRPr="00C53E71">
        <w:rPr>
          <w:rFonts w:ascii="Arial" w:hAnsi="Arial" w:cs="Arial"/>
          <w:color w:val="FF0000"/>
          <w:sz w:val="24"/>
          <w:szCs w:val="24"/>
          <w:u w:val="single"/>
        </w:rPr>
        <w:t xml:space="preserve"> pertaining to the removal of qualifying Danger Trees</w:t>
      </w:r>
      <w:r w:rsidR="00535D71" w:rsidRPr="00C53E71">
        <w:rPr>
          <w:rFonts w:ascii="Arial" w:hAnsi="Arial" w:cs="Arial"/>
          <w:color w:val="FF0000"/>
          <w:sz w:val="24"/>
          <w:szCs w:val="24"/>
          <w:u w:val="single"/>
        </w:rPr>
        <w:t xml:space="preserve"> located outside the widths designated in </w:t>
      </w:r>
      <w:r w:rsidR="0032645A" w:rsidRPr="00C53E71">
        <w:rPr>
          <w:rFonts w:ascii="Arial" w:hAnsi="Arial" w:cs="Arial"/>
          <w:color w:val="FF0000"/>
          <w:sz w:val="24"/>
          <w:szCs w:val="24"/>
          <w:u w:val="single"/>
        </w:rPr>
        <w:t xml:space="preserve">paragraphs </w:t>
      </w:r>
      <w:r w:rsidR="00535D71" w:rsidRPr="00C53E71">
        <w:rPr>
          <w:rFonts w:ascii="Arial" w:hAnsi="Arial" w:cs="Arial"/>
          <w:color w:val="FF0000"/>
          <w:sz w:val="24"/>
          <w:szCs w:val="24"/>
          <w:u w:val="single"/>
        </w:rPr>
        <w:t xml:space="preserve">(20) </w:t>
      </w:r>
      <w:r w:rsidR="0032645A" w:rsidRPr="00C53E71">
        <w:rPr>
          <w:rFonts w:ascii="Arial" w:hAnsi="Arial" w:cs="Arial"/>
          <w:color w:val="FF0000"/>
          <w:sz w:val="24"/>
          <w:szCs w:val="24"/>
          <w:u w:val="single"/>
        </w:rPr>
        <w:t xml:space="preserve">and </w:t>
      </w:r>
      <w:r w:rsidR="00535D71" w:rsidRPr="00C53E71">
        <w:rPr>
          <w:rFonts w:ascii="Arial" w:hAnsi="Arial" w:cs="Arial"/>
          <w:color w:val="FF0000"/>
          <w:sz w:val="24"/>
          <w:szCs w:val="24"/>
          <w:u w:val="single"/>
        </w:rPr>
        <w:t>(22)</w:t>
      </w:r>
      <w:r w:rsidR="0032645A" w:rsidRPr="00C53E71">
        <w:rPr>
          <w:rFonts w:ascii="Arial" w:hAnsi="Arial" w:cs="Arial"/>
          <w:color w:val="FF0000"/>
          <w:sz w:val="24"/>
          <w:szCs w:val="24"/>
          <w:u w:val="single"/>
        </w:rPr>
        <w:t xml:space="preserve"> of subsection (f)</w:t>
      </w:r>
      <w:r w:rsidR="000642E6" w:rsidRPr="00C53E71">
        <w:rPr>
          <w:rFonts w:ascii="Arial" w:hAnsi="Arial" w:cs="Arial"/>
          <w:color w:val="FF0000"/>
          <w:sz w:val="24"/>
          <w:szCs w:val="24"/>
          <w:u w:val="single"/>
        </w:rPr>
        <w:t>, if any, in the manner required by 14 CCR § 11</w:t>
      </w:r>
      <w:r w:rsidR="008C0FC6" w:rsidRPr="00C53E71">
        <w:rPr>
          <w:rFonts w:ascii="Arial" w:hAnsi="Arial" w:cs="Arial"/>
          <w:color w:val="FF0000"/>
          <w:sz w:val="24"/>
          <w:szCs w:val="24"/>
          <w:u w:val="single"/>
        </w:rPr>
        <w:t>1</w:t>
      </w:r>
      <w:r w:rsidR="00BC63E7" w:rsidRPr="00C53E71">
        <w:rPr>
          <w:rFonts w:ascii="Arial" w:hAnsi="Arial" w:cs="Arial"/>
          <w:color w:val="FF0000"/>
          <w:sz w:val="24"/>
          <w:szCs w:val="24"/>
          <w:u w:val="single"/>
        </w:rPr>
        <w:t>4</w:t>
      </w:r>
      <w:r w:rsidR="000642E6" w:rsidRPr="00C53E71">
        <w:rPr>
          <w:rFonts w:ascii="Arial" w:hAnsi="Arial" w:cs="Arial"/>
          <w:color w:val="FF0000"/>
          <w:sz w:val="24"/>
          <w:szCs w:val="24"/>
          <w:u w:val="single"/>
        </w:rPr>
        <w:t>(f)(</w:t>
      </w:r>
      <w:r w:rsidR="00B62913" w:rsidRPr="00C53E71">
        <w:rPr>
          <w:rFonts w:ascii="Arial" w:hAnsi="Arial" w:cs="Arial"/>
          <w:color w:val="FF0000"/>
          <w:sz w:val="24"/>
          <w:szCs w:val="24"/>
          <w:u w:val="single"/>
        </w:rPr>
        <w:t>19</w:t>
      </w:r>
      <w:r w:rsidR="000642E6" w:rsidRPr="00C53E71">
        <w:rPr>
          <w:rFonts w:ascii="Arial" w:hAnsi="Arial" w:cs="Arial"/>
          <w:color w:val="FF0000"/>
          <w:sz w:val="24"/>
          <w:szCs w:val="24"/>
          <w:u w:val="single"/>
        </w:rPr>
        <w:t>).</w:t>
      </w:r>
    </w:p>
    <w:p w14:paraId="38065B95" w14:textId="747D7A7C" w:rsidR="00395916" w:rsidRPr="00C53E71" w:rsidRDefault="00182DE6" w:rsidP="00E14214">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(9)</w:t>
      </w:r>
      <w:r w:rsidR="00371520" w:rsidRPr="00C53E71">
        <w:rPr>
          <w:rFonts w:ascii="Arial" w:hAnsi="Arial" w:cs="Arial"/>
          <w:color w:val="FF0000"/>
          <w:sz w:val="24"/>
          <w:szCs w:val="24"/>
          <w:u w:val="single"/>
        </w:rPr>
        <w:t xml:space="preserve"> Signatures from the </w:t>
      </w:r>
      <w:r w:rsidR="000642E6" w:rsidRPr="00C53E71">
        <w:rPr>
          <w:rFonts w:ascii="Arial" w:hAnsi="Arial" w:cs="Arial"/>
          <w:color w:val="FF0000"/>
          <w:sz w:val="24"/>
          <w:szCs w:val="24"/>
          <w:u w:val="single"/>
        </w:rPr>
        <w:t>su</w:t>
      </w:r>
      <w:r w:rsidR="00D16C8F" w:rsidRPr="00C53E71">
        <w:rPr>
          <w:rFonts w:ascii="Arial" w:hAnsi="Arial" w:cs="Arial"/>
          <w:color w:val="FF0000"/>
          <w:sz w:val="24"/>
          <w:szCs w:val="24"/>
          <w:u w:val="single"/>
        </w:rPr>
        <w:t>b</w:t>
      </w:r>
      <w:r w:rsidR="000642E6" w:rsidRPr="00C53E71">
        <w:rPr>
          <w:rFonts w:ascii="Arial" w:hAnsi="Arial" w:cs="Arial"/>
          <w:color w:val="FF0000"/>
          <w:sz w:val="24"/>
          <w:szCs w:val="24"/>
          <w:u w:val="single"/>
        </w:rPr>
        <w:t>mitter, the LTO and the RPF.</w:t>
      </w:r>
    </w:p>
    <w:p w14:paraId="29EEF398" w14:textId="079757D1" w:rsidR="0032645A" w:rsidRPr="00C53E71" w:rsidRDefault="00182DE6" w:rsidP="0032645A">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(1</w:t>
      </w:r>
      <w:r w:rsidR="00C53E71" w:rsidRPr="00C53E71">
        <w:rPr>
          <w:rFonts w:ascii="Arial" w:hAnsi="Arial" w:cs="Arial"/>
          <w:color w:val="FF0000"/>
          <w:sz w:val="24"/>
          <w:szCs w:val="24"/>
          <w:u w:val="single"/>
        </w:rPr>
        <w:t>0</w:t>
      </w:r>
      <w:r w:rsidRPr="00C53E71">
        <w:rPr>
          <w:rFonts w:ascii="Arial" w:hAnsi="Arial" w:cs="Arial"/>
          <w:color w:val="FF0000"/>
          <w:sz w:val="24"/>
          <w:szCs w:val="24"/>
          <w:u w:val="single"/>
        </w:rPr>
        <w:t>)</w:t>
      </w:r>
      <w:r w:rsidR="0032645A" w:rsidRPr="00C53E71">
        <w:rPr>
          <w:rFonts w:ascii="Arial" w:hAnsi="Arial" w:cs="Arial"/>
          <w:color w:val="FF0000"/>
          <w:sz w:val="24"/>
          <w:szCs w:val="24"/>
          <w:u w:val="single"/>
        </w:rPr>
        <w:t xml:space="preserve"> Utility confirmation that the utility will comply with its obligations to protect landowners’ rights to </w:t>
      </w:r>
      <w:r w:rsidR="00496125" w:rsidRPr="00C53E71">
        <w:rPr>
          <w:rFonts w:ascii="Arial" w:hAnsi="Arial" w:cs="Arial"/>
          <w:color w:val="FF0000"/>
          <w:sz w:val="24"/>
          <w:szCs w:val="24"/>
          <w:u w:val="single"/>
        </w:rPr>
        <w:t>sell, barter, exchange, or trade</w:t>
      </w:r>
      <w:r w:rsidR="0032645A" w:rsidRPr="00C53E71">
        <w:rPr>
          <w:rFonts w:ascii="Arial" w:hAnsi="Arial" w:cs="Arial"/>
          <w:color w:val="FF0000"/>
          <w:sz w:val="24"/>
          <w:szCs w:val="24"/>
          <w:u w:val="single"/>
        </w:rPr>
        <w:t xml:space="preserve"> trees</w:t>
      </w:r>
      <w:r w:rsidR="00496125" w:rsidRPr="00C53E71">
        <w:rPr>
          <w:rFonts w:ascii="Arial" w:hAnsi="Arial" w:cs="Arial"/>
          <w:color w:val="FF0000"/>
          <w:sz w:val="24"/>
          <w:szCs w:val="24"/>
          <w:u w:val="single"/>
        </w:rPr>
        <w:t xml:space="preserve"> felled by the utility</w:t>
      </w:r>
      <w:r w:rsidR="0032645A" w:rsidRPr="00C53E71">
        <w:rPr>
          <w:rFonts w:ascii="Arial" w:hAnsi="Arial" w:cs="Arial"/>
          <w:color w:val="FF0000"/>
          <w:sz w:val="24"/>
          <w:szCs w:val="24"/>
          <w:u w:val="single"/>
        </w:rPr>
        <w:t xml:space="preserve">, as described in paragraph (24) of subsection (f). </w:t>
      </w:r>
    </w:p>
    <w:p w14:paraId="4DE4F346" w14:textId="3F9926D5" w:rsidR="00371520" w:rsidRPr="00C53E71" w:rsidRDefault="00371520" w:rsidP="007B63FD">
      <w:pPr>
        <w:spacing w:after="0" w:line="508" w:lineRule="atLeast"/>
        <w:rPr>
          <w:rFonts w:ascii="Arial" w:hAnsi="Arial" w:cs="Arial"/>
          <w:color w:val="FF0000"/>
          <w:sz w:val="24"/>
          <w:szCs w:val="24"/>
          <w:u w:val="single"/>
        </w:rPr>
      </w:pPr>
      <w:r w:rsidRPr="00C53E71">
        <w:rPr>
          <w:rFonts w:ascii="Arial" w:hAnsi="Arial" w:cs="Arial"/>
          <w:color w:val="FF0000"/>
          <w:sz w:val="24"/>
          <w:szCs w:val="24"/>
          <w:u w:val="single"/>
        </w:rPr>
        <w:t xml:space="preserve">(c) Within </w:t>
      </w:r>
      <w:r w:rsidR="00395916" w:rsidRPr="00C53E71">
        <w:rPr>
          <w:rFonts w:ascii="Arial" w:hAnsi="Arial" w:cs="Arial"/>
          <w:color w:val="FF0000"/>
          <w:sz w:val="24"/>
          <w:szCs w:val="24"/>
          <w:u w:val="single"/>
        </w:rPr>
        <w:t xml:space="preserve">five (5) business days from the date of receipt by the Director, </w:t>
      </w:r>
      <w:r w:rsidRPr="00C53E71">
        <w:rPr>
          <w:rFonts w:ascii="Arial" w:hAnsi="Arial" w:cs="Arial"/>
          <w:color w:val="FF0000"/>
          <w:sz w:val="24"/>
          <w:szCs w:val="24"/>
          <w:u w:val="single"/>
        </w:rPr>
        <w:t xml:space="preserve">the Director shall determine if the submitted notice of </w:t>
      </w:r>
      <w:r w:rsidR="00182DE6" w:rsidRPr="00C53E71">
        <w:rPr>
          <w:rFonts w:ascii="Arial" w:hAnsi="Arial" w:cs="Arial"/>
          <w:color w:val="FF0000"/>
          <w:sz w:val="24"/>
          <w:szCs w:val="24"/>
          <w:u w:val="single"/>
        </w:rPr>
        <w:t>utility</w:t>
      </w:r>
      <w:r w:rsidR="005E386D" w:rsidRPr="00C53E71">
        <w:rPr>
          <w:rFonts w:ascii="Arial" w:hAnsi="Arial" w:cs="Arial"/>
          <w:color w:val="FF0000"/>
          <w:sz w:val="24"/>
          <w:szCs w:val="24"/>
          <w:u w:val="single"/>
        </w:rPr>
        <w:t xml:space="preserve"> </w:t>
      </w:r>
      <w:r w:rsidR="00395916" w:rsidRPr="00C53E71">
        <w:rPr>
          <w:rFonts w:ascii="Arial" w:hAnsi="Arial" w:cs="Arial"/>
          <w:color w:val="FF0000"/>
          <w:sz w:val="24"/>
          <w:szCs w:val="24"/>
          <w:u w:val="single"/>
        </w:rPr>
        <w:t>righ</w:t>
      </w:r>
      <w:r w:rsidR="00D16C8F" w:rsidRPr="00C53E71">
        <w:rPr>
          <w:rFonts w:ascii="Arial" w:hAnsi="Arial" w:cs="Arial"/>
          <w:color w:val="FF0000"/>
          <w:sz w:val="24"/>
          <w:szCs w:val="24"/>
          <w:u w:val="single"/>
        </w:rPr>
        <w:t>t</w:t>
      </w:r>
      <w:r w:rsidR="00395916" w:rsidRPr="00C53E71">
        <w:rPr>
          <w:rFonts w:ascii="Arial" w:hAnsi="Arial" w:cs="Arial"/>
          <w:color w:val="FF0000"/>
          <w:sz w:val="24"/>
          <w:szCs w:val="24"/>
          <w:u w:val="single"/>
        </w:rPr>
        <w:t>-of-way</w:t>
      </w:r>
      <w:r w:rsidRPr="00C53E71">
        <w:rPr>
          <w:rFonts w:ascii="Arial" w:hAnsi="Arial" w:cs="Arial"/>
          <w:color w:val="FF0000"/>
          <w:sz w:val="24"/>
          <w:szCs w:val="24"/>
          <w:u w:val="single"/>
        </w:rPr>
        <w:t xml:space="preserve"> exemption is complete and accurate, and, if so, the Director shall immediately send a notice of acceptance of Timber Operations to th</w:t>
      </w:r>
      <w:r w:rsidR="00395916" w:rsidRPr="00C53E71">
        <w:rPr>
          <w:rFonts w:ascii="Arial" w:hAnsi="Arial" w:cs="Arial"/>
          <w:color w:val="FF0000"/>
          <w:sz w:val="24"/>
          <w:szCs w:val="24"/>
          <w:u w:val="single"/>
        </w:rPr>
        <w:t xml:space="preserve">e submitter.  If the notice of </w:t>
      </w:r>
      <w:r w:rsidR="00182DE6" w:rsidRPr="00C53E71">
        <w:rPr>
          <w:rFonts w:ascii="Arial" w:hAnsi="Arial" w:cs="Arial"/>
          <w:color w:val="FF0000"/>
          <w:sz w:val="24"/>
          <w:szCs w:val="24"/>
          <w:u w:val="single"/>
        </w:rPr>
        <w:t xml:space="preserve">utility </w:t>
      </w:r>
      <w:r w:rsidR="00395916" w:rsidRPr="00C53E71">
        <w:rPr>
          <w:rFonts w:ascii="Arial" w:hAnsi="Arial" w:cs="Arial"/>
          <w:color w:val="FF0000"/>
          <w:sz w:val="24"/>
          <w:szCs w:val="24"/>
          <w:u w:val="single"/>
        </w:rPr>
        <w:t xml:space="preserve">right-of-way </w:t>
      </w:r>
      <w:r w:rsidRPr="00C53E71">
        <w:rPr>
          <w:rFonts w:ascii="Arial" w:hAnsi="Arial" w:cs="Arial"/>
          <w:color w:val="FF0000"/>
          <w:sz w:val="24"/>
          <w:szCs w:val="24"/>
          <w:u w:val="single"/>
        </w:rPr>
        <w:t>exemption is not complete and accurate it shall be returned to the submitter identifying the sp</w:t>
      </w:r>
      <w:r w:rsidR="007B63FD" w:rsidRPr="00C53E71">
        <w:rPr>
          <w:rFonts w:ascii="Arial" w:hAnsi="Arial" w:cs="Arial"/>
          <w:color w:val="FF0000"/>
          <w:sz w:val="24"/>
          <w:szCs w:val="24"/>
          <w:u w:val="single"/>
        </w:rPr>
        <w:t>ecific information required.</w:t>
      </w:r>
    </w:p>
    <w:p w14:paraId="6355B319" w14:textId="0BED03B2" w:rsidR="00371520" w:rsidRPr="00C53E71" w:rsidRDefault="00371520" w:rsidP="00371520">
      <w:pPr>
        <w:spacing w:after="0" w:line="508" w:lineRule="atLeast"/>
        <w:rPr>
          <w:rFonts w:ascii="Arial" w:hAnsi="Arial" w:cs="Arial"/>
          <w:color w:val="FF0000"/>
          <w:sz w:val="24"/>
          <w:szCs w:val="24"/>
          <w:u w:val="single"/>
        </w:rPr>
      </w:pPr>
      <w:r w:rsidRPr="00C53E71">
        <w:rPr>
          <w:rFonts w:ascii="Arial" w:hAnsi="Arial" w:cs="Arial"/>
          <w:color w:val="FF0000"/>
          <w:sz w:val="24"/>
          <w:szCs w:val="24"/>
          <w:u w:val="single"/>
        </w:rPr>
        <w:t xml:space="preserve">(d) The Department shall provide the </w:t>
      </w:r>
      <w:r w:rsidR="008D47E3" w:rsidRPr="00C53E71">
        <w:rPr>
          <w:rFonts w:ascii="Arial" w:hAnsi="Arial" w:cs="Arial"/>
          <w:color w:val="FF0000"/>
          <w:sz w:val="24"/>
          <w:szCs w:val="24"/>
          <w:u w:val="single"/>
        </w:rPr>
        <w:t xml:space="preserve">CDFW, </w:t>
      </w:r>
      <w:r w:rsidRPr="00C53E71">
        <w:rPr>
          <w:rFonts w:ascii="Arial" w:hAnsi="Arial" w:cs="Arial"/>
          <w:color w:val="FF0000"/>
          <w:sz w:val="24"/>
          <w:szCs w:val="24"/>
          <w:u w:val="single"/>
        </w:rPr>
        <w:t xml:space="preserve">appropriate RWQCB, and CGS with copies of the submitted notice of </w:t>
      </w:r>
      <w:r w:rsidR="00182DE6" w:rsidRPr="00C53E71">
        <w:rPr>
          <w:rFonts w:ascii="Arial" w:hAnsi="Arial" w:cs="Arial"/>
          <w:color w:val="FF0000"/>
          <w:sz w:val="24"/>
          <w:szCs w:val="24"/>
          <w:u w:val="single"/>
        </w:rPr>
        <w:t xml:space="preserve">utility </w:t>
      </w:r>
      <w:r w:rsidR="007B63FD" w:rsidRPr="00C53E71">
        <w:rPr>
          <w:rFonts w:ascii="Arial" w:hAnsi="Arial" w:cs="Arial"/>
          <w:color w:val="FF0000"/>
          <w:sz w:val="24"/>
          <w:szCs w:val="24"/>
          <w:u w:val="single"/>
        </w:rPr>
        <w:t>right-of-way</w:t>
      </w:r>
      <w:r w:rsidRPr="00C53E71">
        <w:rPr>
          <w:rFonts w:ascii="Arial" w:hAnsi="Arial" w:cs="Arial"/>
          <w:color w:val="FF0000"/>
          <w:sz w:val="24"/>
          <w:szCs w:val="24"/>
          <w:u w:val="single"/>
        </w:rPr>
        <w:t xml:space="preserve"> exemption </w:t>
      </w:r>
      <w:r w:rsidR="008D47E3" w:rsidRPr="00C53E71">
        <w:rPr>
          <w:rFonts w:ascii="Arial" w:hAnsi="Arial" w:cs="Arial"/>
          <w:color w:val="FF0000"/>
          <w:sz w:val="24"/>
          <w:szCs w:val="24"/>
          <w:u w:val="single"/>
        </w:rPr>
        <w:t xml:space="preserve">upon </w:t>
      </w:r>
      <w:r w:rsidR="00290684" w:rsidRPr="00C53E71">
        <w:rPr>
          <w:rFonts w:ascii="Arial" w:hAnsi="Arial" w:cs="Arial"/>
          <w:color w:val="FF0000"/>
          <w:sz w:val="24"/>
          <w:szCs w:val="24"/>
          <w:u w:val="single"/>
        </w:rPr>
        <w:t>acceptance</w:t>
      </w:r>
      <w:r w:rsidR="008D47E3" w:rsidRPr="00C53E71">
        <w:rPr>
          <w:rFonts w:ascii="Arial" w:hAnsi="Arial" w:cs="Arial"/>
          <w:color w:val="FF0000"/>
          <w:sz w:val="24"/>
          <w:szCs w:val="24"/>
          <w:u w:val="single"/>
        </w:rPr>
        <w:t xml:space="preserve"> of the notice of </w:t>
      </w:r>
      <w:r w:rsidR="00182DE6" w:rsidRPr="00C53E71">
        <w:rPr>
          <w:rFonts w:ascii="Arial" w:hAnsi="Arial" w:cs="Arial"/>
          <w:color w:val="FF0000"/>
          <w:sz w:val="24"/>
          <w:szCs w:val="24"/>
          <w:u w:val="single"/>
        </w:rPr>
        <w:t xml:space="preserve">utility </w:t>
      </w:r>
      <w:r w:rsidR="008D47E3" w:rsidRPr="00C53E71">
        <w:rPr>
          <w:rFonts w:ascii="Arial" w:hAnsi="Arial" w:cs="Arial"/>
          <w:color w:val="FF0000"/>
          <w:sz w:val="24"/>
          <w:szCs w:val="24"/>
          <w:u w:val="single"/>
        </w:rPr>
        <w:t>right-of-way exemption</w:t>
      </w:r>
      <w:r w:rsidRPr="00C53E71">
        <w:rPr>
          <w:rFonts w:ascii="Arial" w:hAnsi="Arial" w:cs="Arial"/>
          <w:color w:val="FF0000"/>
          <w:sz w:val="24"/>
          <w:szCs w:val="24"/>
          <w:u w:val="single"/>
        </w:rPr>
        <w:t xml:space="preserve">. </w:t>
      </w:r>
    </w:p>
    <w:p w14:paraId="69C4AAC9" w14:textId="09DA2ADF" w:rsidR="00371520" w:rsidRPr="00C53E71" w:rsidRDefault="00371520" w:rsidP="00371520">
      <w:pPr>
        <w:spacing w:after="0" w:line="508" w:lineRule="atLeast"/>
        <w:rPr>
          <w:rFonts w:ascii="Arial" w:hAnsi="Arial" w:cs="Arial"/>
          <w:color w:val="FF0000"/>
          <w:sz w:val="24"/>
          <w:szCs w:val="24"/>
          <w:u w:val="single"/>
        </w:rPr>
      </w:pPr>
      <w:r w:rsidRPr="00C53E71">
        <w:rPr>
          <w:rFonts w:ascii="Arial" w:hAnsi="Arial" w:cs="Arial"/>
          <w:color w:val="FF0000"/>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C53E71">
        <w:rPr>
          <w:rFonts w:ascii="Arial" w:hAnsi="Arial" w:cs="Arial"/>
          <w:color w:val="FF0000"/>
          <w:sz w:val="24"/>
          <w:szCs w:val="24"/>
          <w:u w:val="single"/>
        </w:rPr>
        <w:t>ns and a copy of the notice of</w:t>
      </w:r>
      <w:r w:rsidR="00470D5E" w:rsidRPr="00C53E71">
        <w:rPr>
          <w:rFonts w:ascii="Arial" w:hAnsi="Arial" w:cs="Arial"/>
          <w:color w:val="FF0000"/>
          <w:sz w:val="24"/>
          <w:szCs w:val="24"/>
          <w:u w:val="single"/>
        </w:rPr>
        <w:t xml:space="preserve"> utility</w:t>
      </w:r>
      <w:r w:rsidR="007B63FD" w:rsidRPr="00C53E71">
        <w:rPr>
          <w:rFonts w:ascii="Arial" w:hAnsi="Arial" w:cs="Arial"/>
          <w:color w:val="FF0000"/>
          <w:sz w:val="24"/>
          <w:szCs w:val="24"/>
          <w:u w:val="single"/>
        </w:rPr>
        <w:t xml:space="preserve"> right-of-way</w:t>
      </w:r>
      <w:r w:rsidRPr="00C53E71">
        <w:rPr>
          <w:rFonts w:ascii="Arial" w:hAnsi="Arial" w:cs="Arial"/>
          <w:color w:val="FF0000"/>
          <w:sz w:val="24"/>
          <w:szCs w:val="24"/>
          <w:u w:val="single"/>
        </w:rPr>
        <w:t xml:space="preserve"> exemption, as filed with the Director. </w:t>
      </w:r>
    </w:p>
    <w:p w14:paraId="7931741A" w14:textId="6E5B6482" w:rsidR="00371520" w:rsidRPr="00C53E71" w:rsidRDefault="00371520" w:rsidP="00371520">
      <w:pPr>
        <w:spacing w:after="0" w:line="508" w:lineRule="atLeast"/>
        <w:rPr>
          <w:rFonts w:ascii="Arial" w:hAnsi="Arial" w:cs="Arial"/>
          <w:strike/>
          <w:color w:val="FF0000"/>
          <w:sz w:val="24"/>
          <w:szCs w:val="24"/>
          <w:u w:val="single"/>
        </w:rPr>
      </w:pPr>
      <w:r w:rsidRPr="001A1E05">
        <w:rPr>
          <w:rFonts w:ascii="Arial" w:hAnsi="Arial" w:cs="Arial"/>
          <w:color w:val="FF0000"/>
          <w:sz w:val="24"/>
          <w:szCs w:val="24"/>
          <w:u w:val="single"/>
        </w:rPr>
        <w:lastRenderedPageBreak/>
        <w:t>(f</w:t>
      </w:r>
      <w:r w:rsidRPr="00C53E71">
        <w:rPr>
          <w:rFonts w:ascii="Arial" w:hAnsi="Arial" w:cs="Arial"/>
          <w:color w:val="FF0000"/>
          <w:sz w:val="24"/>
          <w:szCs w:val="24"/>
          <w:u w:val="single"/>
        </w:rPr>
        <w:t xml:space="preserve">) </w:t>
      </w:r>
      <w:r w:rsidR="005E386D" w:rsidRPr="00C53E71">
        <w:rPr>
          <w:rFonts w:ascii="Arial" w:hAnsi="Arial" w:cs="Arial"/>
          <w:color w:val="FF0000"/>
          <w:sz w:val="24"/>
          <w:szCs w:val="24"/>
          <w:u w:val="single"/>
        </w:rPr>
        <w:t>The</w:t>
      </w:r>
      <w:r w:rsidR="00794531" w:rsidRPr="00C53E71">
        <w:rPr>
          <w:rFonts w:ascii="Arial" w:hAnsi="Arial" w:cs="Arial"/>
          <w:color w:val="FF0000"/>
          <w:sz w:val="24"/>
          <w:szCs w:val="24"/>
          <w:u w:val="single"/>
        </w:rPr>
        <w:t xml:space="preserve"> </w:t>
      </w:r>
      <w:r w:rsidRPr="00C53E71">
        <w:rPr>
          <w:rFonts w:ascii="Arial" w:hAnsi="Arial" w:cs="Arial"/>
          <w:color w:val="FF0000"/>
          <w:sz w:val="24"/>
          <w:szCs w:val="24"/>
          <w:u w:val="single"/>
        </w:rPr>
        <w:t>following conditions apply to</w:t>
      </w:r>
      <w:r w:rsidR="007B63FD" w:rsidRPr="00C53E71">
        <w:rPr>
          <w:rFonts w:ascii="Arial" w:hAnsi="Arial" w:cs="Arial"/>
          <w:color w:val="FF0000"/>
          <w:sz w:val="24"/>
          <w:szCs w:val="24"/>
          <w:u w:val="single"/>
        </w:rPr>
        <w:t xml:space="preserve"> </w:t>
      </w:r>
      <w:r w:rsidRPr="00C53E71">
        <w:rPr>
          <w:rFonts w:ascii="Arial" w:hAnsi="Arial" w:cs="Arial"/>
          <w:color w:val="FF0000"/>
          <w:sz w:val="24"/>
          <w:szCs w:val="24"/>
          <w:u w:val="single"/>
        </w:rPr>
        <w:t xml:space="preserve">Timber Operations under a notice of </w:t>
      </w:r>
      <w:r w:rsidR="00470D5E" w:rsidRPr="00C53E71">
        <w:rPr>
          <w:rFonts w:ascii="Arial" w:hAnsi="Arial" w:cs="Arial"/>
          <w:color w:val="FF0000"/>
          <w:sz w:val="24"/>
          <w:szCs w:val="24"/>
          <w:u w:val="single"/>
        </w:rPr>
        <w:t xml:space="preserve">utility </w:t>
      </w:r>
      <w:r w:rsidR="007B63FD" w:rsidRPr="00C53E71">
        <w:rPr>
          <w:rFonts w:ascii="Arial" w:hAnsi="Arial" w:cs="Arial"/>
          <w:color w:val="FF0000"/>
          <w:sz w:val="24"/>
          <w:szCs w:val="24"/>
          <w:u w:val="single"/>
        </w:rPr>
        <w:t>right-of-way</w:t>
      </w:r>
      <w:r w:rsidRPr="00C53E71">
        <w:rPr>
          <w:rFonts w:ascii="Arial" w:hAnsi="Arial" w:cs="Arial"/>
          <w:color w:val="FF0000"/>
          <w:sz w:val="24"/>
          <w:szCs w:val="24"/>
          <w:u w:val="single"/>
        </w:rPr>
        <w:t xml:space="preserve"> exemption</w:t>
      </w:r>
      <w:r w:rsidR="005E386D" w:rsidRPr="00C53E71">
        <w:rPr>
          <w:rFonts w:ascii="Arial" w:hAnsi="Arial" w:cs="Arial"/>
          <w:color w:val="FF0000"/>
          <w:sz w:val="24"/>
          <w:szCs w:val="24"/>
          <w:u w:val="single"/>
        </w:rPr>
        <w:t>:</w:t>
      </w:r>
      <w:r w:rsidRPr="00C53E71">
        <w:rPr>
          <w:rFonts w:ascii="Arial" w:hAnsi="Arial" w:cs="Arial"/>
          <w:strike/>
          <w:color w:val="FF0000"/>
          <w:sz w:val="24"/>
          <w:szCs w:val="24"/>
          <w:u w:val="single"/>
        </w:rPr>
        <w:t xml:space="preserve">  </w:t>
      </w:r>
    </w:p>
    <w:p w14:paraId="794007C5" w14:textId="225F1A00" w:rsidR="00371520" w:rsidRPr="00C53E71" w:rsidRDefault="00371520" w:rsidP="00371520">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 xml:space="preserve">(1) All Timber Operations shall be complete within </w:t>
      </w:r>
      <w:r w:rsidR="00251DCA" w:rsidRPr="00C53E71">
        <w:rPr>
          <w:rFonts w:ascii="Arial" w:hAnsi="Arial" w:cs="Arial"/>
          <w:color w:val="FF0000"/>
          <w:sz w:val="24"/>
          <w:szCs w:val="24"/>
          <w:u w:val="single"/>
        </w:rPr>
        <w:t xml:space="preserve">three (3) years </w:t>
      </w:r>
      <w:r w:rsidRPr="00C53E71">
        <w:rPr>
          <w:rFonts w:ascii="Arial" w:hAnsi="Arial" w:cs="Arial"/>
          <w:color w:val="FF0000"/>
          <w:sz w:val="24"/>
          <w:szCs w:val="24"/>
          <w:u w:val="single"/>
        </w:rPr>
        <w:t>from the date of acceptance by the Director.</w:t>
      </w:r>
    </w:p>
    <w:p w14:paraId="7C3B16C2" w14:textId="0887C425" w:rsidR="00371520" w:rsidRPr="00C53E71" w:rsidRDefault="00371520" w:rsidP="00371520">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w:t>
      </w:r>
      <w:r w:rsidR="007B63FD" w:rsidRPr="00C53E71">
        <w:rPr>
          <w:rFonts w:ascii="Arial" w:hAnsi="Arial" w:cs="Arial"/>
          <w:color w:val="FF0000"/>
          <w:sz w:val="24"/>
          <w:szCs w:val="24"/>
          <w:u w:val="single"/>
        </w:rPr>
        <w:t>2</w:t>
      </w:r>
      <w:r w:rsidRPr="00C53E71">
        <w:rPr>
          <w:rFonts w:ascii="Arial" w:hAnsi="Arial" w:cs="Arial"/>
          <w:color w:val="FF0000"/>
          <w:sz w:val="24"/>
          <w:szCs w:val="24"/>
          <w:u w:val="single"/>
        </w:rPr>
        <w:t>) The R</w:t>
      </w:r>
      <w:r w:rsidR="007B63FD" w:rsidRPr="00C53E71">
        <w:rPr>
          <w:rFonts w:ascii="Arial" w:hAnsi="Arial" w:cs="Arial"/>
          <w:color w:val="FF0000"/>
          <w:sz w:val="24"/>
          <w:szCs w:val="24"/>
          <w:u w:val="single"/>
        </w:rPr>
        <w:t xml:space="preserve">PF or Supervised Designee shall </w:t>
      </w:r>
      <w:r w:rsidRPr="00C53E71">
        <w:rPr>
          <w:rFonts w:ascii="Arial" w:hAnsi="Arial" w:cs="Arial"/>
          <w:color w:val="FF0000"/>
          <w:sz w:val="24"/>
          <w:szCs w:val="24"/>
          <w:u w:val="single"/>
        </w:rPr>
        <w:t>flag the boundary of the</w:t>
      </w:r>
      <w:r w:rsidR="007B63FD" w:rsidRPr="00C53E71">
        <w:rPr>
          <w:rFonts w:ascii="Arial" w:hAnsi="Arial" w:cs="Arial"/>
          <w:color w:val="FF0000"/>
          <w:sz w:val="24"/>
          <w:szCs w:val="24"/>
          <w:u w:val="single"/>
        </w:rPr>
        <w:t xml:space="preserve"> </w:t>
      </w:r>
      <w:r w:rsidRPr="00C53E71">
        <w:rPr>
          <w:rFonts w:ascii="Arial" w:hAnsi="Arial" w:cs="Arial"/>
          <w:color w:val="FF0000"/>
          <w:sz w:val="24"/>
          <w:szCs w:val="24"/>
          <w:u w:val="single"/>
        </w:rPr>
        <w:t>Harvest Area and any applicable WLPZs and ELZs.</w:t>
      </w:r>
    </w:p>
    <w:p w14:paraId="1D010D71" w14:textId="36AFE1EC" w:rsidR="00A17BE5" w:rsidRPr="001A1E05" w:rsidRDefault="007B63FD" w:rsidP="006245A0">
      <w:pPr>
        <w:spacing w:after="0" w:line="508" w:lineRule="atLeast"/>
        <w:ind w:left="720"/>
        <w:rPr>
          <w:rFonts w:ascii="Arial" w:hAnsi="Arial" w:cs="Arial"/>
          <w:color w:val="FF0000"/>
          <w:sz w:val="24"/>
          <w:szCs w:val="24"/>
          <w:u w:val="single"/>
        </w:rPr>
      </w:pPr>
      <w:r w:rsidRPr="00C53E71">
        <w:rPr>
          <w:rFonts w:ascii="Arial" w:hAnsi="Arial" w:cs="Arial"/>
          <w:color w:val="FF0000"/>
          <w:sz w:val="24"/>
          <w:szCs w:val="24"/>
          <w:u w:val="single"/>
        </w:rPr>
        <w:t>(3</w:t>
      </w:r>
      <w:r w:rsidR="00371520" w:rsidRPr="00C53E71">
        <w:rPr>
          <w:rFonts w:ascii="Arial" w:hAnsi="Arial" w:cs="Arial"/>
          <w:color w:val="FF0000"/>
          <w:sz w:val="24"/>
          <w:szCs w:val="24"/>
          <w:u w:val="single"/>
        </w:rPr>
        <w:t>) This section refers to</w:t>
      </w:r>
      <w:r w:rsidR="005F0F12" w:rsidRPr="00C53E71">
        <w:rPr>
          <w:rFonts w:ascii="Arial" w:hAnsi="Arial" w:cs="Arial"/>
          <w:color w:val="FF0000"/>
          <w:sz w:val="24"/>
          <w:szCs w:val="24"/>
          <w:u w:val="single"/>
        </w:rPr>
        <w:t xml:space="preserve"> logging</w:t>
      </w:r>
      <w:r w:rsidR="00952C41" w:rsidRPr="00C53E71">
        <w:rPr>
          <w:rFonts w:ascii="Arial" w:hAnsi="Arial" w:cs="Arial"/>
          <w:color w:val="FF0000"/>
          <w:sz w:val="24"/>
          <w:szCs w:val="24"/>
          <w:u w:val="single"/>
        </w:rPr>
        <w:t xml:space="preserve"> </w:t>
      </w:r>
      <w:r w:rsidR="00371520" w:rsidRPr="00C53E71">
        <w:rPr>
          <w:rFonts w:ascii="Arial" w:hAnsi="Arial" w:cs="Arial"/>
          <w:color w:val="FF0000"/>
          <w:sz w:val="24"/>
          <w:szCs w:val="24"/>
          <w:u w:val="single"/>
        </w:rPr>
        <w:t xml:space="preserve">Slash and Woody Debris resulting from Timber Operations associated with </w:t>
      </w:r>
      <w:r w:rsidR="00470D5E" w:rsidRPr="00C53E71">
        <w:rPr>
          <w:rFonts w:ascii="Arial" w:hAnsi="Arial" w:cs="Arial"/>
          <w:color w:val="FF0000"/>
          <w:sz w:val="24"/>
          <w:szCs w:val="24"/>
          <w:u w:val="single"/>
        </w:rPr>
        <w:t xml:space="preserve">utility </w:t>
      </w:r>
      <w:r w:rsidR="002E0322" w:rsidRPr="00C53E71">
        <w:rPr>
          <w:rFonts w:ascii="Arial" w:hAnsi="Arial" w:cs="Arial"/>
          <w:color w:val="FF0000"/>
          <w:sz w:val="24"/>
          <w:szCs w:val="24"/>
          <w:u w:val="single"/>
        </w:rPr>
        <w:t>righ</w:t>
      </w:r>
      <w:r w:rsidR="00B861E7" w:rsidRPr="00C53E71">
        <w:rPr>
          <w:rFonts w:ascii="Arial" w:hAnsi="Arial" w:cs="Arial"/>
          <w:color w:val="FF0000"/>
          <w:sz w:val="24"/>
          <w:szCs w:val="24"/>
          <w:u w:val="single"/>
        </w:rPr>
        <w:t>t</w:t>
      </w:r>
      <w:r w:rsidR="002E0322" w:rsidRPr="00C53E71">
        <w:rPr>
          <w:rFonts w:ascii="Arial" w:hAnsi="Arial" w:cs="Arial"/>
          <w:color w:val="FF0000"/>
          <w:sz w:val="24"/>
          <w:szCs w:val="24"/>
          <w:u w:val="single"/>
        </w:rPr>
        <w:t>-of-way</w:t>
      </w:r>
      <w:r w:rsidR="00371520" w:rsidRPr="00C53E71">
        <w:rPr>
          <w:rFonts w:ascii="Arial" w:hAnsi="Arial" w:cs="Arial"/>
          <w:color w:val="FF0000"/>
          <w:sz w:val="24"/>
          <w:szCs w:val="24"/>
          <w:u w:val="single"/>
        </w:rPr>
        <w:t xml:space="preserve"> exemptions. The</w:t>
      </w:r>
      <w:r w:rsidR="002E0322" w:rsidRPr="00C53E71">
        <w:rPr>
          <w:rFonts w:ascii="Arial" w:hAnsi="Arial" w:cs="Arial"/>
          <w:color w:val="FF0000"/>
          <w:sz w:val="24"/>
          <w:szCs w:val="24"/>
          <w:u w:val="single"/>
        </w:rPr>
        <w:t xml:space="preserve"> </w:t>
      </w:r>
      <w:r w:rsidR="00371520" w:rsidRPr="00C53E71">
        <w:rPr>
          <w:rFonts w:ascii="Arial" w:hAnsi="Arial" w:cs="Arial"/>
          <w:color w:val="FF0000"/>
          <w:sz w:val="24"/>
          <w:szCs w:val="24"/>
          <w:u w:val="single"/>
        </w:rPr>
        <w:t xml:space="preserve">LTO shall be the responsible party for the treatment </w:t>
      </w:r>
      <w:r w:rsidR="00371520" w:rsidRPr="001A1E05">
        <w:rPr>
          <w:rFonts w:ascii="Arial" w:hAnsi="Arial" w:cs="Arial"/>
          <w:color w:val="FF0000"/>
          <w:sz w:val="24"/>
          <w:szCs w:val="24"/>
          <w:u w:val="single"/>
        </w:rPr>
        <w:t>of logging Slash and Woody Debris. Fuel treatment shall be as follows:</w:t>
      </w:r>
    </w:p>
    <w:p w14:paraId="60D5C62A" w14:textId="19DE5F7A" w:rsidR="00371520" w:rsidRPr="001A1E05" w:rsidRDefault="008E647D" w:rsidP="003D2C07">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 xml:space="preserve">(A) </w:t>
      </w:r>
      <w:r w:rsidR="00371520" w:rsidRPr="001A1E05">
        <w:rPr>
          <w:rFonts w:ascii="Arial" w:hAnsi="Arial" w:cs="Arial"/>
          <w:color w:val="FF0000"/>
          <w:sz w:val="24"/>
          <w:szCs w:val="24"/>
          <w:u w:val="single"/>
        </w:rPr>
        <w:t xml:space="preserve">All surface fuels created by Timber Operations within </w:t>
      </w:r>
      <w:r w:rsidR="00641EF8" w:rsidRPr="001A1E05">
        <w:rPr>
          <w:rFonts w:ascii="Arial" w:hAnsi="Arial" w:cs="Arial"/>
          <w:color w:val="FF0000"/>
          <w:sz w:val="24"/>
          <w:szCs w:val="24"/>
          <w:u w:val="single"/>
        </w:rPr>
        <w:t xml:space="preserve">one hundred (100) feet </w:t>
      </w:r>
      <w:r w:rsidR="00371520" w:rsidRPr="001A1E05">
        <w:rPr>
          <w:rFonts w:ascii="Arial" w:hAnsi="Arial" w:cs="Arial"/>
          <w:color w:val="FF0000"/>
          <w:sz w:val="24"/>
          <w:szCs w:val="24"/>
          <w:u w:val="single"/>
        </w:rPr>
        <w:t xml:space="preserve">of </w:t>
      </w:r>
      <w:r w:rsidR="00927F15" w:rsidRPr="001A1E05">
        <w:rPr>
          <w:rFonts w:ascii="Arial" w:hAnsi="Arial" w:cs="Arial"/>
          <w:color w:val="FF0000"/>
          <w:sz w:val="24"/>
          <w:szCs w:val="24"/>
          <w:u w:val="single"/>
        </w:rPr>
        <w:t>a</w:t>
      </w:r>
      <w:r w:rsidR="00AB6E44" w:rsidRPr="001A1E05">
        <w:rPr>
          <w:rFonts w:ascii="Arial" w:hAnsi="Arial" w:cs="Arial"/>
          <w:color w:val="FF0000"/>
          <w:sz w:val="24"/>
          <w:szCs w:val="24"/>
          <w:u w:val="single"/>
        </w:rPr>
        <w:t xml:space="preserve"> </w:t>
      </w:r>
      <w:r w:rsidR="00B0549B" w:rsidRPr="001A1E05">
        <w:rPr>
          <w:rFonts w:ascii="Arial" w:hAnsi="Arial" w:cs="Arial"/>
          <w:color w:val="FF0000"/>
          <w:sz w:val="24"/>
          <w:szCs w:val="24"/>
          <w:u w:val="single"/>
        </w:rPr>
        <w:t>structure</w:t>
      </w:r>
      <w:r w:rsidR="00544979" w:rsidRPr="001A1E05">
        <w:rPr>
          <w:rFonts w:ascii="Arial" w:hAnsi="Arial" w:cs="Arial"/>
          <w:color w:val="FF0000"/>
          <w:sz w:val="24"/>
          <w:szCs w:val="24"/>
          <w:u w:val="single"/>
        </w:rPr>
        <w:t xml:space="preserve">, or such greater distance </w:t>
      </w:r>
      <w:r w:rsidR="00E95CE0" w:rsidRPr="001A1E05">
        <w:rPr>
          <w:rFonts w:ascii="Arial" w:hAnsi="Arial" w:cs="Arial"/>
          <w:color w:val="FF0000"/>
          <w:sz w:val="24"/>
          <w:szCs w:val="24"/>
          <w:u w:val="single"/>
        </w:rPr>
        <w:t>required</w:t>
      </w:r>
      <w:r w:rsidR="00544979" w:rsidRPr="001A1E05">
        <w:rPr>
          <w:rFonts w:ascii="Arial" w:hAnsi="Arial" w:cs="Arial"/>
          <w:color w:val="FF0000"/>
          <w:sz w:val="24"/>
          <w:szCs w:val="24"/>
          <w:u w:val="single"/>
        </w:rPr>
        <w:t xml:space="preserve"> by a local jurisdiction pursuant to PRC §4291(a)(1)(B),</w:t>
      </w:r>
      <w:r w:rsidR="00A17BE5" w:rsidRPr="001A1E05">
        <w:rPr>
          <w:rFonts w:ascii="Arial" w:hAnsi="Arial" w:cs="Arial"/>
          <w:color w:val="FF0000"/>
          <w:sz w:val="24"/>
          <w:szCs w:val="24"/>
          <w:u w:val="single"/>
        </w:rPr>
        <w:t xml:space="preserve"> </w:t>
      </w:r>
      <w:r w:rsidR="00371520" w:rsidRPr="001A1E05">
        <w:rPr>
          <w:rFonts w:ascii="Arial" w:hAnsi="Arial" w:cs="Arial"/>
          <w:color w:val="FF0000"/>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1A1E05">
        <w:rPr>
          <w:rFonts w:ascii="Arial" w:hAnsi="Arial" w:cs="Arial"/>
          <w:color w:val="FF0000"/>
          <w:sz w:val="24"/>
          <w:szCs w:val="24"/>
          <w:u w:val="single"/>
        </w:rPr>
        <w:t>date of its creation</w:t>
      </w:r>
      <w:r w:rsidR="00371520" w:rsidRPr="001A1E05">
        <w:rPr>
          <w:rFonts w:ascii="Arial" w:hAnsi="Arial" w:cs="Arial"/>
          <w:color w:val="FF0000"/>
          <w:sz w:val="24"/>
          <w:szCs w:val="24"/>
          <w:u w:val="single"/>
        </w:rPr>
        <w:t>.</w:t>
      </w:r>
      <w:r w:rsidR="001A3EAB" w:rsidRPr="001A1E05">
        <w:rPr>
          <w:color w:val="FF0000"/>
        </w:rPr>
        <w:t xml:space="preserve"> </w:t>
      </w:r>
      <w:r w:rsidR="001A3EAB" w:rsidRPr="001A1E05">
        <w:rPr>
          <w:rFonts w:ascii="Arial" w:hAnsi="Arial" w:cs="Arial"/>
          <w:color w:val="FF0000"/>
          <w:sz w:val="24"/>
          <w:szCs w:val="24"/>
          <w:u w:val="single"/>
        </w:rPr>
        <w:t xml:space="preserve">For </w:t>
      </w:r>
      <w:r w:rsidR="006E293D" w:rsidRPr="001A1E05">
        <w:rPr>
          <w:rFonts w:ascii="Arial" w:hAnsi="Arial" w:cs="Arial"/>
          <w:color w:val="FF0000"/>
          <w:sz w:val="24"/>
          <w:szCs w:val="24"/>
          <w:u w:val="single"/>
        </w:rPr>
        <w:t xml:space="preserve">the </w:t>
      </w:r>
      <w:r w:rsidR="001A3EAB" w:rsidRPr="001A1E05">
        <w:rPr>
          <w:rFonts w:ascii="Arial" w:hAnsi="Arial" w:cs="Arial"/>
          <w:color w:val="FF0000"/>
          <w:sz w:val="24"/>
          <w:szCs w:val="24"/>
          <w:u w:val="single"/>
        </w:rPr>
        <w:t>purposes of this paragraph (3), “structure” mean</w:t>
      </w:r>
      <w:r w:rsidR="006E293D" w:rsidRPr="001A1E05">
        <w:rPr>
          <w:rFonts w:ascii="Arial" w:hAnsi="Arial" w:cs="Arial"/>
          <w:color w:val="FF0000"/>
          <w:sz w:val="24"/>
          <w:szCs w:val="24"/>
          <w:u w:val="single"/>
        </w:rPr>
        <w:t>s</w:t>
      </w:r>
      <w:r w:rsidR="00371520" w:rsidRPr="001A1E05">
        <w:rPr>
          <w:rFonts w:ascii="Arial" w:hAnsi="Arial" w:cs="Arial"/>
          <w:color w:val="FF0000"/>
          <w:sz w:val="24"/>
          <w:szCs w:val="24"/>
          <w:u w:val="single"/>
        </w:rPr>
        <w:t xml:space="preserve"> </w:t>
      </w:r>
      <w:r w:rsidR="003D2C07" w:rsidRPr="001A1E05">
        <w:rPr>
          <w:rFonts w:ascii="Arial" w:hAnsi="Arial" w:cs="Arial"/>
          <w:color w:val="FF0000"/>
          <w:sz w:val="24"/>
          <w:szCs w:val="24"/>
          <w:u w:val="single"/>
        </w:rPr>
        <w:t>anything constructed that is designed or intended for support, enclosure, shelter, or protection of persons, animals, or property, having a permanent roof that is supported by walls or posts that connect to, or rest on the ground; but excluding outbuildings that are less than one hundred-twenty (120) square feet in size and not used for human habitation.</w:t>
      </w:r>
    </w:p>
    <w:p w14:paraId="150AFE6F" w14:textId="55C9A6BC" w:rsidR="0099088B" w:rsidRPr="001A1E05" w:rsidRDefault="0099088B" w:rsidP="00C53E71">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 xml:space="preserve">(B) All surface fuels created by Timber operations </w:t>
      </w:r>
      <w:r w:rsidR="00810139" w:rsidRPr="001A1E05">
        <w:rPr>
          <w:rFonts w:ascii="Arial" w:hAnsi="Arial" w:cs="Arial"/>
          <w:color w:val="FF0000"/>
          <w:sz w:val="24"/>
          <w:szCs w:val="24"/>
          <w:u w:val="single"/>
        </w:rPr>
        <w:t xml:space="preserve">within 200 feet of the edge of any road accessible to the public </w:t>
      </w:r>
      <w:r w:rsidRPr="001A1E05">
        <w:rPr>
          <w:rFonts w:ascii="Arial" w:hAnsi="Arial" w:cs="Arial"/>
          <w:color w:val="FF0000"/>
          <w:sz w:val="24"/>
          <w:szCs w:val="24"/>
          <w:u w:val="single"/>
        </w:rPr>
        <w:t>shall be chipp</w:t>
      </w:r>
      <w:r w:rsidR="004E46C4" w:rsidRPr="001A1E05">
        <w:rPr>
          <w:rFonts w:ascii="Arial" w:hAnsi="Arial" w:cs="Arial"/>
          <w:color w:val="FF0000"/>
          <w:sz w:val="24"/>
          <w:szCs w:val="24"/>
          <w:u w:val="single"/>
        </w:rPr>
        <w:t>ed</w:t>
      </w:r>
      <w:r w:rsidRPr="001A1E05">
        <w:rPr>
          <w:rFonts w:ascii="Arial" w:hAnsi="Arial" w:cs="Arial"/>
          <w:color w:val="FF0000"/>
          <w:sz w:val="24"/>
          <w:szCs w:val="24"/>
          <w:u w:val="single"/>
        </w:rPr>
        <w:t>, burn</w:t>
      </w:r>
      <w:r w:rsidR="004E46C4" w:rsidRPr="001A1E05">
        <w:rPr>
          <w:rFonts w:ascii="Arial" w:hAnsi="Arial" w:cs="Arial"/>
          <w:color w:val="FF0000"/>
          <w:sz w:val="24"/>
          <w:szCs w:val="24"/>
          <w:u w:val="single"/>
        </w:rPr>
        <w:t>ed</w:t>
      </w:r>
      <w:r w:rsidRPr="001A1E05">
        <w:rPr>
          <w:rFonts w:ascii="Arial" w:hAnsi="Arial" w:cs="Arial"/>
          <w:color w:val="FF0000"/>
          <w:sz w:val="24"/>
          <w:szCs w:val="24"/>
          <w:u w:val="single"/>
        </w:rPr>
        <w:t>, or remov</w:t>
      </w:r>
      <w:r w:rsidR="004E46C4" w:rsidRPr="001A1E05">
        <w:rPr>
          <w:rFonts w:ascii="Arial" w:hAnsi="Arial" w:cs="Arial"/>
          <w:color w:val="FF0000"/>
          <w:sz w:val="24"/>
          <w:szCs w:val="24"/>
          <w:u w:val="single"/>
        </w:rPr>
        <w:t>ed</w:t>
      </w:r>
      <w:r w:rsidRPr="001A1E05">
        <w:rPr>
          <w:rFonts w:ascii="Arial" w:hAnsi="Arial" w:cs="Arial"/>
          <w:color w:val="FF0000"/>
          <w:sz w:val="24"/>
          <w:szCs w:val="24"/>
          <w:u w:val="single"/>
        </w:rPr>
        <w:t xml:space="preserve"> within forty-five (45) days from the date of its creation</w:t>
      </w:r>
      <w:r w:rsidR="00810139" w:rsidRPr="001A1E05">
        <w:rPr>
          <w:rFonts w:ascii="Arial" w:hAnsi="Arial" w:cs="Arial"/>
          <w:color w:val="FF0000"/>
          <w:sz w:val="24"/>
          <w:szCs w:val="24"/>
          <w:u w:val="single"/>
        </w:rPr>
        <w:t xml:space="preserve">. </w:t>
      </w:r>
    </w:p>
    <w:p w14:paraId="79C9615D" w14:textId="018EC1EE" w:rsidR="008E647D" w:rsidRPr="001A1E05" w:rsidRDefault="0099088B" w:rsidP="00476866">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lastRenderedPageBreak/>
        <w:t>(C)</w:t>
      </w:r>
      <w:r w:rsidR="008E647D" w:rsidRPr="001A1E05">
        <w:rPr>
          <w:rFonts w:ascii="Arial" w:hAnsi="Arial" w:cs="Arial"/>
          <w:color w:val="FF0000"/>
          <w:sz w:val="24"/>
          <w:szCs w:val="24"/>
          <w:u w:val="single"/>
        </w:rPr>
        <w:t xml:space="preserve"> All Slash and Woody Debris</w:t>
      </w:r>
      <w:r w:rsidR="005F49AF" w:rsidRPr="001A1E05">
        <w:rPr>
          <w:rFonts w:ascii="Arial" w:hAnsi="Arial" w:cs="Arial"/>
          <w:color w:val="FF0000"/>
          <w:sz w:val="24"/>
          <w:szCs w:val="24"/>
          <w:u w:val="single"/>
        </w:rPr>
        <w:t xml:space="preserve"> exceeding one (1) inch in diameter </w:t>
      </w:r>
      <w:r w:rsidR="008E647D" w:rsidRPr="001A1E05">
        <w:rPr>
          <w:rFonts w:ascii="Arial" w:hAnsi="Arial" w:cs="Arial"/>
          <w:color w:val="FF0000"/>
          <w:sz w:val="24"/>
          <w:szCs w:val="24"/>
          <w:u w:val="single"/>
        </w:rPr>
        <w:t xml:space="preserve">that may impede access, egress, </w:t>
      </w:r>
      <w:r w:rsidR="00544979" w:rsidRPr="001A1E05">
        <w:rPr>
          <w:rFonts w:ascii="Arial" w:hAnsi="Arial" w:cs="Arial"/>
          <w:color w:val="FF0000"/>
          <w:sz w:val="24"/>
          <w:szCs w:val="24"/>
          <w:u w:val="single"/>
        </w:rPr>
        <w:t>or</w:t>
      </w:r>
      <w:r w:rsidR="008E647D" w:rsidRPr="001A1E05">
        <w:rPr>
          <w:rFonts w:ascii="Arial" w:hAnsi="Arial" w:cs="Arial"/>
          <w:color w:val="FF0000"/>
          <w:sz w:val="24"/>
          <w:szCs w:val="24"/>
          <w:u w:val="single"/>
        </w:rPr>
        <w:t xml:space="preserve"> public safety </w:t>
      </w:r>
      <w:r w:rsidR="005F49AF" w:rsidRPr="001A1E05">
        <w:rPr>
          <w:rFonts w:ascii="Arial" w:hAnsi="Arial" w:cs="Arial"/>
          <w:color w:val="FF0000"/>
          <w:sz w:val="24"/>
          <w:szCs w:val="24"/>
          <w:u w:val="single"/>
        </w:rPr>
        <w:t xml:space="preserve">shall be chipped, burned, or removed within forty-five (45) days from the date of its creation. </w:t>
      </w:r>
    </w:p>
    <w:p w14:paraId="70EBEEA6" w14:textId="7CF99D85" w:rsidR="00A916C9" w:rsidRPr="001A1E05" w:rsidRDefault="00E7676B" w:rsidP="00DE11E9">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(D)</w:t>
      </w:r>
      <w:r w:rsidR="00371520" w:rsidRPr="001A1E05">
        <w:rPr>
          <w:rFonts w:ascii="Arial" w:hAnsi="Arial" w:cs="Arial"/>
          <w:color w:val="FF0000"/>
          <w:sz w:val="24"/>
          <w:szCs w:val="24"/>
          <w:u w:val="single"/>
        </w:rPr>
        <w:t xml:space="preserve"> Slash</w:t>
      </w:r>
      <w:r w:rsidR="009D5D91" w:rsidRPr="001A1E05">
        <w:rPr>
          <w:rFonts w:ascii="Arial" w:hAnsi="Arial" w:cs="Arial"/>
          <w:color w:val="FF0000"/>
          <w:sz w:val="24"/>
          <w:szCs w:val="24"/>
          <w:u w:val="single"/>
        </w:rPr>
        <w:t xml:space="preserve"> </w:t>
      </w:r>
      <w:r w:rsidR="00371520" w:rsidRPr="001A1E05">
        <w:rPr>
          <w:rFonts w:ascii="Arial" w:hAnsi="Arial" w:cs="Arial"/>
          <w:color w:val="FF0000"/>
          <w:sz w:val="24"/>
          <w:szCs w:val="24"/>
          <w:u w:val="single"/>
        </w:rPr>
        <w:t xml:space="preserve">resulting from Timber </w:t>
      </w:r>
      <w:r w:rsidR="000362AC" w:rsidRPr="001A1E05">
        <w:rPr>
          <w:rFonts w:ascii="Arial" w:hAnsi="Arial" w:cs="Arial"/>
          <w:color w:val="FF0000"/>
          <w:sz w:val="24"/>
          <w:szCs w:val="24"/>
          <w:u w:val="single"/>
        </w:rPr>
        <w:t>O</w:t>
      </w:r>
      <w:r w:rsidR="00371520" w:rsidRPr="001A1E05">
        <w:rPr>
          <w:rFonts w:ascii="Arial" w:hAnsi="Arial" w:cs="Arial"/>
          <w:color w:val="FF0000"/>
          <w:sz w:val="24"/>
          <w:szCs w:val="24"/>
          <w:u w:val="single"/>
        </w:rPr>
        <w:t xml:space="preserve">perations </w:t>
      </w:r>
      <w:r w:rsidR="00BA1E95" w:rsidRPr="001A1E05">
        <w:rPr>
          <w:rFonts w:ascii="Arial" w:hAnsi="Arial" w:cs="Arial"/>
          <w:color w:val="FF0000"/>
          <w:sz w:val="24"/>
          <w:szCs w:val="24"/>
          <w:u w:val="single"/>
        </w:rPr>
        <w:t xml:space="preserve">not described in subparagraphs (A) to (C) </w:t>
      </w:r>
      <w:r w:rsidR="00371520" w:rsidRPr="001A1E05">
        <w:rPr>
          <w:rFonts w:ascii="Arial" w:hAnsi="Arial" w:cs="Arial"/>
          <w:color w:val="FF0000"/>
          <w:sz w:val="24"/>
          <w:szCs w:val="24"/>
          <w:u w:val="single"/>
        </w:rPr>
        <w:t>shall be treated to achieve a maximum post-harvest depth of eighteen (18) inches above the ground. All Slash</w:t>
      </w:r>
      <w:r w:rsidR="00DA5698" w:rsidRPr="001A1E05">
        <w:rPr>
          <w:rFonts w:ascii="Arial" w:hAnsi="Arial" w:cs="Arial"/>
          <w:color w:val="FF0000"/>
          <w:sz w:val="24"/>
          <w:szCs w:val="24"/>
          <w:u w:val="single"/>
        </w:rPr>
        <w:t xml:space="preserve"> </w:t>
      </w:r>
      <w:r w:rsidR="00371520" w:rsidRPr="001A1E05">
        <w:rPr>
          <w:rFonts w:ascii="Arial" w:hAnsi="Arial" w:cs="Arial"/>
          <w:color w:val="FF0000"/>
          <w:sz w:val="24"/>
          <w:szCs w:val="24"/>
          <w:u w:val="single"/>
        </w:rPr>
        <w:t xml:space="preserve">shall be lopped, removed, chipped, burned, or otherwise treated, within one (1) year from the </w:t>
      </w:r>
      <w:r w:rsidR="009D5D91" w:rsidRPr="001A1E05">
        <w:rPr>
          <w:rFonts w:ascii="Arial" w:hAnsi="Arial" w:cs="Arial"/>
          <w:color w:val="FF0000"/>
          <w:sz w:val="24"/>
          <w:szCs w:val="24"/>
          <w:u w:val="single"/>
        </w:rPr>
        <w:t>start of operations</w:t>
      </w:r>
      <w:r w:rsidR="00371520" w:rsidRPr="001A1E05">
        <w:rPr>
          <w:rFonts w:ascii="Arial" w:hAnsi="Arial" w:cs="Arial"/>
          <w:color w:val="FF0000"/>
          <w:sz w:val="24"/>
          <w:szCs w:val="24"/>
          <w:u w:val="single"/>
        </w:rPr>
        <w:t xml:space="preserve">. </w:t>
      </w:r>
    </w:p>
    <w:p w14:paraId="7C5F7682" w14:textId="317963EA" w:rsidR="00ED1C06" w:rsidRPr="001A1E05" w:rsidRDefault="0099088B" w:rsidP="00DE11E9">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w:t>
      </w:r>
      <w:r w:rsidR="004734E7" w:rsidRPr="001A1E05">
        <w:rPr>
          <w:rFonts w:ascii="Arial" w:hAnsi="Arial" w:cs="Arial"/>
          <w:color w:val="FF0000"/>
          <w:sz w:val="24"/>
          <w:szCs w:val="24"/>
          <w:u w:val="single"/>
        </w:rPr>
        <w:t>E</w:t>
      </w:r>
      <w:r w:rsidRPr="001A1E05">
        <w:rPr>
          <w:rFonts w:ascii="Arial" w:hAnsi="Arial" w:cs="Arial"/>
          <w:color w:val="FF0000"/>
          <w:sz w:val="24"/>
          <w:szCs w:val="24"/>
          <w:u w:val="single"/>
        </w:rPr>
        <w:t xml:space="preserve">) </w:t>
      </w:r>
      <w:r w:rsidR="00BA1E95" w:rsidRPr="001A1E05">
        <w:rPr>
          <w:rFonts w:ascii="Arial" w:hAnsi="Arial" w:cs="Arial"/>
          <w:color w:val="FF0000"/>
          <w:sz w:val="24"/>
          <w:szCs w:val="24"/>
          <w:u w:val="single"/>
        </w:rPr>
        <w:t xml:space="preserve">All </w:t>
      </w:r>
      <w:r w:rsidRPr="001A1E05">
        <w:rPr>
          <w:rFonts w:ascii="Arial" w:hAnsi="Arial" w:cs="Arial"/>
          <w:color w:val="FF0000"/>
          <w:sz w:val="24"/>
          <w:szCs w:val="24"/>
          <w:u w:val="single"/>
        </w:rPr>
        <w:t>Woody Debri</w:t>
      </w:r>
      <w:r w:rsidR="00BA1E95" w:rsidRPr="001A1E05">
        <w:rPr>
          <w:rFonts w:ascii="Arial" w:hAnsi="Arial" w:cs="Arial"/>
          <w:color w:val="FF0000"/>
          <w:sz w:val="24"/>
          <w:szCs w:val="24"/>
          <w:u w:val="single"/>
        </w:rPr>
        <w:t xml:space="preserve">s </w:t>
      </w:r>
      <w:r w:rsidR="00E7676B" w:rsidRPr="001A1E05">
        <w:rPr>
          <w:rFonts w:ascii="Arial" w:hAnsi="Arial" w:cs="Arial"/>
          <w:color w:val="FF0000"/>
          <w:sz w:val="24"/>
          <w:szCs w:val="24"/>
          <w:u w:val="single"/>
        </w:rPr>
        <w:t>not described by subparagraphs (A) to (C)</w:t>
      </w:r>
      <w:r w:rsidR="004734E7" w:rsidRPr="001A1E05">
        <w:rPr>
          <w:rFonts w:ascii="Arial" w:hAnsi="Arial" w:cs="Arial"/>
          <w:color w:val="FF0000"/>
          <w:sz w:val="24"/>
          <w:szCs w:val="24"/>
          <w:u w:val="single"/>
        </w:rPr>
        <w:t xml:space="preserve"> </w:t>
      </w:r>
      <w:r w:rsidR="00BA1E95" w:rsidRPr="001A1E05">
        <w:rPr>
          <w:rFonts w:ascii="Arial" w:hAnsi="Arial" w:cs="Arial"/>
          <w:color w:val="FF0000"/>
          <w:sz w:val="24"/>
          <w:szCs w:val="24"/>
          <w:u w:val="single"/>
        </w:rPr>
        <w:t xml:space="preserve">whose location or </w:t>
      </w:r>
      <w:r w:rsidR="00BA1E95" w:rsidRPr="00C53E71">
        <w:rPr>
          <w:rFonts w:ascii="Arial" w:hAnsi="Arial" w:cs="Arial"/>
          <w:color w:val="FF0000"/>
          <w:sz w:val="24"/>
          <w:szCs w:val="24"/>
          <w:u w:val="single"/>
        </w:rPr>
        <w:t xml:space="preserve">physical arrangement </w:t>
      </w:r>
      <w:r w:rsidR="00062E42" w:rsidRPr="00C53E71">
        <w:rPr>
          <w:rFonts w:ascii="Arial" w:hAnsi="Arial" w:cs="Arial"/>
          <w:color w:val="FF0000"/>
          <w:sz w:val="24"/>
          <w:szCs w:val="24"/>
          <w:u w:val="single"/>
        </w:rPr>
        <w:t xml:space="preserve">constitutes a </w:t>
      </w:r>
      <w:r w:rsidR="00577C47" w:rsidRPr="00C53E71">
        <w:rPr>
          <w:rFonts w:ascii="Arial" w:hAnsi="Arial" w:cs="Arial"/>
          <w:color w:val="FF0000"/>
          <w:sz w:val="24"/>
          <w:szCs w:val="24"/>
          <w:u w:val="single"/>
        </w:rPr>
        <w:t>hazardous accumulation of f</w:t>
      </w:r>
      <w:r w:rsidR="00062E42" w:rsidRPr="00C53E71">
        <w:rPr>
          <w:rFonts w:ascii="Arial" w:hAnsi="Arial" w:cs="Arial"/>
          <w:color w:val="FF0000"/>
          <w:sz w:val="24"/>
          <w:szCs w:val="24"/>
          <w:u w:val="single"/>
        </w:rPr>
        <w:t>lammable materials</w:t>
      </w:r>
      <w:r w:rsidR="005A15F1" w:rsidRPr="00C53E71">
        <w:rPr>
          <w:rFonts w:ascii="Arial" w:hAnsi="Arial" w:cs="Arial"/>
          <w:color w:val="FF0000"/>
          <w:sz w:val="24"/>
          <w:szCs w:val="24"/>
          <w:u w:val="single"/>
        </w:rPr>
        <w:t xml:space="preserve"> </w:t>
      </w:r>
      <w:r w:rsidR="00983590" w:rsidRPr="00C53E71">
        <w:rPr>
          <w:rFonts w:ascii="Arial" w:hAnsi="Arial" w:cs="Arial"/>
          <w:color w:val="FF0000"/>
          <w:sz w:val="24"/>
          <w:szCs w:val="24"/>
          <w:u w:val="single"/>
        </w:rPr>
        <w:t xml:space="preserve">with </w:t>
      </w:r>
      <w:r w:rsidR="004318DE" w:rsidRPr="00C53E71">
        <w:rPr>
          <w:rFonts w:ascii="Arial" w:hAnsi="Arial" w:cs="Arial"/>
          <w:color w:val="FF0000"/>
          <w:sz w:val="24"/>
          <w:szCs w:val="24"/>
          <w:u w:val="single"/>
        </w:rPr>
        <w:t xml:space="preserve">enhanced </w:t>
      </w:r>
      <w:r w:rsidR="005A15F1" w:rsidRPr="00C53E71">
        <w:rPr>
          <w:rFonts w:ascii="Arial" w:hAnsi="Arial" w:cs="Arial"/>
          <w:color w:val="FF0000"/>
          <w:sz w:val="24"/>
          <w:szCs w:val="24"/>
          <w:u w:val="single"/>
        </w:rPr>
        <w:t xml:space="preserve">risk of </w:t>
      </w:r>
      <w:r w:rsidR="004318DE" w:rsidRPr="00C53E71">
        <w:rPr>
          <w:rFonts w:ascii="Arial" w:hAnsi="Arial" w:cs="Arial"/>
          <w:color w:val="FF0000"/>
          <w:sz w:val="24"/>
          <w:szCs w:val="24"/>
          <w:u w:val="single"/>
        </w:rPr>
        <w:t>increased wild</w:t>
      </w:r>
      <w:r w:rsidR="00577C47" w:rsidRPr="00C53E71">
        <w:rPr>
          <w:rFonts w:ascii="Arial" w:hAnsi="Arial" w:cs="Arial"/>
          <w:color w:val="FF0000"/>
          <w:sz w:val="24"/>
          <w:szCs w:val="24"/>
          <w:u w:val="single"/>
        </w:rPr>
        <w:t xml:space="preserve">fire </w:t>
      </w:r>
      <w:r w:rsidR="004318DE" w:rsidRPr="00C53E71">
        <w:rPr>
          <w:rFonts w:ascii="Arial" w:hAnsi="Arial" w:cs="Arial"/>
          <w:color w:val="FF0000"/>
          <w:sz w:val="24"/>
          <w:szCs w:val="24"/>
          <w:u w:val="single"/>
        </w:rPr>
        <w:t xml:space="preserve">ignition, </w:t>
      </w:r>
      <w:r w:rsidR="00577C47" w:rsidRPr="00C53E71">
        <w:rPr>
          <w:rFonts w:ascii="Arial" w:hAnsi="Arial" w:cs="Arial"/>
          <w:color w:val="FF0000"/>
          <w:sz w:val="24"/>
          <w:szCs w:val="24"/>
          <w:u w:val="single"/>
        </w:rPr>
        <w:t>spread</w:t>
      </w:r>
      <w:r w:rsidR="004318DE" w:rsidRPr="00C53E71">
        <w:rPr>
          <w:rFonts w:ascii="Arial" w:hAnsi="Arial" w:cs="Arial"/>
          <w:color w:val="FF0000"/>
          <w:sz w:val="24"/>
          <w:szCs w:val="24"/>
          <w:u w:val="single"/>
        </w:rPr>
        <w:t xml:space="preserve"> rate</w:t>
      </w:r>
      <w:r w:rsidR="00577C47" w:rsidRPr="00C53E71">
        <w:rPr>
          <w:rFonts w:ascii="Arial" w:hAnsi="Arial" w:cs="Arial"/>
          <w:color w:val="FF0000"/>
          <w:sz w:val="24"/>
          <w:szCs w:val="24"/>
          <w:u w:val="single"/>
        </w:rPr>
        <w:t xml:space="preserve">, duration, </w:t>
      </w:r>
      <w:r w:rsidR="004318DE" w:rsidRPr="00C53E71">
        <w:rPr>
          <w:rFonts w:ascii="Arial" w:hAnsi="Arial" w:cs="Arial"/>
          <w:color w:val="FF0000"/>
          <w:sz w:val="24"/>
          <w:szCs w:val="24"/>
          <w:u w:val="single"/>
        </w:rPr>
        <w:t xml:space="preserve">or </w:t>
      </w:r>
      <w:r w:rsidR="00577C47" w:rsidRPr="00C53E71">
        <w:rPr>
          <w:rFonts w:ascii="Arial" w:hAnsi="Arial" w:cs="Arial"/>
          <w:color w:val="FF0000"/>
          <w:sz w:val="24"/>
          <w:szCs w:val="24"/>
          <w:u w:val="single"/>
        </w:rPr>
        <w:t xml:space="preserve">intensity </w:t>
      </w:r>
      <w:r w:rsidR="00BA1E95" w:rsidRPr="00C53E71">
        <w:rPr>
          <w:rFonts w:ascii="Arial" w:hAnsi="Arial" w:cs="Arial"/>
          <w:color w:val="FF0000"/>
          <w:sz w:val="24"/>
          <w:szCs w:val="24"/>
          <w:u w:val="single"/>
        </w:rPr>
        <w:t xml:space="preserve">shall be lopped, chipped, burned, removed, or otherwise treated within </w:t>
      </w:r>
      <w:r w:rsidR="00BA1E95" w:rsidRPr="001A1E05">
        <w:rPr>
          <w:rFonts w:ascii="Arial" w:hAnsi="Arial" w:cs="Arial"/>
          <w:color w:val="FF0000"/>
          <w:sz w:val="24"/>
          <w:szCs w:val="24"/>
          <w:u w:val="single"/>
        </w:rPr>
        <w:t>forty-five (45) days from the date of its creation.</w:t>
      </w:r>
    </w:p>
    <w:p w14:paraId="2762DFDF" w14:textId="3495999C" w:rsidR="00F070CF" w:rsidRPr="001A1E05" w:rsidRDefault="004734E7" w:rsidP="00F070CF">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(F)</w:t>
      </w:r>
      <w:r w:rsidR="00F070CF" w:rsidRPr="001A1E05">
        <w:rPr>
          <w:rFonts w:ascii="Arial" w:hAnsi="Arial" w:cs="Arial"/>
          <w:color w:val="FF0000"/>
          <w:sz w:val="24"/>
          <w:szCs w:val="24"/>
          <w:u w:val="single"/>
        </w:rPr>
        <w:t xml:space="preserve"> Notwithstanding subparagraphs (A) to </w:t>
      </w:r>
      <w:r w:rsidR="00BA1E95" w:rsidRPr="001A1E05">
        <w:rPr>
          <w:rFonts w:ascii="Arial" w:hAnsi="Arial" w:cs="Arial"/>
          <w:color w:val="FF0000"/>
          <w:sz w:val="24"/>
          <w:szCs w:val="24"/>
          <w:u w:val="single"/>
        </w:rPr>
        <w:t>(</w:t>
      </w:r>
      <w:r w:rsidRPr="001A1E05">
        <w:rPr>
          <w:rFonts w:ascii="Arial" w:hAnsi="Arial" w:cs="Arial"/>
          <w:color w:val="FF0000"/>
          <w:sz w:val="24"/>
          <w:szCs w:val="24"/>
          <w:u w:val="single"/>
        </w:rPr>
        <w:t>E</w:t>
      </w:r>
      <w:r w:rsidR="00BA1E95" w:rsidRPr="001A1E05">
        <w:rPr>
          <w:rFonts w:ascii="Arial" w:hAnsi="Arial" w:cs="Arial"/>
          <w:color w:val="FF0000"/>
          <w:sz w:val="24"/>
          <w:szCs w:val="24"/>
          <w:u w:val="single"/>
        </w:rPr>
        <w:t>)</w:t>
      </w:r>
      <w:r w:rsidR="00F070CF" w:rsidRPr="001A1E05">
        <w:rPr>
          <w:rFonts w:ascii="Arial" w:hAnsi="Arial" w:cs="Arial"/>
          <w:color w:val="FF0000"/>
          <w:sz w:val="24"/>
          <w:szCs w:val="24"/>
          <w:u w:val="single"/>
        </w:rPr>
        <w:t xml:space="preserve">, Woody Debris may be left </w:t>
      </w:r>
      <w:r w:rsidR="00F070CF" w:rsidRPr="001A1E05">
        <w:rPr>
          <w:rFonts w:ascii="Arial" w:hAnsi="Arial" w:cs="Arial"/>
          <w:strike/>
          <w:color w:val="FF0000"/>
          <w:sz w:val="24"/>
          <w:szCs w:val="24"/>
          <w:u w:val="single"/>
        </w:rPr>
        <w:t xml:space="preserve"> </w:t>
      </w:r>
      <w:r w:rsidR="00F070CF" w:rsidRPr="001A1E05">
        <w:rPr>
          <w:rFonts w:ascii="Arial" w:hAnsi="Arial" w:cs="Arial"/>
          <w:color w:val="FF0000"/>
          <w:sz w:val="24"/>
          <w:szCs w:val="24"/>
          <w:u w:val="single"/>
        </w:rPr>
        <w:t>on site at the request</w:t>
      </w:r>
      <w:r w:rsidR="00CD56B0" w:rsidRPr="001A1E05">
        <w:rPr>
          <w:rFonts w:ascii="Arial" w:hAnsi="Arial" w:cs="Arial"/>
          <w:color w:val="FF0000"/>
          <w:sz w:val="24"/>
          <w:szCs w:val="24"/>
          <w:u w:val="single"/>
        </w:rPr>
        <w:t xml:space="preserve"> </w:t>
      </w:r>
      <w:r w:rsidR="00F070CF" w:rsidRPr="001A1E05">
        <w:rPr>
          <w:rFonts w:ascii="Arial" w:hAnsi="Arial" w:cs="Arial"/>
          <w:color w:val="FF0000"/>
          <w:sz w:val="24"/>
          <w:szCs w:val="24"/>
          <w:u w:val="single"/>
        </w:rPr>
        <w:t>of the landowner</w:t>
      </w:r>
      <w:r w:rsidR="00544979" w:rsidRPr="001A1E05">
        <w:rPr>
          <w:rFonts w:ascii="Arial" w:hAnsi="Arial" w:cs="Arial"/>
          <w:color w:val="FF0000"/>
          <w:sz w:val="24"/>
          <w:szCs w:val="24"/>
          <w:u w:val="single"/>
        </w:rPr>
        <w:t xml:space="preserve"> and shall not be subject </w:t>
      </w:r>
      <w:r w:rsidR="00810139" w:rsidRPr="001A1E05">
        <w:rPr>
          <w:rFonts w:ascii="Arial" w:hAnsi="Arial" w:cs="Arial"/>
          <w:color w:val="FF0000"/>
          <w:sz w:val="24"/>
          <w:szCs w:val="24"/>
          <w:u w:val="single"/>
        </w:rPr>
        <w:t xml:space="preserve">to </w:t>
      </w:r>
      <w:r w:rsidR="00544979" w:rsidRPr="001A1E05">
        <w:rPr>
          <w:rFonts w:ascii="Arial" w:hAnsi="Arial" w:cs="Arial"/>
          <w:color w:val="FF0000"/>
          <w:sz w:val="24"/>
          <w:szCs w:val="24"/>
          <w:u w:val="single"/>
        </w:rPr>
        <w:t>requirements for treatment of Woody Debris</w:t>
      </w:r>
      <w:r w:rsidR="00F070CF" w:rsidRPr="001A1E05">
        <w:rPr>
          <w:rFonts w:ascii="Arial" w:hAnsi="Arial" w:cs="Arial"/>
          <w:color w:val="FF0000"/>
          <w:sz w:val="24"/>
          <w:szCs w:val="24"/>
          <w:u w:val="single"/>
        </w:rPr>
        <w:t>.</w:t>
      </w:r>
    </w:p>
    <w:p w14:paraId="23A74317" w14:textId="43461D00" w:rsidR="00F070CF" w:rsidRPr="001A1E05" w:rsidRDefault="004734E7" w:rsidP="00F070CF">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(G)</w:t>
      </w:r>
      <w:r w:rsidR="008D3F18" w:rsidRPr="001A1E05">
        <w:rPr>
          <w:rFonts w:ascii="Arial" w:hAnsi="Arial" w:cs="Arial"/>
          <w:color w:val="FF0000"/>
          <w:sz w:val="24"/>
          <w:szCs w:val="24"/>
          <w:u w:val="single"/>
        </w:rPr>
        <w:t xml:space="preserve"> </w:t>
      </w:r>
      <w:r w:rsidR="00F070CF" w:rsidRPr="001A1E05">
        <w:rPr>
          <w:rFonts w:ascii="Arial" w:hAnsi="Arial" w:cs="Arial"/>
          <w:color w:val="FF0000"/>
          <w:sz w:val="24"/>
          <w:szCs w:val="24"/>
          <w:u w:val="single"/>
        </w:rPr>
        <w:t xml:space="preserve">The deadlines for treating Slash and Woody Debris imposed by this paragraph (3) may be extended for good cause shown, at the department’s discretion.  </w:t>
      </w:r>
    </w:p>
    <w:p w14:paraId="6299257A" w14:textId="15EDE7AE" w:rsidR="00371520" w:rsidRPr="00052E84" w:rsidRDefault="00371520" w:rsidP="00BA6D0B">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4)</w:t>
      </w:r>
      <w:r w:rsidRPr="00052E84">
        <w:rPr>
          <w:rFonts w:ascii="Arial" w:hAnsi="Arial" w:cs="Arial"/>
          <w:color w:val="FF0000"/>
          <w:sz w:val="24"/>
          <w:szCs w:val="24"/>
          <w:u w:val="single"/>
        </w:rPr>
        <w:t xml:space="preserve"> Timber Operations may be conducted during the Winter Period. Tractor Operations in the Winter Period are allowed under any of the following conditions:  </w:t>
      </w:r>
      <w:r w:rsidR="006245A0" w:rsidRPr="00052E84">
        <w:rPr>
          <w:rFonts w:ascii="Arial" w:hAnsi="Arial" w:cs="Arial"/>
          <w:color w:val="FF0000"/>
          <w:sz w:val="24"/>
          <w:szCs w:val="24"/>
          <w:u w:val="single"/>
        </w:rPr>
        <w:t xml:space="preserve"> </w:t>
      </w:r>
    </w:p>
    <w:p w14:paraId="283FAAB0" w14:textId="4EF8C3E0"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w:t>
      </w:r>
      <w:r w:rsidR="002E0322"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During dry, rainless periods but shall not be conducted on Saturated Soil Conditions that may produce Significant Sediment Discharge. Erosion </w:t>
      </w:r>
      <w:r w:rsidRPr="00052E84">
        <w:rPr>
          <w:rFonts w:ascii="Arial" w:hAnsi="Arial" w:cs="Arial"/>
          <w:color w:val="FF0000"/>
          <w:sz w:val="24"/>
          <w:szCs w:val="24"/>
          <w:u w:val="single"/>
        </w:rPr>
        <w:lastRenderedPageBreak/>
        <w:t xml:space="preserve">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4E723E58"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When ground conditions in the exemption area and Appurtenant Roads satisfy the "hard frozen" definitions in 14 CCR § 895.1.  </w:t>
      </w:r>
    </w:p>
    <w:p w14:paraId="7B72E59E" w14:textId="77777777" w:rsidR="003B232D" w:rsidRPr="00167C05"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 xml:space="preserve">(C) </w:t>
      </w:r>
      <w:r w:rsidRPr="00167C05">
        <w:rPr>
          <w:rFonts w:ascii="Arial" w:hAnsi="Arial" w:cs="Arial"/>
          <w:color w:val="FF0000"/>
          <w:sz w:val="24"/>
          <w:szCs w:val="24"/>
          <w:u w:val="single"/>
        </w:rPr>
        <w:t xml:space="preserve">Over-snow operations where no soil disturbance occurs.  </w:t>
      </w:r>
    </w:p>
    <w:p w14:paraId="3A593EBC" w14:textId="5F63BA49" w:rsidR="00371520" w:rsidRPr="00C53E71" w:rsidRDefault="003B232D" w:rsidP="00843F6A">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(D)</w:t>
      </w:r>
      <w:r w:rsidR="00167C05" w:rsidRPr="00167C05">
        <w:rPr>
          <w:rFonts w:ascii="Arial" w:hAnsi="Arial" w:cs="Arial"/>
          <w:color w:val="FF0000"/>
          <w:sz w:val="24"/>
          <w:szCs w:val="24"/>
          <w:u w:val="single"/>
        </w:rPr>
        <w:t xml:space="preserve"> </w:t>
      </w:r>
      <w:r w:rsidR="000777BD" w:rsidRPr="00167C05">
        <w:rPr>
          <w:rFonts w:ascii="Arial" w:hAnsi="Arial" w:cs="Arial"/>
          <w:color w:val="FF0000"/>
          <w:sz w:val="24"/>
          <w:szCs w:val="24"/>
          <w:u w:val="single"/>
        </w:rPr>
        <w:t>For the maintenance or repair of a utility right</w:t>
      </w:r>
      <w:r w:rsidR="000777BD" w:rsidRPr="00C53E71">
        <w:rPr>
          <w:rFonts w:ascii="Arial" w:hAnsi="Arial" w:cs="Arial"/>
          <w:color w:val="FF0000"/>
          <w:sz w:val="24"/>
          <w:szCs w:val="24"/>
          <w:u w:val="single"/>
        </w:rPr>
        <w:t xml:space="preserve">-of-way following </w:t>
      </w:r>
      <w:r w:rsidR="00FF28CA" w:rsidRPr="00C53E71">
        <w:rPr>
          <w:rFonts w:ascii="Arial" w:hAnsi="Arial" w:cs="Arial"/>
          <w:color w:val="FF0000"/>
          <w:sz w:val="24"/>
          <w:szCs w:val="24"/>
          <w:u w:val="single"/>
        </w:rPr>
        <w:t>e</w:t>
      </w:r>
      <w:r w:rsidR="000777BD" w:rsidRPr="00C53E71">
        <w:rPr>
          <w:rFonts w:ascii="Arial" w:hAnsi="Arial" w:cs="Arial"/>
          <w:color w:val="FF0000"/>
          <w:sz w:val="24"/>
          <w:szCs w:val="24"/>
          <w:u w:val="single"/>
        </w:rPr>
        <w:t xml:space="preserve">mergency work performed pursuant to subsection </w:t>
      </w:r>
      <w:r w:rsidR="00FC2C24" w:rsidRPr="00C53E71">
        <w:rPr>
          <w:rFonts w:ascii="Arial" w:hAnsi="Arial" w:cs="Arial"/>
          <w:color w:val="FF0000"/>
          <w:sz w:val="24"/>
          <w:szCs w:val="24"/>
          <w:u w:val="single"/>
        </w:rPr>
        <w:t>(h)</w:t>
      </w:r>
      <w:r w:rsidR="00C53E71" w:rsidRPr="00C53E71">
        <w:rPr>
          <w:rFonts w:ascii="Arial" w:hAnsi="Arial" w:cs="Arial"/>
          <w:color w:val="FF0000"/>
          <w:sz w:val="24"/>
          <w:szCs w:val="24"/>
          <w:u w:val="single"/>
        </w:rPr>
        <w:t>.</w:t>
      </w:r>
    </w:p>
    <w:p w14:paraId="0CC88313" w14:textId="6156AF9C" w:rsidR="00371520" w:rsidRPr="00052E84" w:rsidRDefault="00371520" w:rsidP="00371520">
      <w:pPr>
        <w:spacing w:after="0" w:line="508" w:lineRule="atLeast"/>
        <w:ind w:left="720"/>
        <w:rPr>
          <w:rFonts w:ascii="Arial" w:hAnsi="Arial" w:cs="Arial"/>
          <w:color w:val="FF0000"/>
          <w:sz w:val="24"/>
          <w:szCs w:val="24"/>
          <w:u w:val="single"/>
        </w:rPr>
      </w:pPr>
      <w:bookmarkStart w:id="4" w:name="_Hlk61508217"/>
      <w:bookmarkStart w:id="5" w:name="_Hlk61507762"/>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5</w:t>
      </w:r>
      <w:r w:rsidRPr="00052E84">
        <w:rPr>
          <w:rFonts w:ascii="Arial" w:hAnsi="Arial" w:cs="Arial"/>
          <w:color w:val="FF0000"/>
          <w:sz w:val="24"/>
          <w:szCs w:val="24"/>
          <w:u w:val="single"/>
        </w:rPr>
        <w:t>)</w:t>
      </w:r>
      <w:bookmarkEnd w:id="4"/>
      <w:r w:rsidRPr="00052E84">
        <w:rPr>
          <w:rFonts w:ascii="Arial" w:hAnsi="Arial" w:cs="Arial"/>
          <w:color w:val="FF0000"/>
          <w:sz w:val="24"/>
          <w:szCs w:val="24"/>
          <w:u w:val="single"/>
        </w:rPr>
        <w:t xml:space="preserve">  No Timber Operations within a WLPZ</w:t>
      </w:r>
      <w:r w:rsidR="002E0322"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except for the following:</w:t>
      </w:r>
    </w:p>
    <w:p w14:paraId="03591C0A" w14:textId="662E5210" w:rsidR="00371520" w:rsidRPr="00AB6E44" w:rsidRDefault="00371520" w:rsidP="00642CEC">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 Hauling on existing roads</w:t>
      </w:r>
      <w:r w:rsidR="008B0629" w:rsidRPr="001C5B5A">
        <w:rPr>
          <w:rFonts w:ascii="Arial" w:hAnsi="Arial" w:cs="Arial"/>
          <w:color w:val="FF0000"/>
          <w:sz w:val="24"/>
          <w:szCs w:val="24"/>
          <w:u w:val="single"/>
        </w:rPr>
        <w:t xml:space="preserve"> </w:t>
      </w:r>
      <w:r w:rsidR="008B0629" w:rsidRPr="00AB6E44">
        <w:rPr>
          <w:rFonts w:ascii="Arial" w:hAnsi="Arial" w:cs="Arial"/>
          <w:color w:val="FF0000"/>
          <w:sz w:val="24"/>
          <w:szCs w:val="24"/>
          <w:u w:val="single"/>
        </w:rPr>
        <w:t xml:space="preserve">or </w:t>
      </w:r>
      <w:r w:rsidR="004C5D82" w:rsidRPr="00AB6E44">
        <w:rPr>
          <w:rFonts w:ascii="Arial" w:hAnsi="Arial" w:cs="Arial"/>
          <w:color w:val="FF0000"/>
          <w:sz w:val="24"/>
          <w:szCs w:val="24"/>
          <w:u w:val="single"/>
        </w:rPr>
        <w:t xml:space="preserve">Timber Operations where all equipment </w:t>
      </w:r>
      <w:r w:rsidR="000E0E21" w:rsidRPr="00AB6E44">
        <w:rPr>
          <w:rFonts w:ascii="Arial" w:hAnsi="Arial" w:cs="Arial"/>
          <w:color w:val="FF0000"/>
          <w:sz w:val="24"/>
          <w:szCs w:val="24"/>
          <w:u w:val="single"/>
        </w:rPr>
        <w:t xml:space="preserve">remains entirely </w:t>
      </w:r>
      <w:r w:rsidR="004C5D82" w:rsidRPr="00AB6E44">
        <w:rPr>
          <w:rFonts w:ascii="Arial" w:hAnsi="Arial" w:cs="Arial"/>
          <w:color w:val="FF0000"/>
          <w:sz w:val="24"/>
          <w:szCs w:val="24"/>
          <w:u w:val="single"/>
        </w:rPr>
        <w:t>on existing road</w:t>
      </w:r>
      <w:r w:rsidR="0008499E" w:rsidRPr="00AB6E44">
        <w:rPr>
          <w:rFonts w:ascii="Arial" w:hAnsi="Arial" w:cs="Arial"/>
          <w:color w:val="FF0000"/>
          <w:sz w:val="24"/>
          <w:szCs w:val="24"/>
          <w:u w:val="single"/>
        </w:rPr>
        <w:t>s</w:t>
      </w:r>
      <w:r w:rsidRPr="00AB6E44">
        <w:rPr>
          <w:rFonts w:ascii="Arial" w:hAnsi="Arial" w:cs="Arial"/>
          <w:color w:val="FF0000"/>
          <w:sz w:val="24"/>
          <w:szCs w:val="24"/>
          <w:u w:val="single"/>
        </w:rPr>
        <w:t>.</w:t>
      </w:r>
    </w:p>
    <w:p w14:paraId="0C955E96" w14:textId="77777777" w:rsidR="00371520" w:rsidRPr="001C5B5A" w:rsidRDefault="00371520" w:rsidP="00371520">
      <w:pPr>
        <w:spacing w:after="0" w:line="508" w:lineRule="atLeast"/>
        <w:ind w:left="720" w:firstLine="720"/>
        <w:rPr>
          <w:rFonts w:ascii="Arial" w:hAnsi="Arial" w:cs="Arial"/>
          <w:color w:val="FF0000"/>
          <w:sz w:val="24"/>
          <w:szCs w:val="24"/>
          <w:u w:val="single"/>
        </w:rPr>
      </w:pPr>
      <w:r w:rsidRPr="001C5B5A">
        <w:rPr>
          <w:rFonts w:ascii="Arial" w:hAnsi="Arial" w:cs="Arial"/>
          <w:color w:val="FF0000"/>
          <w:sz w:val="24"/>
          <w:szCs w:val="24"/>
          <w:u w:val="single"/>
        </w:rPr>
        <w:t>(B) Road Maintenance.</w:t>
      </w:r>
    </w:p>
    <w:p w14:paraId="7C4B009F" w14:textId="4B89A635" w:rsidR="00371520" w:rsidRPr="00AB2EF7" w:rsidRDefault="00371520" w:rsidP="00052E84">
      <w:pPr>
        <w:spacing w:after="0" w:line="508" w:lineRule="atLeast"/>
        <w:ind w:left="1440"/>
        <w:rPr>
          <w:rFonts w:ascii="Arial" w:hAnsi="Arial" w:cs="Arial"/>
          <w:strike/>
          <w:color w:val="C00000"/>
          <w:sz w:val="24"/>
          <w:szCs w:val="24"/>
          <w:u w:val="single"/>
        </w:rPr>
      </w:pPr>
      <w:r w:rsidRPr="00052E84">
        <w:rPr>
          <w:rFonts w:ascii="Arial" w:hAnsi="Arial" w:cs="Arial"/>
          <w:color w:val="FF0000"/>
          <w:sz w:val="24"/>
          <w:szCs w:val="24"/>
          <w:u w:val="single"/>
        </w:rPr>
        <w:t xml:space="preserve">(C) </w:t>
      </w:r>
      <w:r w:rsidR="00F76956" w:rsidRPr="00A35616">
        <w:rPr>
          <w:rFonts w:ascii="Arial" w:hAnsi="Arial" w:cs="Arial"/>
          <w:color w:val="FF0000"/>
          <w:sz w:val="24"/>
          <w:szCs w:val="24"/>
          <w:u w:val="single"/>
        </w:rPr>
        <w:t>The</w:t>
      </w:r>
      <w:r w:rsidR="00BB0797" w:rsidRPr="00A35616">
        <w:rPr>
          <w:rFonts w:ascii="Arial" w:hAnsi="Arial" w:cs="Arial"/>
          <w:color w:val="FF0000"/>
          <w:sz w:val="24"/>
          <w:szCs w:val="24"/>
          <w:u w:val="single"/>
        </w:rPr>
        <w:t xml:space="preserve"> </w:t>
      </w:r>
      <w:r w:rsidR="0077791E" w:rsidRPr="00AB6E44">
        <w:rPr>
          <w:rFonts w:ascii="Arial" w:hAnsi="Arial" w:cs="Arial"/>
          <w:color w:val="FF0000"/>
          <w:sz w:val="24"/>
          <w:szCs w:val="24"/>
          <w:u w:val="single"/>
        </w:rPr>
        <w:t>treatment</w:t>
      </w:r>
      <w:r w:rsidR="00BB0797" w:rsidRPr="00AB6E44">
        <w:rPr>
          <w:rFonts w:ascii="Arial" w:hAnsi="Arial" w:cs="Arial"/>
          <w:color w:val="FF0000"/>
          <w:sz w:val="24"/>
          <w:szCs w:val="24"/>
          <w:u w:val="single"/>
        </w:rPr>
        <w:t xml:space="preserve"> or</w:t>
      </w:r>
      <w:r w:rsidR="00F76956" w:rsidRPr="00AB6E44">
        <w:rPr>
          <w:rFonts w:ascii="Arial" w:hAnsi="Arial" w:cs="Arial"/>
          <w:color w:val="FF0000"/>
          <w:sz w:val="24"/>
          <w:szCs w:val="24"/>
          <w:u w:val="single"/>
        </w:rPr>
        <w:t xml:space="preserve"> </w:t>
      </w:r>
      <w:r w:rsidR="00F76956" w:rsidRPr="00A35616">
        <w:rPr>
          <w:rFonts w:ascii="Arial" w:hAnsi="Arial" w:cs="Arial"/>
          <w:color w:val="FF0000"/>
          <w:sz w:val="24"/>
          <w:szCs w:val="24"/>
          <w:u w:val="single"/>
        </w:rPr>
        <w:t xml:space="preserve">removal </w:t>
      </w:r>
      <w:r w:rsidR="00F76956" w:rsidRPr="00052E84">
        <w:rPr>
          <w:rFonts w:ascii="Arial" w:hAnsi="Arial" w:cs="Arial"/>
          <w:color w:val="FF0000"/>
          <w:sz w:val="24"/>
          <w:szCs w:val="24"/>
          <w:u w:val="single"/>
        </w:rPr>
        <w:t>of Danger Trees</w:t>
      </w:r>
      <w:r w:rsidRPr="00052E84">
        <w:rPr>
          <w:rFonts w:ascii="Arial" w:hAnsi="Arial" w:cs="Arial"/>
          <w:color w:val="FF0000"/>
          <w:sz w:val="24"/>
          <w:szCs w:val="24"/>
          <w:u w:val="single"/>
        </w:rPr>
        <w:t>.</w:t>
      </w:r>
      <w:bookmarkEnd w:id="5"/>
    </w:p>
    <w:p w14:paraId="62A5550C" w14:textId="0C9AB915" w:rsidR="00371520" w:rsidRPr="00052E84" w:rsidRDefault="00371520" w:rsidP="00893F51">
      <w:pPr>
        <w:spacing w:after="0" w:line="508" w:lineRule="atLeast"/>
        <w:ind w:left="1440"/>
        <w:rPr>
          <w:rFonts w:ascii="Arial" w:hAnsi="Arial" w:cs="Arial"/>
          <w:color w:val="FF0000"/>
          <w:sz w:val="24"/>
          <w:szCs w:val="24"/>
          <w:u w:val="single"/>
        </w:rPr>
      </w:pPr>
      <w:r w:rsidRPr="005C2C9C">
        <w:rPr>
          <w:rFonts w:ascii="Arial" w:hAnsi="Arial" w:cs="Arial"/>
          <w:color w:val="FF0000"/>
          <w:sz w:val="24"/>
          <w:szCs w:val="24"/>
          <w:u w:val="single"/>
        </w:rPr>
        <w:t>(</w:t>
      </w:r>
      <w:r w:rsidR="004E2AB4" w:rsidRPr="005C2C9C">
        <w:rPr>
          <w:rFonts w:ascii="Arial" w:hAnsi="Arial" w:cs="Arial"/>
          <w:color w:val="FF0000"/>
          <w:sz w:val="24"/>
          <w:szCs w:val="24"/>
          <w:u w:val="single"/>
        </w:rPr>
        <w:t>D</w:t>
      </w:r>
      <w:r w:rsidRPr="005C2C9C">
        <w:rPr>
          <w:rFonts w:ascii="Arial" w:hAnsi="Arial" w:cs="Arial"/>
          <w:color w:val="FF0000"/>
          <w:sz w:val="24"/>
          <w:szCs w:val="24"/>
          <w:u w:val="single"/>
        </w:rPr>
        <w:t xml:space="preserve">) Temporary crossings of dry Class III Watercourses that do not require notification </w:t>
      </w:r>
      <w:r w:rsidRPr="00052E84">
        <w:rPr>
          <w:rFonts w:ascii="Arial" w:hAnsi="Arial" w:cs="Arial"/>
          <w:color w:val="FF0000"/>
          <w:sz w:val="24"/>
          <w:szCs w:val="24"/>
          <w:u w:val="single"/>
        </w:rPr>
        <w:t xml:space="preserve">under the Fish and Game Code §1600 et seq. </w:t>
      </w:r>
    </w:p>
    <w:p w14:paraId="61E9335D" w14:textId="4DA9661E" w:rsidR="006B7D8C" w:rsidRPr="00167C05" w:rsidRDefault="006B7D8C" w:rsidP="00893F51">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(E) Operations </w:t>
      </w:r>
      <w:r w:rsidRPr="009C49C6">
        <w:rPr>
          <w:rFonts w:ascii="Arial" w:hAnsi="Arial" w:cs="Arial"/>
          <w:color w:val="FF0000"/>
          <w:sz w:val="24"/>
          <w:szCs w:val="24"/>
          <w:u w:val="single"/>
        </w:rPr>
        <w:t xml:space="preserve">for </w:t>
      </w:r>
      <w:r>
        <w:rPr>
          <w:rFonts w:ascii="Arial" w:hAnsi="Arial" w:cs="Arial"/>
          <w:color w:val="FF0000"/>
          <w:sz w:val="24"/>
          <w:szCs w:val="24"/>
          <w:u w:val="single"/>
        </w:rPr>
        <w:t xml:space="preserve">which an existing agreement with CDFW pursuant to Fish and Game Code (F&amp;GC § 1600 et seq.) and an agreement with the applicable Regional Water Quality Control Board pursuant </w:t>
      </w:r>
      <w:r w:rsidRPr="00167C05">
        <w:rPr>
          <w:rFonts w:ascii="Arial" w:hAnsi="Arial" w:cs="Arial"/>
          <w:color w:val="FF0000"/>
          <w:sz w:val="24"/>
          <w:szCs w:val="24"/>
          <w:u w:val="single"/>
        </w:rPr>
        <w:t xml:space="preserve">to </w:t>
      </w:r>
      <w:r w:rsidR="006808FB" w:rsidRPr="00167C05">
        <w:rPr>
          <w:rFonts w:ascii="Arial" w:hAnsi="Arial" w:cs="Arial"/>
          <w:color w:val="FF0000"/>
          <w:sz w:val="24"/>
          <w:szCs w:val="24"/>
          <w:u w:val="single"/>
        </w:rPr>
        <w:t xml:space="preserve">Water Code §13260 et seq. </w:t>
      </w:r>
      <w:r w:rsidRPr="00167C05">
        <w:rPr>
          <w:rFonts w:ascii="Arial" w:hAnsi="Arial" w:cs="Arial"/>
          <w:color w:val="FF0000"/>
          <w:sz w:val="24"/>
          <w:szCs w:val="24"/>
          <w:u w:val="single"/>
        </w:rPr>
        <w:t>are in effect</w:t>
      </w:r>
      <w:r w:rsidRPr="00167C05">
        <w:rPr>
          <w:rFonts w:ascii="Arial" w:hAnsi="Arial" w:cs="Arial"/>
          <w:color w:val="FF0000"/>
          <w:sz w:val="24"/>
          <w:szCs w:val="24"/>
        </w:rPr>
        <w:t>.</w:t>
      </w:r>
    </w:p>
    <w:p w14:paraId="0DF13ACB" w14:textId="0C8E68FF" w:rsidR="00371520" w:rsidRDefault="002E0322" w:rsidP="00294788">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w:t>
      </w:r>
      <w:r w:rsidR="00371520" w:rsidRPr="00294788">
        <w:rPr>
          <w:rFonts w:ascii="Arial" w:hAnsi="Arial" w:cs="Arial"/>
          <w:color w:val="FF0000"/>
          <w:sz w:val="24"/>
          <w:szCs w:val="24"/>
          <w:u w:val="single"/>
        </w:rPr>
        <w:t xml:space="preserve"> </w:t>
      </w:r>
      <w:r w:rsidR="00294788" w:rsidRPr="00294788">
        <w:rPr>
          <w:rFonts w:ascii="Arial" w:hAnsi="Arial" w:cs="Arial"/>
          <w:color w:val="FF0000"/>
          <w:sz w:val="24"/>
          <w:szCs w:val="24"/>
          <w:u w:val="single"/>
        </w:rPr>
        <w:t xml:space="preserve">In </w:t>
      </w:r>
      <w:r w:rsidR="00371520" w:rsidRPr="00294788">
        <w:rPr>
          <w:rFonts w:ascii="Arial" w:hAnsi="Arial" w:cs="Arial"/>
          <w:color w:val="FF0000"/>
          <w:sz w:val="24"/>
          <w:szCs w:val="24"/>
          <w:u w:val="single"/>
        </w:rPr>
        <w:t xml:space="preserve">lieu </w:t>
      </w:r>
      <w:r w:rsidR="00371520" w:rsidRPr="00052E84">
        <w:rPr>
          <w:rFonts w:ascii="Arial" w:hAnsi="Arial" w:cs="Arial"/>
          <w:color w:val="FF0000"/>
          <w:sz w:val="24"/>
          <w:szCs w:val="24"/>
          <w:u w:val="single"/>
        </w:rPr>
        <w:t>practices for WLPZs as specified under Article 6 of Subchapters 4, 5</w:t>
      </w:r>
      <w:r w:rsidR="00294788">
        <w:rPr>
          <w:rFonts w:ascii="Arial" w:hAnsi="Arial" w:cs="Arial"/>
          <w:color w:val="FF0000"/>
          <w:sz w:val="24"/>
          <w:szCs w:val="24"/>
          <w:u w:val="single"/>
        </w:rPr>
        <w:t xml:space="preserve">, </w:t>
      </w:r>
      <w:r w:rsidR="00371520" w:rsidRPr="00052E84">
        <w:rPr>
          <w:rFonts w:ascii="Arial" w:hAnsi="Arial" w:cs="Arial"/>
          <w:color w:val="FF0000"/>
          <w:sz w:val="24"/>
          <w:szCs w:val="24"/>
          <w:u w:val="single"/>
        </w:rPr>
        <w:t xml:space="preserve">and 6, as appropriate, of these </w:t>
      </w:r>
      <w:r w:rsidR="00371520" w:rsidRPr="001A1E05">
        <w:rPr>
          <w:rFonts w:ascii="Arial" w:hAnsi="Arial" w:cs="Arial"/>
          <w:color w:val="FF0000"/>
          <w:sz w:val="24"/>
          <w:szCs w:val="24"/>
          <w:u w:val="single"/>
        </w:rPr>
        <w:t>Rules,</w:t>
      </w:r>
      <w:r w:rsidR="00810139" w:rsidRPr="001A1E05">
        <w:rPr>
          <w:rFonts w:ascii="Arial" w:hAnsi="Arial" w:cs="Arial"/>
          <w:color w:val="FF0000"/>
          <w:sz w:val="24"/>
          <w:szCs w:val="24"/>
          <w:u w:val="single"/>
        </w:rPr>
        <w:t xml:space="preserve"> notwithstanding 14 CCR § 1114(f)(5), </w:t>
      </w:r>
      <w:r w:rsidR="00371520" w:rsidRPr="001A1E05">
        <w:rPr>
          <w:rFonts w:ascii="Arial" w:hAnsi="Arial" w:cs="Arial"/>
          <w:color w:val="FF0000"/>
          <w:sz w:val="24"/>
          <w:szCs w:val="24"/>
          <w:u w:val="single"/>
        </w:rPr>
        <w:t xml:space="preserve"> </w:t>
      </w:r>
      <w:r w:rsidR="00371520" w:rsidRPr="00052E84">
        <w:rPr>
          <w:rFonts w:ascii="Arial" w:hAnsi="Arial" w:cs="Arial"/>
          <w:color w:val="FF0000"/>
          <w:sz w:val="24"/>
          <w:szCs w:val="24"/>
          <w:u w:val="single"/>
        </w:rPr>
        <w:t>exceptions to Rules, and alternative practices are not allowed.</w:t>
      </w:r>
    </w:p>
    <w:p w14:paraId="201EA025" w14:textId="19021025" w:rsidR="009E5844" w:rsidRPr="00AB6E44" w:rsidRDefault="00371520" w:rsidP="0083573B">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w:t>
      </w:r>
      <w:r w:rsidR="00014864"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No </w:t>
      </w:r>
      <w:bookmarkStart w:id="6" w:name="_Hlk168581813"/>
      <w:r w:rsidRPr="00052E84">
        <w:rPr>
          <w:rFonts w:ascii="Arial" w:hAnsi="Arial" w:cs="Arial"/>
          <w:color w:val="FF0000"/>
          <w:sz w:val="24"/>
          <w:szCs w:val="24"/>
          <w:u w:val="single"/>
        </w:rPr>
        <w:t>sites of rare, threatened</w:t>
      </w:r>
      <w:r w:rsidR="001E6E57">
        <w:rPr>
          <w:rFonts w:ascii="Arial" w:hAnsi="Arial" w:cs="Arial"/>
          <w:color w:val="FF0000"/>
          <w:sz w:val="24"/>
          <w:szCs w:val="24"/>
          <w:u w:val="single"/>
        </w:rPr>
        <w:t>,</w:t>
      </w:r>
      <w:r w:rsidRPr="00052E84">
        <w:rPr>
          <w:rFonts w:ascii="Arial" w:hAnsi="Arial" w:cs="Arial"/>
          <w:color w:val="FF0000"/>
          <w:sz w:val="24"/>
          <w:szCs w:val="24"/>
          <w:u w:val="single"/>
        </w:rPr>
        <w:t xml:space="preserve"> or endangered plants or animals </w:t>
      </w:r>
      <w:bookmarkEnd w:id="6"/>
      <w:r w:rsidRPr="00052E84">
        <w:rPr>
          <w:rFonts w:ascii="Arial" w:hAnsi="Arial" w:cs="Arial"/>
          <w:color w:val="FF0000"/>
          <w:sz w:val="24"/>
          <w:szCs w:val="24"/>
          <w:u w:val="single"/>
        </w:rPr>
        <w:t>shall be disturbed, threatened, or damaged and no Timber Operations shall occur within the Buffer Zone of a Sensitive Species as defined in 14 CCR § 895.1</w:t>
      </w:r>
      <w:r w:rsidR="0083573B" w:rsidRPr="00D12857">
        <w:rPr>
          <w:rFonts w:ascii="Arial" w:hAnsi="Arial" w:cs="Arial"/>
          <w:color w:val="FF0000"/>
          <w:sz w:val="24"/>
          <w:szCs w:val="24"/>
          <w:u w:val="single"/>
        </w:rPr>
        <w:t xml:space="preserve"> </w:t>
      </w:r>
      <w:r w:rsidR="0083573B" w:rsidRPr="00AB6E44">
        <w:rPr>
          <w:rFonts w:ascii="Arial" w:hAnsi="Arial" w:cs="Arial"/>
          <w:color w:val="FF0000"/>
          <w:sz w:val="24"/>
          <w:szCs w:val="24"/>
          <w:u w:val="single"/>
        </w:rPr>
        <w:t>unless</w:t>
      </w:r>
      <w:r w:rsidR="009E5844" w:rsidRPr="00AB6E44">
        <w:rPr>
          <w:rFonts w:ascii="Arial" w:hAnsi="Arial" w:cs="Arial"/>
          <w:color w:val="FF0000"/>
          <w:sz w:val="24"/>
          <w:szCs w:val="24"/>
          <w:u w:val="single"/>
        </w:rPr>
        <w:t>:</w:t>
      </w:r>
    </w:p>
    <w:p w14:paraId="69754180" w14:textId="56B46512"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A</w:t>
      </w:r>
      <w:r w:rsidRPr="00AB6E44">
        <w:rPr>
          <w:rFonts w:ascii="Arial" w:hAnsi="Arial" w:cs="Arial"/>
          <w:color w:val="FF0000"/>
          <w:sz w:val="24"/>
          <w:szCs w:val="24"/>
          <w:u w:val="single"/>
        </w:rPr>
        <w:t>) A valid incidental take permit issued by CDFW pursuant to Section 2081(b) of the Fish and</w:t>
      </w:r>
      <w:r w:rsidR="009E5844"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Game Code that addresses </w:t>
      </w:r>
      <w:r w:rsidR="009E5844" w:rsidRPr="00AB6E44">
        <w:rPr>
          <w:rFonts w:ascii="Arial" w:hAnsi="Arial" w:cs="Arial"/>
          <w:color w:val="FF0000"/>
          <w:sz w:val="24"/>
          <w:szCs w:val="24"/>
          <w:u w:val="single"/>
        </w:rPr>
        <w:t>protection of the relevant species</w:t>
      </w:r>
      <w:r w:rsidRPr="00AB6E44">
        <w:rPr>
          <w:rFonts w:ascii="Arial" w:hAnsi="Arial" w:cs="Arial"/>
          <w:color w:val="FF0000"/>
          <w:sz w:val="24"/>
          <w:szCs w:val="24"/>
          <w:u w:val="single"/>
        </w:rPr>
        <w:t>; or</w:t>
      </w:r>
    </w:p>
    <w:p w14:paraId="01FE638C" w14:textId="48AC9790"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B</w:t>
      </w:r>
      <w:r w:rsidRPr="00AB6E44">
        <w:rPr>
          <w:rFonts w:ascii="Arial" w:hAnsi="Arial" w:cs="Arial"/>
          <w:color w:val="FF0000"/>
          <w:sz w:val="24"/>
          <w:szCs w:val="24"/>
          <w:u w:val="single"/>
        </w:rPr>
        <w:t>) A federal incidental take statement or incidental take permit that addresses protection</w:t>
      </w:r>
      <w:r w:rsidR="00DF1CF7" w:rsidRPr="00AB6E44">
        <w:rPr>
          <w:rFonts w:ascii="Arial" w:hAnsi="Arial" w:cs="Arial"/>
          <w:color w:val="FF0000"/>
          <w:sz w:val="24"/>
          <w:szCs w:val="24"/>
          <w:u w:val="single"/>
        </w:rPr>
        <w:t xml:space="preserve"> of the relevant species</w:t>
      </w:r>
      <w:r w:rsidRPr="00AB6E44">
        <w:rPr>
          <w:rFonts w:ascii="Arial" w:hAnsi="Arial" w:cs="Arial"/>
          <w:color w:val="FF0000"/>
          <w:sz w:val="24"/>
          <w:szCs w:val="24"/>
          <w:u w:val="single"/>
        </w:rPr>
        <w:t>, for which a consistency determination has been made pursuant to Section 2080.1 of the Fish and</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Game Code; or</w:t>
      </w:r>
    </w:p>
    <w:p w14:paraId="33BD3D41" w14:textId="5A2D3FED"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C</w:t>
      </w:r>
      <w:r w:rsidRPr="00AB6E44">
        <w:rPr>
          <w:rFonts w:ascii="Arial" w:hAnsi="Arial" w:cs="Arial"/>
          <w:color w:val="FF0000"/>
          <w:sz w:val="24"/>
          <w:szCs w:val="24"/>
          <w:u w:val="single"/>
        </w:rPr>
        <w:t xml:space="preserve">) A valid natural community conservation plan that addresses </w:t>
      </w:r>
      <w:r w:rsidR="00DF1CF7" w:rsidRPr="00AB6E44">
        <w:rPr>
          <w:rFonts w:ascii="Arial" w:hAnsi="Arial" w:cs="Arial"/>
          <w:color w:val="FF0000"/>
          <w:sz w:val="24"/>
          <w:szCs w:val="24"/>
          <w:u w:val="single"/>
        </w:rPr>
        <w:t xml:space="preserve">protection of the relevant species </w:t>
      </w:r>
      <w:r w:rsidRPr="00AB6E44">
        <w:rPr>
          <w:rFonts w:ascii="Arial" w:hAnsi="Arial" w:cs="Arial"/>
          <w:color w:val="FF0000"/>
          <w:sz w:val="24"/>
          <w:szCs w:val="24"/>
          <w:u w:val="single"/>
        </w:rPr>
        <w:t>approved by CDFW under Section 2835 of the Fish and Game Code; or</w:t>
      </w:r>
    </w:p>
    <w:p w14:paraId="21DA1C2A" w14:textId="0779E7FC"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D</w:t>
      </w:r>
      <w:r w:rsidRPr="00AB6E44">
        <w:rPr>
          <w:rFonts w:ascii="Arial" w:hAnsi="Arial" w:cs="Arial"/>
          <w:color w:val="FF0000"/>
          <w:sz w:val="24"/>
          <w:szCs w:val="24"/>
          <w:u w:val="single"/>
        </w:rPr>
        <w:t xml:space="preserve">) A valid Habitat Conservation Plan (HCP) that addresses </w:t>
      </w:r>
      <w:r w:rsidR="00DF1CF7" w:rsidRPr="00AB6E44">
        <w:rPr>
          <w:rFonts w:ascii="Arial" w:hAnsi="Arial" w:cs="Arial"/>
          <w:color w:val="FF0000"/>
          <w:sz w:val="24"/>
          <w:szCs w:val="24"/>
          <w:u w:val="single"/>
        </w:rPr>
        <w:t xml:space="preserve">protection of the relevant species </w:t>
      </w:r>
      <w:r w:rsidRPr="00AB6E44">
        <w:rPr>
          <w:rFonts w:ascii="Arial" w:hAnsi="Arial" w:cs="Arial"/>
          <w:color w:val="FF0000"/>
          <w:sz w:val="24"/>
          <w:szCs w:val="24"/>
          <w:u w:val="single"/>
        </w:rPr>
        <w:t>approved under Section 10 of the federal Endangered Species Act of 1973; or</w:t>
      </w:r>
    </w:p>
    <w:p w14:paraId="3110A3B1" w14:textId="7DBCFB84" w:rsidR="00371520"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E</w:t>
      </w:r>
      <w:r w:rsidRPr="00AB6E44">
        <w:rPr>
          <w:rFonts w:ascii="Arial" w:hAnsi="Arial" w:cs="Arial"/>
          <w:color w:val="FF0000"/>
          <w:sz w:val="24"/>
          <w:szCs w:val="24"/>
          <w:u w:val="single"/>
        </w:rPr>
        <w:t>) Project revisions, guidelines, or take avoidance measures pursuant to a memorandum of</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understanding or a planning agreement entered into between the plan submitter and CDFW in preparation of</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obtaining a natural community conservation plan that addresses </w:t>
      </w:r>
      <w:r w:rsidR="00AC30BE" w:rsidRPr="00AB6E44">
        <w:rPr>
          <w:rFonts w:ascii="Arial" w:hAnsi="Arial" w:cs="Arial"/>
          <w:color w:val="FF0000"/>
          <w:sz w:val="24"/>
          <w:szCs w:val="24"/>
          <w:u w:val="single"/>
        </w:rPr>
        <w:t>protection of the relevant species</w:t>
      </w:r>
      <w:r w:rsidRPr="00AB6E44">
        <w:rPr>
          <w:rFonts w:ascii="Arial" w:hAnsi="Arial" w:cs="Arial"/>
          <w:color w:val="FF0000"/>
          <w:sz w:val="24"/>
          <w:szCs w:val="24"/>
          <w:u w:val="single"/>
        </w:rPr>
        <w:t>.</w:t>
      </w:r>
    </w:p>
    <w:p w14:paraId="66647AF7" w14:textId="30E57462"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8</w:t>
      </w: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 xml:space="preserve"> No Timber Operations on</w:t>
      </w:r>
      <w:r w:rsidRPr="00052E84">
        <w:rPr>
          <w:rFonts w:ascii="Arial" w:hAnsi="Arial" w:cs="Arial"/>
          <w:color w:val="FF0000"/>
          <w:sz w:val="24"/>
          <w:szCs w:val="24"/>
          <w:u w:val="single"/>
        </w:rPr>
        <w:t xml:space="preserve"> any site that satisfies the criteria listed in 14 CCR §895.1 for a Significant Archaeological or Historical Site except under the following conditions:   </w:t>
      </w:r>
    </w:p>
    <w:p w14:paraId="7ED5453F" w14:textId="5E3DBA5E" w:rsidR="00371520" w:rsidRPr="00B26ACA"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lastRenderedPageBreak/>
        <w:t>(</w:t>
      </w:r>
      <w:r w:rsidR="00A07362" w:rsidRPr="00F53669">
        <w:rPr>
          <w:rFonts w:ascii="Arial" w:hAnsi="Arial" w:cs="Arial"/>
          <w:color w:val="FF0000"/>
          <w:sz w:val="24"/>
          <w:szCs w:val="24"/>
          <w:u w:val="single"/>
        </w:rPr>
        <w:t>A</w:t>
      </w:r>
      <w:r w:rsidRPr="00052E84">
        <w:rPr>
          <w:rFonts w:ascii="Arial" w:hAnsi="Arial" w:cs="Arial"/>
          <w:color w:val="FF0000"/>
          <w:sz w:val="24"/>
          <w:szCs w:val="24"/>
          <w:u w:val="single"/>
        </w:rPr>
        <w:t xml:space="preserve">) If a site has been preserved in place, the RPF preparing the </w:t>
      </w:r>
      <w:r w:rsidR="00014864" w:rsidRPr="00052E84">
        <w:rPr>
          <w:rFonts w:ascii="Arial" w:hAnsi="Arial" w:cs="Arial"/>
          <w:color w:val="FF0000"/>
          <w:sz w:val="24"/>
          <w:szCs w:val="24"/>
          <w:u w:val="single"/>
        </w:rPr>
        <w:t xml:space="preserve">notice of </w:t>
      </w:r>
      <w:r w:rsidR="002A5506" w:rsidRPr="00B26ACA">
        <w:rPr>
          <w:rFonts w:ascii="Arial" w:hAnsi="Arial" w:cs="Arial"/>
          <w:color w:val="FF0000"/>
          <w:sz w:val="24"/>
          <w:szCs w:val="24"/>
          <w:u w:val="single"/>
        </w:rPr>
        <w:t xml:space="preserve">utility </w:t>
      </w:r>
      <w:r w:rsidR="00014864" w:rsidRPr="00B26ACA">
        <w:rPr>
          <w:rFonts w:ascii="Arial" w:hAnsi="Arial" w:cs="Arial"/>
          <w:color w:val="FF0000"/>
          <w:sz w:val="24"/>
          <w:szCs w:val="24"/>
          <w:u w:val="single"/>
        </w:rPr>
        <w:t xml:space="preserve">right-of-way exemption </w:t>
      </w:r>
      <w:r w:rsidRPr="00B26ACA">
        <w:rPr>
          <w:rFonts w:ascii="Arial" w:hAnsi="Arial" w:cs="Arial"/>
          <w:color w:val="FF0000"/>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46F9E9DD" w:rsidR="00371520" w:rsidRPr="00B26ACA" w:rsidRDefault="00371520" w:rsidP="00371520">
      <w:pPr>
        <w:spacing w:after="0" w:line="508" w:lineRule="atLeast"/>
        <w:ind w:left="1440"/>
        <w:rPr>
          <w:rFonts w:ascii="Arial" w:hAnsi="Arial" w:cs="Arial"/>
          <w:color w:val="FF0000"/>
          <w:sz w:val="24"/>
          <w:szCs w:val="24"/>
          <w:u w:val="single"/>
        </w:rPr>
      </w:pPr>
      <w:r w:rsidRPr="00B26ACA">
        <w:rPr>
          <w:rFonts w:ascii="Arial" w:hAnsi="Arial" w:cs="Arial"/>
          <w:color w:val="FF0000"/>
          <w:sz w:val="24"/>
          <w:szCs w:val="24"/>
          <w:u w:val="single"/>
        </w:rPr>
        <w:t>(</w:t>
      </w:r>
      <w:r w:rsidR="00A07362" w:rsidRPr="00B26ACA">
        <w:rPr>
          <w:rFonts w:ascii="Arial" w:hAnsi="Arial" w:cs="Arial"/>
          <w:color w:val="FF0000"/>
          <w:sz w:val="24"/>
          <w:szCs w:val="24"/>
          <w:u w:val="single"/>
        </w:rPr>
        <w:t>B</w:t>
      </w:r>
      <w:r w:rsidRPr="00B26ACA">
        <w:rPr>
          <w:rFonts w:ascii="Arial" w:hAnsi="Arial" w:cs="Arial"/>
          <w:color w:val="FF0000"/>
          <w:sz w:val="24"/>
          <w:szCs w:val="24"/>
          <w:u w:val="single"/>
        </w:rPr>
        <w:t xml:space="preserve">) The written concurrence from a Department Archaeologist shall be submitted with </w:t>
      </w:r>
      <w:r w:rsidR="00014864" w:rsidRPr="00B26ACA">
        <w:rPr>
          <w:rFonts w:ascii="Arial" w:hAnsi="Arial" w:cs="Arial"/>
          <w:color w:val="FF0000"/>
          <w:sz w:val="24"/>
          <w:szCs w:val="24"/>
          <w:u w:val="single"/>
        </w:rPr>
        <w:t xml:space="preserve">the notice of </w:t>
      </w:r>
      <w:r w:rsidR="002A5506" w:rsidRPr="00B26ACA">
        <w:rPr>
          <w:rFonts w:ascii="Arial" w:hAnsi="Arial" w:cs="Arial"/>
          <w:color w:val="FF0000"/>
          <w:sz w:val="24"/>
          <w:szCs w:val="24"/>
          <w:u w:val="single"/>
        </w:rPr>
        <w:t xml:space="preserve">utility </w:t>
      </w:r>
      <w:r w:rsidR="00014864" w:rsidRPr="00B26ACA">
        <w:rPr>
          <w:rFonts w:ascii="Arial" w:hAnsi="Arial" w:cs="Arial"/>
          <w:color w:val="FF0000"/>
          <w:sz w:val="24"/>
          <w:szCs w:val="24"/>
          <w:u w:val="single"/>
        </w:rPr>
        <w:t>right-of-way exemption</w:t>
      </w:r>
      <w:r w:rsidRPr="00B26ACA">
        <w:rPr>
          <w:rFonts w:ascii="Arial" w:hAnsi="Arial" w:cs="Arial"/>
          <w:color w:val="FF0000"/>
          <w:sz w:val="24"/>
          <w:szCs w:val="24"/>
          <w:u w:val="single"/>
        </w:rPr>
        <w:t>.</w:t>
      </w:r>
    </w:p>
    <w:p w14:paraId="0FC00C84" w14:textId="39328E9B" w:rsidR="00371520" w:rsidRPr="00B26ACA" w:rsidRDefault="00B861E7" w:rsidP="00371520">
      <w:pPr>
        <w:spacing w:after="0" w:line="508" w:lineRule="atLeast"/>
        <w:ind w:left="720"/>
        <w:rPr>
          <w:rFonts w:ascii="Arial" w:hAnsi="Arial" w:cs="Arial"/>
          <w:color w:val="FF0000"/>
          <w:sz w:val="24"/>
          <w:szCs w:val="24"/>
          <w:u w:val="single"/>
        </w:rPr>
      </w:pPr>
      <w:r w:rsidRPr="00B26ACA">
        <w:rPr>
          <w:rFonts w:ascii="Arial" w:hAnsi="Arial" w:cs="Arial"/>
          <w:color w:val="FF0000"/>
          <w:sz w:val="24"/>
          <w:szCs w:val="24"/>
          <w:u w:val="single"/>
        </w:rPr>
        <w:t>(9</w:t>
      </w:r>
      <w:r w:rsidR="00371520" w:rsidRPr="00B26ACA">
        <w:rPr>
          <w:rFonts w:ascii="Arial" w:hAnsi="Arial" w:cs="Arial"/>
          <w:color w:val="FF0000"/>
          <w:sz w:val="24"/>
          <w:szCs w:val="24"/>
          <w:u w:val="single"/>
        </w:rPr>
        <w:t>) The RPF shall comply with 14 CCR § 1035.2, relating to interaction between the LTO and the RPF.</w:t>
      </w:r>
    </w:p>
    <w:p w14:paraId="55ACD0AF" w14:textId="4C1C25A3" w:rsidR="00371520" w:rsidRPr="00B26ACA" w:rsidRDefault="00371520" w:rsidP="00371520">
      <w:pPr>
        <w:spacing w:after="0" w:line="508" w:lineRule="atLeast"/>
        <w:ind w:left="720"/>
        <w:rPr>
          <w:rFonts w:ascii="Arial" w:hAnsi="Arial" w:cs="Arial"/>
          <w:color w:val="FF0000"/>
          <w:sz w:val="24"/>
          <w:szCs w:val="24"/>
          <w:u w:val="single"/>
        </w:rPr>
      </w:pPr>
      <w:r w:rsidRPr="00B26ACA">
        <w:rPr>
          <w:rFonts w:ascii="Arial" w:hAnsi="Arial" w:cs="Arial"/>
          <w:color w:val="FF0000"/>
          <w:sz w:val="24"/>
          <w:szCs w:val="24"/>
          <w:u w:val="single"/>
        </w:rPr>
        <w:t>(1</w:t>
      </w:r>
      <w:r w:rsidR="00B861E7" w:rsidRPr="00B26ACA">
        <w:rPr>
          <w:rFonts w:ascii="Arial" w:hAnsi="Arial" w:cs="Arial"/>
          <w:color w:val="FF0000"/>
          <w:sz w:val="24"/>
          <w:szCs w:val="24"/>
          <w:u w:val="single"/>
        </w:rPr>
        <w:t>0</w:t>
      </w:r>
      <w:r w:rsidRPr="00B26ACA">
        <w:rPr>
          <w:rFonts w:ascii="Arial" w:hAnsi="Arial" w:cs="Arial"/>
          <w:color w:val="FF0000"/>
          <w:sz w:val="24"/>
          <w:szCs w:val="24"/>
          <w:u w:val="single"/>
        </w:rPr>
        <w:t xml:space="preserve">) </w:t>
      </w:r>
      <w:r w:rsidR="001A045E" w:rsidRPr="00B26ACA">
        <w:rPr>
          <w:rFonts w:ascii="Arial" w:hAnsi="Arial" w:cs="Arial"/>
          <w:color w:val="FF0000"/>
          <w:sz w:val="24"/>
          <w:szCs w:val="24"/>
          <w:u w:val="single"/>
        </w:rPr>
        <w:t>Prior to the commencement of T</w:t>
      </w:r>
      <w:r w:rsidRPr="00B26ACA">
        <w:rPr>
          <w:rFonts w:ascii="Arial" w:hAnsi="Arial" w:cs="Arial"/>
          <w:color w:val="FF0000"/>
          <w:sz w:val="24"/>
          <w:szCs w:val="24"/>
          <w:u w:val="single"/>
        </w:rPr>
        <w:t>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3A265F33" w14:textId="3ECD6B83" w:rsidR="008818BF" w:rsidRPr="001A1E05" w:rsidRDefault="00371520" w:rsidP="00371520">
      <w:pPr>
        <w:spacing w:after="0" w:line="508" w:lineRule="atLeast"/>
        <w:ind w:left="720"/>
        <w:rPr>
          <w:rFonts w:ascii="Arial" w:hAnsi="Arial" w:cs="Arial"/>
          <w:color w:val="FF0000"/>
          <w:sz w:val="24"/>
          <w:szCs w:val="24"/>
          <w:u w:val="single"/>
        </w:rPr>
      </w:pPr>
      <w:r w:rsidRPr="00B26ACA">
        <w:rPr>
          <w:rFonts w:ascii="Arial" w:hAnsi="Arial" w:cs="Arial"/>
          <w:color w:val="FF0000"/>
          <w:sz w:val="24"/>
          <w:szCs w:val="24"/>
          <w:u w:val="single"/>
        </w:rPr>
        <w:t>(1</w:t>
      </w:r>
      <w:r w:rsidR="004D7D4F" w:rsidRPr="00B26ACA">
        <w:rPr>
          <w:rFonts w:ascii="Arial" w:hAnsi="Arial" w:cs="Arial"/>
          <w:color w:val="FF0000"/>
          <w:sz w:val="24"/>
          <w:szCs w:val="24"/>
          <w:u w:val="single"/>
        </w:rPr>
        <w:t>1</w:t>
      </w:r>
      <w:r w:rsidRPr="00B26ACA">
        <w:rPr>
          <w:rFonts w:ascii="Arial" w:hAnsi="Arial" w:cs="Arial"/>
          <w:color w:val="FF0000"/>
          <w:sz w:val="24"/>
          <w:szCs w:val="24"/>
          <w:u w:val="single"/>
        </w:rPr>
        <w:t xml:space="preserve">) </w:t>
      </w:r>
      <w:r w:rsidR="008818BF" w:rsidRPr="00B26ACA">
        <w:rPr>
          <w:rFonts w:ascii="Arial" w:hAnsi="Arial" w:cs="Arial"/>
          <w:color w:val="FF0000"/>
          <w:sz w:val="24"/>
          <w:szCs w:val="24"/>
          <w:u w:val="single"/>
        </w:rPr>
        <w:t xml:space="preserve">(A) </w:t>
      </w:r>
      <w:r w:rsidRPr="00B26ACA">
        <w:rPr>
          <w:rFonts w:ascii="Arial" w:hAnsi="Arial" w:cs="Arial"/>
          <w:color w:val="FF0000"/>
          <w:sz w:val="24"/>
          <w:szCs w:val="24"/>
          <w:u w:val="single"/>
        </w:rPr>
        <w:t xml:space="preserve">The </w:t>
      </w:r>
      <w:r w:rsidR="004D7D4F" w:rsidRPr="00B26ACA">
        <w:rPr>
          <w:rFonts w:ascii="Arial" w:hAnsi="Arial" w:cs="Arial"/>
          <w:color w:val="FF0000"/>
          <w:sz w:val="24"/>
          <w:szCs w:val="24"/>
          <w:u w:val="single"/>
        </w:rPr>
        <w:t xml:space="preserve">submitter of the notice of </w:t>
      </w:r>
      <w:r w:rsidR="002A5506" w:rsidRPr="00B26ACA">
        <w:rPr>
          <w:rFonts w:ascii="Arial" w:hAnsi="Arial" w:cs="Arial"/>
          <w:color w:val="FF0000"/>
          <w:sz w:val="24"/>
          <w:szCs w:val="24"/>
          <w:u w:val="single"/>
        </w:rPr>
        <w:t xml:space="preserve">utility </w:t>
      </w:r>
      <w:r w:rsidR="004D7D4F" w:rsidRPr="001A1E05">
        <w:rPr>
          <w:rFonts w:ascii="Arial" w:hAnsi="Arial" w:cs="Arial"/>
          <w:color w:val="FF0000"/>
          <w:sz w:val="24"/>
          <w:szCs w:val="24"/>
          <w:u w:val="single"/>
        </w:rPr>
        <w:t>right-of-way</w:t>
      </w:r>
      <w:r w:rsidRPr="001A1E05">
        <w:rPr>
          <w:rFonts w:ascii="Arial" w:hAnsi="Arial" w:cs="Arial"/>
          <w:color w:val="FF0000"/>
          <w:sz w:val="24"/>
          <w:szCs w:val="24"/>
          <w:u w:val="single"/>
        </w:rPr>
        <w:t xml:space="preserve"> exemption </w:t>
      </w:r>
      <w:r w:rsidR="008818BF" w:rsidRPr="001A1E05">
        <w:rPr>
          <w:rFonts w:ascii="Arial" w:hAnsi="Arial" w:cs="Arial"/>
          <w:color w:val="FF0000"/>
          <w:sz w:val="24"/>
          <w:szCs w:val="24"/>
          <w:u w:val="single"/>
        </w:rPr>
        <w:t>for the construction of a utility</w:t>
      </w:r>
      <w:r w:rsidR="009846C3" w:rsidRPr="001A1E05">
        <w:rPr>
          <w:rFonts w:ascii="Arial" w:hAnsi="Arial" w:cs="Arial"/>
          <w:color w:val="FF0000"/>
          <w:sz w:val="24"/>
          <w:szCs w:val="24"/>
          <w:u w:val="single"/>
        </w:rPr>
        <w:t xml:space="preserve"> </w:t>
      </w:r>
      <w:r w:rsidR="008818BF" w:rsidRPr="001A1E05">
        <w:rPr>
          <w:rFonts w:ascii="Arial" w:hAnsi="Arial" w:cs="Arial"/>
          <w:color w:val="FF0000"/>
          <w:sz w:val="24"/>
          <w:szCs w:val="24"/>
          <w:u w:val="single"/>
        </w:rPr>
        <w:t xml:space="preserve">right-of-way </w:t>
      </w:r>
      <w:r w:rsidRPr="001A1E05">
        <w:rPr>
          <w:rFonts w:ascii="Arial" w:hAnsi="Arial" w:cs="Arial"/>
          <w:color w:val="FF0000"/>
          <w:sz w:val="24"/>
          <w:szCs w:val="24"/>
          <w:u w:val="single"/>
        </w:rPr>
        <w:t xml:space="preserve">shall, within one </w:t>
      </w:r>
      <w:r w:rsidRPr="00052E84">
        <w:rPr>
          <w:rFonts w:ascii="Arial" w:hAnsi="Arial" w:cs="Arial"/>
          <w:color w:val="FF0000"/>
          <w:sz w:val="24"/>
          <w:szCs w:val="24"/>
          <w:u w:val="single"/>
        </w:rPr>
        <w:t>month from the completion of</w:t>
      </w:r>
      <w:r w:rsidR="004D7D4F"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 Operations, which includes all slash disposal work, submit a work completion report to the Director</w:t>
      </w:r>
      <w:r w:rsidR="00B87F81">
        <w:rPr>
          <w:rFonts w:ascii="Arial" w:hAnsi="Arial" w:cs="Arial"/>
          <w:color w:val="FF0000"/>
          <w:sz w:val="24"/>
          <w:szCs w:val="24"/>
          <w:u w:val="single"/>
        </w:rPr>
        <w:t xml:space="preserve">. </w:t>
      </w:r>
      <w:r w:rsidR="00CF78D4" w:rsidRPr="00052E84">
        <w:rPr>
          <w:rFonts w:ascii="Arial" w:hAnsi="Arial" w:cs="Arial"/>
          <w:color w:val="FF0000"/>
          <w:sz w:val="24"/>
          <w:szCs w:val="24"/>
          <w:u w:val="single"/>
        </w:rPr>
        <w:t xml:space="preserve">Upon receipt of the work completion report, the Director shall transmit a copy to the CDFW, the appropriate RWQCB, and </w:t>
      </w:r>
      <w:r w:rsidR="00CF78D4" w:rsidRPr="001A1E05">
        <w:rPr>
          <w:rFonts w:ascii="Arial" w:hAnsi="Arial" w:cs="Arial"/>
          <w:color w:val="FF0000"/>
          <w:sz w:val="24"/>
          <w:szCs w:val="24"/>
          <w:u w:val="single"/>
        </w:rPr>
        <w:t>the CGS.</w:t>
      </w:r>
      <w:r w:rsidR="00B6404A" w:rsidRPr="001A1E05">
        <w:rPr>
          <w:rFonts w:ascii="Arial" w:hAnsi="Arial" w:cs="Arial"/>
          <w:color w:val="FF0000"/>
          <w:sz w:val="24"/>
          <w:szCs w:val="24"/>
          <w:u w:val="single"/>
        </w:rPr>
        <w:t xml:space="preserve"> </w:t>
      </w:r>
    </w:p>
    <w:p w14:paraId="4C1846CD" w14:textId="7F41B8BF" w:rsidR="00371520" w:rsidRPr="001A1E05" w:rsidRDefault="008818BF" w:rsidP="00BF511F">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(B) In lieu of a completion report,</w:t>
      </w:r>
      <w:r w:rsidR="00E42463" w:rsidRPr="001A1E05">
        <w:rPr>
          <w:rFonts w:ascii="Arial" w:hAnsi="Arial" w:cs="Arial"/>
          <w:color w:val="FF0000"/>
          <w:sz w:val="24"/>
          <w:szCs w:val="24"/>
          <w:u w:val="single"/>
        </w:rPr>
        <w:t xml:space="preserve"> where Timber Operations are conducted for ongoing </w:t>
      </w:r>
      <w:r w:rsidR="00812D35" w:rsidRPr="001A1E05">
        <w:rPr>
          <w:rFonts w:ascii="Arial" w:hAnsi="Arial" w:cs="Arial"/>
          <w:color w:val="FF0000"/>
          <w:sz w:val="24"/>
          <w:szCs w:val="24"/>
          <w:u w:val="single"/>
        </w:rPr>
        <w:t xml:space="preserve">periodic </w:t>
      </w:r>
      <w:r w:rsidR="00E42463" w:rsidRPr="00B26ACA">
        <w:rPr>
          <w:rFonts w:ascii="Arial" w:hAnsi="Arial" w:cs="Arial"/>
          <w:color w:val="FF0000"/>
          <w:sz w:val="24"/>
          <w:szCs w:val="24"/>
          <w:u w:val="single"/>
        </w:rPr>
        <w:t xml:space="preserve">maintenance of a </w:t>
      </w:r>
      <w:r w:rsidR="00F92EDC" w:rsidRPr="00B26ACA">
        <w:rPr>
          <w:rFonts w:ascii="Arial" w:hAnsi="Arial" w:cs="Arial"/>
          <w:color w:val="FF0000"/>
          <w:sz w:val="24"/>
          <w:szCs w:val="24"/>
          <w:u w:val="single"/>
        </w:rPr>
        <w:t xml:space="preserve">utility </w:t>
      </w:r>
      <w:r w:rsidR="00E42463" w:rsidRPr="00B26ACA">
        <w:rPr>
          <w:rFonts w:ascii="Arial" w:hAnsi="Arial" w:cs="Arial"/>
          <w:color w:val="FF0000"/>
          <w:sz w:val="24"/>
          <w:szCs w:val="24"/>
          <w:u w:val="single"/>
        </w:rPr>
        <w:t>right</w:t>
      </w:r>
      <w:r w:rsidR="00E42463" w:rsidRPr="001A1E05">
        <w:rPr>
          <w:rFonts w:ascii="Arial" w:hAnsi="Arial" w:cs="Arial"/>
          <w:color w:val="FF0000"/>
          <w:sz w:val="24"/>
          <w:szCs w:val="24"/>
          <w:u w:val="single"/>
        </w:rPr>
        <w:t>-of-way, the submitter</w:t>
      </w:r>
      <w:r w:rsidR="00413501" w:rsidRPr="001A1E05">
        <w:rPr>
          <w:rFonts w:ascii="Arial" w:hAnsi="Arial" w:cs="Arial"/>
          <w:color w:val="FF0000"/>
          <w:sz w:val="24"/>
          <w:szCs w:val="24"/>
          <w:u w:val="single"/>
        </w:rPr>
        <w:t xml:space="preserve"> </w:t>
      </w:r>
      <w:r w:rsidR="00DC0BEB" w:rsidRPr="001A1E05">
        <w:rPr>
          <w:rFonts w:ascii="Arial" w:hAnsi="Arial" w:cs="Arial"/>
          <w:color w:val="FF0000"/>
          <w:sz w:val="24"/>
          <w:szCs w:val="24"/>
          <w:u w:val="single"/>
        </w:rPr>
        <w:t>shall</w:t>
      </w:r>
      <w:r w:rsidR="00413501" w:rsidRPr="001A1E05">
        <w:rPr>
          <w:rFonts w:ascii="Arial" w:hAnsi="Arial" w:cs="Arial"/>
          <w:color w:val="FF0000"/>
          <w:sz w:val="24"/>
          <w:szCs w:val="24"/>
          <w:u w:val="single"/>
        </w:rPr>
        <w:t xml:space="preserve"> </w:t>
      </w:r>
      <w:r w:rsidR="006159C0" w:rsidRPr="001A1E05">
        <w:rPr>
          <w:rFonts w:ascii="Arial" w:hAnsi="Arial" w:cs="Arial"/>
          <w:color w:val="FF0000"/>
          <w:sz w:val="24"/>
          <w:szCs w:val="24"/>
          <w:u w:val="single"/>
        </w:rPr>
        <w:t xml:space="preserve">instead </w:t>
      </w:r>
      <w:r w:rsidR="00E42463" w:rsidRPr="001A1E05">
        <w:rPr>
          <w:rFonts w:ascii="Arial" w:hAnsi="Arial" w:cs="Arial"/>
          <w:color w:val="FF0000"/>
          <w:sz w:val="24"/>
          <w:szCs w:val="24"/>
          <w:u w:val="single"/>
        </w:rPr>
        <w:t xml:space="preserve">file progress reports </w:t>
      </w:r>
      <w:r w:rsidR="00413501" w:rsidRPr="001A1E05">
        <w:rPr>
          <w:rFonts w:ascii="Arial" w:hAnsi="Arial" w:cs="Arial"/>
          <w:color w:val="FF0000"/>
          <w:sz w:val="24"/>
          <w:szCs w:val="24"/>
          <w:u w:val="single"/>
        </w:rPr>
        <w:t xml:space="preserve">on a rolling basis </w:t>
      </w:r>
      <w:r w:rsidR="006159C0" w:rsidRPr="001A1E05">
        <w:rPr>
          <w:rFonts w:ascii="Arial" w:hAnsi="Arial" w:cs="Arial"/>
          <w:color w:val="FF0000"/>
          <w:sz w:val="24"/>
          <w:szCs w:val="24"/>
          <w:u w:val="single"/>
        </w:rPr>
        <w:t xml:space="preserve">reflecting identifiable </w:t>
      </w:r>
      <w:r w:rsidR="00413501" w:rsidRPr="001A1E05">
        <w:rPr>
          <w:rFonts w:ascii="Arial" w:hAnsi="Arial" w:cs="Arial"/>
          <w:color w:val="FF0000"/>
          <w:sz w:val="24"/>
          <w:szCs w:val="24"/>
          <w:u w:val="single"/>
        </w:rPr>
        <w:t xml:space="preserve">areas where </w:t>
      </w:r>
      <w:r w:rsidR="00F2480B" w:rsidRPr="001A1E05">
        <w:rPr>
          <w:rFonts w:ascii="Arial" w:hAnsi="Arial" w:cs="Arial"/>
          <w:color w:val="FF0000"/>
          <w:sz w:val="24"/>
          <w:szCs w:val="24"/>
          <w:u w:val="single"/>
        </w:rPr>
        <w:t xml:space="preserve">periodic </w:t>
      </w:r>
      <w:r w:rsidR="00413501" w:rsidRPr="001A1E05">
        <w:rPr>
          <w:rFonts w:ascii="Arial" w:hAnsi="Arial" w:cs="Arial"/>
          <w:color w:val="FF0000"/>
          <w:sz w:val="24"/>
          <w:szCs w:val="24"/>
          <w:u w:val="single"/>
        </w:rPr>
        <w:t>maintenance Timber Operations have been completed</w:t>
      </w:r>
      <w:r w:rsidR="006159C0" w:rsidRPr="001A1E05">
        <w:rPr>
          <w:rFonts w:ascii="Arial" w:hAnsi="Arial" w:cs="Arial"/>
          <w:color w:val="FF0000"/>
          <w:sz w:val="24"/>
          <w:szCs w:val="24"/>
          <w:u w:val="single"/>
        </w:rPr>
        <w:t xml:space="preserve"> under the notice. </w:t>
      </w:r>
      <w:r w:rsidR="00413501" w:rsidRPr="001A1E05">
        <w:rPr>
          <w:rFonts w:ascii="Arial" w:hAnsi="Arial" w:cs="Arial"/>
          <w:color w:val="FF0000"/>
          <w:sz w:val="24"/>
          <w:szCs w:val="24"/>
          <w:u w:val="single"/>
        </w:rPr>
        <w:t xml:space="preserve">Progress reports shall be </w:t>
      </w:r>
      <w:r w:rsidR="006159C0" w:rsidRPr="001A1E05">
        <w:rPr>
          <w:rFonts w:ascii="Arial" w:hAnsi="Arial" w:cs="Arial"/>
          <w:color w:val="FF0000"/>
          <w:sz w:val="24"/>
          <w:szCs w:val="24"/>
          <w:u w:val="single"/>
        </w:rPr>
        <w:t xml:space="preserve">filed within </w:t>
      </w:r>
      <w:r w:rsidR="00E95CE0" w:rsidRPr="001A1E05">
        <w:rPr>
          <w:rFonts w:ascii="Arial" w:hAnsi="Arial" w:cs="Arial"/>
          <w:color w:val="FF0000"/>
          <w:sz w:val="24"/>
          <w:szCs w:val="24"/>
          <w:u w:val="single"/>
        </w:rPr>
        <w:t>three</w:t>
      </w:r>
      <w:r w:rsidR="006159C0" w:rsidRPr="001A1E05">
        <w:rPr>
          <w:rFonts w:ascii="Arial" w:hAnsi="Arial" w:cs="Arial"/>
          <w:color w:val="FF0000"/>
          <w:sz w:val="24"/>
          <w:szCs w:val="24"/>
          <w:u w:val="single"/>
        </w:rPr>
        <w:t xml:space="preserve"> </w:t>
      </w:r>
      <w:r w:rsidR="00E95CE0" w:rsidRPr="001A1E05">
        <w:rPr>
          <w:rFonts w:ascii="Arial" w:hAnsi="Arial" w:cs="Arial"/>
          <w:color w:val="FF0000"/>
          <w:sz w:val="24"/>
          <w:szCs w:val="24"/>
          <w:u w:val="single"/>
        </w:rPr>
        <w:t xml:space="preserve">(3) </w:t>
      </w:r>
      <w:r w:rsidR="006159C0" w:rsidRPr="001A1E05">
        <w:rPr>
          <w:rFonts w:ascii="Arial" w:hAnsi="Arial" w:cs="Arial"/>
          <w:color w:val="FF0000"/>
          <w:sz w:val="24"/>
          <w:szCs w:val="24"/>
          <w:u w:val="single"/>
        </w:rPr>
        <w:lastRenderedPageBreak/>
        <w:t>month</w:t>
      </w:r>
      <w:r w:rsidR="00E95CE0" w:rsidRPr="001A1E05">
        <w:rPr>
          <w:rFonts w:ascii="Arial" w:hAnsi="Arial" w:cs="Arial"/>
          <w:color w:val="FF0000"/>
          <w:sz w:val="24"/>
          <w:szCs w:val="24"/>
          <w:u w:val="single"/>
        </w:rPr>
        <w:t>s</w:t>
      </w:r>
      <w:r w:rsidR="006159C0" w:rsidRPr="001A1E05">
        <w:rPr>
          <w:rFonts w:ascii="Arial" w:hAnsi="Arial" w:cs="Arial"/>
          <w:color w:val="FF0000"/>
          <w:sz w:val="24"/>
          <w:szCs w:val="24"/>
          <w:u w:val="single"/>
        </w:rPr>
        <w:t xml:space="preserve"> from the completion of </w:t>
      </w:r>
      <w:r w:rsidR="00F2480B" w:rsidRPr="001A1E05">
        <w:rPr>
          <w:rFonts w:ascii="Arial" w:hAnsi="Arial" w:cs="Arial"/>
          <w:color w:val="FF0000"/>
          <w:sz w:val="24"/>
          <w:szCs w:val="24"/>
          <w:u w:val="single"/>
        </w:rPr>
        <w:t xml:space="preserve">periodic </w:t>
      </w:r>
      <w:r w:rsidR="006159C0" w:rsidRPr="001A1E05">
        <w:rPr>
          <w:rFonts w:ascii="Arial" w:hAnsi="Arial" w:cs="Arial"/>
          <w:color w:val="FF0000"/>
          <w:sz w:val="24"/>
          <w:szCs w:val="24"/>
          <w:u w:val="single"/>
        </w:rPr>
        <w:t xml:space="preserve">maintenance Timber Operations for </w:t>
      </w:r>
      <w:r w:rsidR="00810139" w:rsidRPr="001A1E05">
        <w:rPr>
          <w:rFonts w:ascii="Arial" w:hAnsi="Arial" w:cs="Arial"/>
          <w:color w:val="FF0000"/>
          <w:sz w:val="24"/>
          <w:szCs w:val="24"/>
          <w:u w:val="single"/>
        </w:rPr>
        <w:t>the</w:t>
      </w:r>
      <w:r w:rsidR="006159C0" w:rsidRPr="001A1E05">
        <w:rPr>
          <w:rFonts w:ascii="Arial" w:hAnsi="Arial" w:cs="Arial"/>
          <w:color w:val="FF0000"/>
          <w:sz w:val="24"/>
          <w:szCs w:val="24"/>
          <w:u w:val="single"/>
        </w:rPr>
        <w:t xml:space="preserve"> designated area. </w:t>
      </w:r>
      <w:r w:rsidR="008633C5" w:rsidRPr="001A1E05">
        <w:rPr>
          <w:rFonts w:ascii="Arial" w:hAnsi="Arial" w:cs="Arial"/>
          <w:color w:val="FF0000"/>
          <w:sz w:val="24"/>
          <w:szCs w:val="24"/>
          <w:u w:val="single"/>
        </w:rPr>
        <w:t>Upon receipt of a progress report, the Director shall transmit a copy to the CDFW, the appropriate RWQCB, and the CGS.</w:t>
      </w:r>
    </w:p>
    <w:p w14:paraId="466493FF" w14:textId="631617E0" w:rsidR="004D7D4F" w:rsidRPr="00052E84" w:rsidRDefault="004D7D4F"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(12</w:t>
      </w:r>
      <w:r w:rsidR="00371520" w:rsidRPr="00052E84">
        <w:rPr>
          <w:rFonts w:ascii="Arial" w:hAnsi="Arial" w:cs="Arial"/>
          <w:color w:val="FF0000"/>
          <w:sz w:val="24"/>
          <w:szCs w:val="24"/>
          <w:u w:val="single"/>
        </w:rPr>
        <w:t xml:space="preserve">) The Department may provide for inspections, as needed, to determine that the </w:t>
      </w:r>
      <w:r w:rsidRPr="00052E84">
        <w:rPr>
          <w:rFonts w:ascii="Arial" w:hAnsi="Arial" w:cs="Arial"/>
          <w:color w:val="FF0000"/>
          <w:sz w:val="24"/>
          <w:szCs w:val="24"/>
          <w:u w:val="single"/>
        </w:rPr>
        <w:t>Timber Operations were</w:t>
      </w:r>
      <w:r w:rsidR="00371520" w:rsidRPr="00052E84">
        <w:rPr>
          <w:rFonts w:ascii="Arial" w:hAnsi="Arial" w:cs="Arial"/>
          <w:color w:val="FF0000"/>
          <w:sz w:val="24"/>
          <w:szCs w:val="24"/>
          <w:u w:val="single"/>
        </w:rPr>
        <w:t xml:space="preserve"> completed.</w:t>
      </w:r>
    </w:p>
    <w:p w14:paraId="442C6FBD" w14:textId="7A248C57" w:rsidR="004D7D4F" w:rsidRPr="00052E84" w:rsidRDefault="004D7D4F" w:rsidP="004D7D4F">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052E84">
        <w:rPr>
          <w:rFonts w:ascii="Arial" w:hAnsi="Arial" w:cs="Arial"/>
          <w:color w:val="FF0000"/>
          <w:sz w:val="24"/>
          <w:szCs w:val="24"/>
          <w:u w:val="single"/>
        </w:rPr>
        <w:t>, except that such trees that are also Danger Trees may also be r</w:t>
      </w:r>
      <w:r w:rsidR="00BC63E7" w:rsidRPr="00052E84">
        <w:rPr>
          <w:rFonts w:ascii="Arial" w:hAnsi="Arial" w:cs="Arial"/>
          <w:color w:val="FF0000"/>
          <w:sz w:val="24"/>
          <w:szCs w:val="24"/>
          <w:u w:val="single"/>
        </w:rPr>
        <w:t>emoved pursuant to 14 CCR §1114</w:t>
      </w:r>
      <w:r w:rsidR="00875B6A" w:rsidRPr="00052E84">
        <w:rPr>
          <w:rFonts w:ascii="Arial" w:hAnsi="Arial" w:cs="Arial"/>
          <w:color w:val="FF0000"/>
          <w:sz w:val="24"/>
          <w:szCs w:val="24"/>
          <w:u w:val="single"/>
        </w:rPr>
        <w:t>(f)(19)</w:t>
      </w:r>
      <w:r w:rsidR="009E21EE" w:rsidRPr="00052E84">
        <w:rPr>
          <w:rFonts w:ascii="Arial" w:hAnsi="Arial" w:cs="Arial"/>
          <w:color w:val="FF0000"/>
          <w:sz w:val="24"/>
          <w:szCs w:val="24"/>
          <w:u w:val="single"/>
        </w:rPr>
        <w:t>:</w:t>
      </w:r>
    </w:p>
    <w:p w14:paraId="77C78989" w14:textId="1C47ABAA" w:rsidR="004D7D4F" w:rsidRPr="00C82699" w:rsidRDefault="004D7D4F" w:rsidP="004D7D4F">
      <w:pPr>
        <w:spacing w:after="0" w:line="508" w:lineRule="atLeast"/>
        <w:ind w:left="1440"/>
        <w:rPr>
          <w:rFonts w:ascii="Arial" w:hAnsi="Arial" w:cs="Arial"/>
          <w:strike/>
          <w:sz w:val="24"/>
          <w:szCs w:val="24"/>
          <w:u w:val="single"/>
        </w:rPr>
      </w:pPr>
      <w:r w:rsidRPr="00052E84">
        <w:rPr>
          <w:rFonts w:ascii="Arial" w:hAnsi="Arial" w:cs="Arial"/>
          <w:color w:val="FF0000"/>
          <w:sz w:val="24"/>
          <w:szCs w:val="24"/>
          <w:u w:val="single"/>
        </w:rPr>
        <w:t xml:space="preserve">(A) The tree is not critical for the maintenance of a </w:t>
      </w:r>
      <w:r w:rsidR="00C419FC" w:rsidRPr="006245A0">
        <w:rPr>
          <w:rFonts w:ascii="Arial" w:hAnsi="Arial" w:cs="Arial"/>
          <w:color w:val="FF0000"/>
          <w:sz w:val="24"/>
          <w:szCs w:val="24"/>
          <w:u w:val="single"/>
        </w:rPr>
        <w:t>late successional stand</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3CF451D8" w14:textId="54CF5B9C" w:rsidR="004D7D4F" w:rsidRPr="00052E84" w:rsidRDefault="004D7D4F" w:rsidP="00B62913">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An RPF attaches to the </w:t>
      </w:r>
      <w:r w:rsidR="00D16C8F" w:rsidRPr="00B26ACA">
        <w:rPr>
          <w:rFonts w:ascii="Arial" w:hAnsi="Arial" w:cs="Arial"/>
          <w:color w:val="FF0000"/>
          <w:sz w:val="24"/>
          <w:szCs w:val="24"/>
          <w:u w:val="single"/>
        </w:rPr>
        <w:t xml:space="preserve">notice of </w:t>
      </w:r>
      <w:r w:rsidR="00F92EDC" w:rsidRPr="00B26ACA">
        <w:rPr>
          <w:rFonts w:ascii="Arial" w:hAnsi="Arial" w:cs="Arial"/>
          <w:color w:val="FF0000"/>
          <w:sz w:val="24"/>
          <w:szCs w:val="24"/>
          <w:u w:val="single"/>
        </w:rPr>
        <w:t xml:space="preserve">utility </w:t>
      </w:r>
      <w:r w:rsidR="00D16C8F" w:rsidRPr="00B26ACA">
        <w:rPr>
          <w:rFonts w:ascii="Arial" w:hAnsi="Arial" w:cs="Arial"/>
          <w:color w:val="FF0000"/>
          <w:sz w:val="24"/>
          <w:szCs w:val="24"/>
          <w:u w:val="single"/>
        </w:rPr>
        <w:t xml:space="preserve">right-of-way </w:t>
      </w:r>
      <w:r w:rsidRPr="00B26ACA">
        <w:rPr>
          <w:rFonts w:ascii="Arial" w:hAnsi="Arial" w:cs="Arial"/>
          <w:color w:val="FF0000"/>
          <w:sz w:val="24"/>
          <w:szCs w:val="24"/>
          <w:u w:val="single"/>
        </w:rPr>
        <w:t xml:space="preserve">exemption </w:t>
      </w:r>
      <w:r w:rsidR="00F80482" w:rsidRPr="00B26ACA">
        <w:rPr>
          <w:rFonts w:ascii="Arial" w:hAnsi="Arial" w:cs="Arial"/>
          <w:color w:val="FF0000"/>
          <w:sz w:val="24"/>
          <w:szCs w:val="24"/>
          <w:u w:val="single"/>
        </w:rPr>
        <w:t>a certification that</w:t>
      </w:r>
      <w:r w:rsidRPr="00B26ACA">
        <w:rPr>
          <w:rFonts w:ascii="Arial" w:hAnsi="Arial" w:cs="Arial"/>
          <w:color w:val="FF0000"/>
          <w:sz w:val="24"/>
          <w:szCs w:val="24"/>
          <w:u w:val="single"/>
        </w:rPr>
        <w:t xml:space="preserve"> the removal </w:t>
      </w:r>
      <w:r w:rsidR="00F80482" w:rsidRPr="00B26ACA">
        <w:rPr>
          <w:rFonts w:ascii="Arial" w:hAnsi="Arial" w:cs="Arial"/>
          <w:color w:val="FF0000"/>
          <w:sz w:val="24"/>
          <w:szCs w:val="24"/>
          <w:u w:val="single"/>
        </w:rPr>
        <w:t xml:space="preserve">is </w:t>
      </w:r>
      <w:r w:rsidRPr="00B26ACA">
        <w:rPr>
          <w:rFonts w:ascii="Arial" w:hAnsi="Arial" w:cs="Arial"/>
          <w:color w:val="FF0000"/>
          <w:sz w:val="24"/>
          <w:szCs w:val="24"/>
          <w:u w:val="single"/>
        </w:rPr>
        <w:t xml:space="preserve">based on the RPF's </w:t>
      </w:r>
      <w:r w:rsidRPr="00052E84">
        <w:rPr>
          <w:rFonts w:ascii="Arial" w:hAnsi="Arial" w:cs="Arial"/>
          <w:color w:val="FF0000"/>
          <w:sz w:val="24"/>
          <w:szCs w:val="24"/>
          <w:u w:val="single"/>
        </w:rPr>
        <w:t xml:space="preserve">finding that one or more of the criteria or conditions listed under </w:t>
      </w:r>
      <w:r w:rsidR="008A4B9E" w:rsidRPr="00052E84">
        <w:rPr>
          <w:rFonts w:ascii="Arial" w:hAnsi="Arial" w:cs="Arial"/>
          <w:color w:val="FF0000"/>
          <w:sz w:val="24"/>
          <w:szCs w:val="24"/>
          <w:u w:val="single"/>
        </w:rPr>
        <w:t>clauses</w:t>
      </w:r>
      <w:r w:rsidRPr="00052E84">
        <w:rPr>
          <w:rFonts w:ascii="Arial" w:hAnsi="Arial" w:cs="Arial"/>
          <w:color w:val="FF0000"/>
          <w:sz w:val="24"/>
          <w:szCs w:val="24"/>
          <w:u w:val="single"/>
        </w:rPr>
        <w:t xml:space="preserve"> </w:t>
      </w:r>
      <w:r w:rsidR="00A90560" w:rsidRPr="00D3106E">
        <w:rPr>
          <w:rFonts w:ascii="Arial" w:hAnsi="Arial" w:cs="Arial"/>
          <w:color w:val="FF0000"/>
          <w:sz w:val="24"/>
          <w:szCs w:val="24"/>
          <w:u w:val="single"/>
        </w:rPr>
        <w:t>1.</w:t>
      </w:r>
      <w:r w:rsidR="00CB2290" w:rsidRPr="00AB6E44">
        <w:rPr>
          <w:rFonts w:ascii="Arial" w:hAnsi="Arial" w:cs="Arial"/>
          <w:color w:val="FF0000"/>
          <w:sz w:val="24"/>
          <w:szCs w:val="24"/>
          <w:u w:val="single"/>
        </w:rPr>
        <w:t xml:space="preserve"> or</w:t>
      </w:r>
      <w:r w:rsidRPr="00AB6E44">
        <w:rPr>
          <w:rFonts w:ascii="Arial" w:hAnsi="Arial" w:cs="Arial"/>
          <w:color w:val="FF0000"/>
          <w:sz w:val="24"/>
          <w:szCs w:val="24"/>
          <w:u w:val="single"/>
        </w:rPr>
        <w:t xml:space="preserve"> </w:t>
      </w:r>
      <w:r w:rsidR="00A90560" w:rsidRPr="00D3106E">
        <w:rPr>
          <w:rFonts w:ascii="Arial" w:hAnsi="Arial" w:cs="Arial"/>
          <w:color w:val="FF0000"/>
          <w:sz w:val="24"/>
          <w:szCs w:val="24"/>
          <w:u w:val="single"/>
        </w:rPr>
        <w:t>2</w:t>
      </w:r>
      <w:r w:rsidR="00A90560" w:rsidRPr="00AB6E44">
        <w:rPr>
          <w:rFonts w:ascii="Arial" w:hAnsi="Arial" w:cs="Arial"/>
          <w:color w:val="FF0000"/>
          <w:sz w:val="24"/>
          <w:szCs w:val="24"/>
          <w:u w:val="single"/>
        </w:rPr>
        <w:t>.</w:t>
      </w:r>
      <w:r w:rsidRPr="00AB6E44">
        <w:rPr>
          <w:rFonts w:ascii="Arial" w:hAnsi="Arial" w:cs="Arial"/>
          <w:color w:val="FF0000"/>
          <w:sz w:val="24"/>
          <w:szCs w:val="24"/>
          <w:u w:val="single"/>
        </w:rPr>
        <w:t xml:space="preserve"> </w:t>
      </w:r>
      <w:r w:rsidRPr="00D3106E">
        <w:rPr>
          <w:rFonts w:ascii="Arial" w:hAnsi="Arial" w:cs="Arial"/>
          <w:color w:val="FF0000"/>
          <w:sz w:val="24"/>
          <w:szCs w:val="24"/>
          <w:u w:val="single"/>
        </w:rPr>
        <w:t xml:space="preserve">are </w:t>
      </w:r>
      <w:r w:rsidRPr="00052E84">
        <w:rPr>
          <w:rFonts w:ascii="Arial" w:hAnsi="Arial" w:cs="Arial"/>
          <w:color w:val="FF0000"/>
          <w:sz w:val="24"/>
          <w:szCs w:val="24"/>
          <w:u w:val="single"/>
        </w:rPr>
        <w:t xml:space="preserve">met. The requirements of this </w:t>
      </w:r>
      <w:r w:rsidR="008A4B9E" w:rsidRPr="00052E84">
        <w:rPr>
          <w:rFonts w:ascii="Arial" w:hAnsi="Arial" w:cs="Arial"/>
          <w:color w:val="FF0000"/>
          <w:sz w:val="24"/>
          <w:szCs w:val="24"/>
          <w:u w:val="single"/>
        </w:rPr>
        <w:t>sub</w:t>
      </w:r>
      <w:r w:rsidRPr="00052E84">
        <w:rPr>
          <w:rFonts w:ascii="Arial" w:hAnsi="Arial" w:cs="Arial"/>
          <w:color w:val="FF0000"/>
          <w:sz w:val="24"/>
          <w:szCs w:val="24"/>
          <w:u w:val="single"/>
        </w:rPr>
        <w:t>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w:t>
      </w:r>
      <w:r w:rsidR="002A12F4"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002A12F4" w:rsidRPr="00052E84">
        <w:rPr>
          <w:rFonts w:ascii="Arial" w:hAnsi="Arial" w:cs="Arial"/>
          <w:color w:val="FF0000"/>
          <w:sz w:val="24"/>
          <w:szCs w:val="24"/>
          <w:u w:val="single"/>
        </w:rPr>
        <w:t xml:space="preserve">or their Supervised Designee, </w:t>
      </w:r>
      <w:r w:rsidRPr="00052E84">
        <w:rPr>
          <w:rFonts w:ascii="Arial" w:hAnsi="Arial" w:cs="Arial"/>
          <w:color w:val="FF0000"/>
          <w:sz w:val="24"/>
          <w:szCs w:val="24"/>
          <w:u w:val="single"/>
        </w:rPr>
        <w:t xml:space="preserve">prior to removal.  </w:t>
      </w:r>
    </w:p>
    <w:p w14:paraId="03F495BA" w14:textId="1BF25FBF" w:rsidR="004D7D4F" w:rsidRPr="00052E84" w:rsidRDefault="00A90560" w:rsidP="00B62913">
      <w:pPr>
        <w:spacing w:after="0" w:line="508" w:lineRule="atLeast"/>
        <w:ind w:left="2160"/>
        <w:rPr>
          <w:rFonts w:ascii="Arial" w:hAnsi="Arial" w:cs="Arial"/>
          <w:color w:val="FF0000"/>
          <w:sz w:val="24"/>
          <w:szCs w:val="24"/>
          <w:u w:val="single"/>
        </w:rPr>
      </w:pPr>
      <w:r w:rsidRPr="00052E84">
        <w:rPr>
          <w:rFonts w:ascii="Arial" w:hAnsi="Arial" w:cs="Arial"/>
          <w:color w:val="FF0000"/>
          <w:sz w:val="24"/>
          <w:szCs w:val="24"/>
          <w:u w:val="single"/>
        </w:rPr>
        <w:lastRenderedPageBreak/>
        <w:t>1.</w:t>
      </w:r>
      <w:r w:rsidR="004D7D4F" w:rsidRPr="00052E84">
        <w:rPr>
          <w:rFonts w:ascii="Arial" w:hAnsi="Arial" w:cs="Arial"/>
          <w:color w:val="FF0000"/>
          <w:sz w:val="24"/>
          <w:szCs w:val="24"/>
          <w:u w:val="single"/>
        </w:rPr>
        <w:t xml:space="preserve"> The tree(s) is a hazard to safety or property. The hazard shall be identified in writing by an RPF or professionally certified arborist.  </w:t>
      </w:r>
    </w:p>
    <w:p w14:paraId="56B0A1A4" w14:textId="23843FE1" w:rsidR="004D7D4F" w:rsidRPr="00474263" w:rsidRDefault="00A90560" w:rsidP="00F53669">
      <w:pPr>
        <w:spacing w:after="0" w:line="508" w:lineRule="atLeast"/>
        <w:ind w:left="2160"/>
        <w:rPr>
          <w:rFonts w:ascii="Arial" w:hAnsi="Arial" w:cs="Arial"/>
          <w:color w:val="FF0000"/>
          <w:sz w:val="24"/>
          <w:szCs w:val="24"/>
          <w:u w:val="single"/>
        </w:rPr>
      </w:pPr>
      <w:r w:rsidRPr="006245A0">
        <w:rPr>
          <w:rFonts w:ascii="Arial" w:hAnsi="Arial" w:cs="Arial"/>
          <w:color w:val="FF0000"/>
          <w:sz w:val="24"/>
          <w:szCs w:val="24"/>
          <w:u w:val="single"/>
        </w:rPr>
        <w:t>2.</w:t>
      </w:r>
      <w:r w:rsidR="00474263">
        <w:rPr>
          <w:rFonts w:ascii="Arial" w:hAnsi="Arial" w:cs="Arial"/>
          <w:color w:val="FF0000"/>
          <w:sz w:val="24"/>
          <w:szCs w:val="24"/>
          <w:u w:val="single"/>
        </w:rPr>
        <w:t xml:space="preserve"> </w:t>
      </w:r>
      <w:r w:rsidR="004D7D4F" w:rsidRPr="00474263">
        <w:rPr>
          <w:rFonts w:ascii="Arial" w:hAnsi="Arial" w:cs="Arial"/>
          <w:color w:val="FF0000"/>
          <w:sz w:val="24"/>
          <w:szCs w:val="24"/>
          <w:u w:val="single"/>
        </w:rPr>
        <w:t xml:space="preserve">The tree is dead or is likely to die within one year of the date of </w:t>
      </w:r>
      <w:r w:rsidR="00415EFE" w:rsidRPr="00474263">
        <w:rPr>
          <w:rFonts w:ascii="Arial" w:hAnsi="Arial" w:cs="Arial"/>
          <w:color w:val="FF0000"/>
          <w:sz w:val="24"/>
          <w:szCs w:val="24"/>
          <w:u w:val="single"/>
        </w:rPr>
        <w:t xml:space="preserve">submission of the </w:t>
      </w:r>
      <w:r w:rsidR="00415EFE" w:rsidRPr="00B26ACA">
        <w:rPr>
          <w:rFonts w:ascii="Arial" w:hAnsi="Arial" w:cs="Arial"/>
          <w:color w:val="FF0000"/>
          <w:sz w:val="24"/>
          <w:szCs w:val="24"/>
          <w:u w:val="single"/>
        </w:rPr>
        <w:t>notice of</w:t>
      </w:r>
      <w:r w:rsidR="002A5506" w:rsidRPr="00B26ACA">
        <w:rPr>
          <w:rFonts w:ascii="Arial" w:hAnsi="Arial" w:cs="Arial"/>
          <w:color w:val="FF0000"/>
          <w:sz w:val="24"/>
          <w:szCs w:val="24"/>
          <w:u w:val="single"/>
        </w:rPr>
        <w:t xml:space="preserve"> utility</w:t>
      </w:r>
      <w:r w:rsidR="00415EFE" w:rsidRPr="00B26ACA">
        <w:rPr>
          <w:rFonts w:ascii="Arial" w:hAnsi="Arial" w:cs="Arial"/>
          <w:color w:val="FF0000"/>
          <w:sz w:val="24"/>
          <w:szCs w:val="24"/>
          <w:u w:val="single"/>
        </w:rPr>
        <w:t xml:space="preserve"> right-</w:t>
      </w:r>
      <w:r w:rsidR="00415EFE" w:rsidRPr="00474263">
        <w:rPr>
          <w:rFonts w:ascii="Arial" w:hAnsi="Arial" w:cs="Arial"/>
          <w:color w:val="FF0000"/>
          <w:sz w:val="24"/>
          <w:szCs w:val="24"/>
          <w:u w:val="single"/>
        </w:rPr>
        <w:t>of-way exemption</w:t>
      </w:r>
      <w:r w:rsidR="004D7D4F" w:rsidRPr="00474263">
        <w:rPr>
          <w:rFonts w:ascii="Arial" w:hAnsi="Arial" w:cs="Arial"/>
          <w:color w:val="FF0000"/>
          <w:sz w:val="24"/>
          <w:szCs w:val="24"/>
          <w:u w:val="single"/>
        </w:rPr>
        <w:t>.</w:t>
      </w:r>
    </w:p>
    <w:p w14:paraId="513603F8" w14:textId="2C5B3EB7"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(14</w:t>
      </w:r>
      <w:r w:rsidR="004D7D4F" w:rsidRPr="00474263">
        <w:rPr>
          <w:rFonts w:ascii="Arial" w:hAnsi="Arial" w:cs="Arial"/>
          <w:color w:val="FF0000"/>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 </w:t>
      </w:r>
    </w:p>
    <w:p w14:paraId="20431072" w14:textId="34AF99AB"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15</w:t>
      </w:r>
      <w:r w:rsidRPr="00474263">
        <w:rPr>
          <w:rFonts w:ascii="Arial" w:hAnsi="Arial" w:cs="Arial"/>
          <w:color w:val="FF0000"/>
          <w:sz w:val="24"/>
          <w:szCs w:val="24"/>
          <w:u w:val="single"/>
        </w:rPr>
        <w:t xml:space="preserve">) No tractor or heavy equipment operations on slopes greater than fifty (50) percent. </w:t>
      </w:r>
    </w:p>
    <w:p w14:paraId="47DAA69A" w14:textId="57976FEC"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(16</w:t>
      </w:r>
      <w:r w:rsidR="004D7D4F" w:rsidRPr="00474263">
        <w:rPr>
          <w:rFonts w:ascii="Arial" w:hAnsi="Arial" w:cs="Arial"/>
          <w:color w:val="FF0000"/>
          <w:sz w:val="24"/>
          <w:szCs w:val="24"/>
          <w:u w:val="single"/>
        </w:rPr>
        <w:t>) No construction of new Tractor Roads on slopes greater than forty (40) percent.</w:t>
      </w:r>
    </w:p>
    <w:p w14:paraId="2A363CD6" w14:textId="11A213CC"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(17</w:t>
      </w:r>
      <w:r w:rsidR="004D7D4F" w:rsidRPr="00474263">
        <w:rPr>
          <w:rFonts w:ascii="Arial" w:hAnsi="Arial" w:cs="Arial"/>
          <w:color w:val="FF0000"/>
          <w:sz w:val="24"/>
          <w:szCs w:val="24"/>
          <w:u w:val="single"/>
        </w:rPr>
        <w:t>) Timber Operations within any Special Treatment Area shall comply with the rules associated with that Special Treatment Area</w:t>
      </w:r>
      <w:r w:rsidR="0094774C" w:rsidRPr="00474263">
        <w:rPr>
          <w:rFonts w:ascii="Arial" w:hAnsi="Arial" w:cs="Arial"/>
          <w:color w:val="FF0000"/>
          <w:sz w:val="24"/>
          <w:szCs w:val="24"/>
          <w:u w:val="single"/>
        </w:rPr>
        <w:t xml:space="preserve"> excepting stocking requirements</w:t>
      </w:r>
      <w:r w:rsidR="004D7D4F" w:rsidRPr="00474263">
        <w:rPr>
          <w:rFonts w:ascii="Arial" w:hAnsi="Arial" w:cs="Arial"/>
          <w:color w:val="FF0000"/>
          <w:sz w:val="24"/>
          <w:szCs w:val="24"/>
          <w:u w:val="single"/>
        </w:rPr>
        <w:t>.</w:t>
      </w:r>
    </w:p>
    <w:p w14:paraId="7DC89DE1" w14:textId="33E4B80D"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18</w:t>
      </w:r>
      <w:r w:rsidRPr="00474263">
        <w:rPr>
          <w:rFonts w:ascii="Arial" w:hAnsi="Arial" w:cs="Arial"/>
          <w:color w:val="FF0000"/>
          <w:sz w:val="24"/>
          <w:szCs w:val="24"/>
          <w:u w:val="single"/>
        </w:rPr>
        <w:t>) No tractor or heavy equipment operations on known Unstable Areas.</w:t>
      </w:r>
    </w:p>
    <w:p w14:paraId="679BB490" w14:textId="67C53EDA" w:rsidR="00407880" w:rsidRPr="00474263" w:rsidRDefault="004D7D4F"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00407880" w:rsidRPr="00474263">
        <w:rPr>
          <w:rFonts w:ascii="Arial" w:hAnsi="Arial" w:cs="Arial"/>
          <w:color w:val="FF0000"/>
          <w:sz w:val="24"/>
          <w:szCs w:val="24"/>
          <w:u w:val="single"/>
        </w:rPr>
        <w:t>(A) Danger Trees shall be identified and assessed for failure risk by an RPF</w:t>
      </w:r>
      <w:r w:rsidR="008365DA"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 professionally certified arborist, as described in 14 CCR § 895.1</w:t>
      </w:r>
      <w:r w:rsidR="001A045E" w:rsidRPr="00474263">
        <w:rPr>
          <w:rFonts w:ascii="Arial" w:hAnsi="Arial" w:cs="Arial"/>
          <w:color w:val="FF0000"/>
          <w:sz w:val="24"/>
          <w:szCs w:val="24"/>
          <w:u w:val="single"/>
        </w:rPr>
        <w:t>.</w:t>
      </w:r>
    </w:p>
    <w:p w14:paraId="5B6ADE10" w14:textId="5F9EA3A7" w:rsidR="00407880" w:rsidRPr="00474263" w:rsidRDefault="00407880" w:rsidP="00407880">
      <w:pPr>
        <w:spacing w:after="0" w:line="508" w:lineRule="atLeast"/>
        <w:ind w:left="2160" w:hanging="720"/>
        <w:rPr>
          <w:rFonts w:ascii="Arial" w:hAnsi="Arial" w:cs="Arial"/>
          <w:color w:val="FF0000"/>
          <w:sz w:val="24"/>
          <w:szCs w:val="24"/>
          <w:u w:val="single"/>
        </w:rPr>
      </w:pPr>
      <w:r w:rsidRPr="00474263">
        <w:rPr>
          <w:rFonts w:ascii="Arial" w:hAnsi="Arial" w:cs="Arial"/>
          <w:color w:val="FF0000"/>
          <w:sz w:val="24"/>
          <w:szCs w:val="24"/>
          <w:u w:val="single"/>
        </w:rPr>
        <w:t xml:space="preserve">(B) </w:t>
      </w:r>
      <w:r w:rsidRPr="00474263">
        <w:rPr>
          <w:rFonts w:ascii="Arial" w:hAnsi="Arial" w:cs="Arial"/>
          <w:color w:val="FF0000"/>
          <w:sz w:val="24"/>
          <w:szCs w:val="24"/>
          <w:u w:val="single"/>
        </w:rPr>
        <w:tab/>
      </w:r>
      <w:r w:rsidR="00A90560" w:rsidRPr="00474263">
        <w:rPr>
          <w:rFonts w:ascii="Arial" w:hAnsi="Arial" w:cs="Arial"/>
          <w:color w:val="FF0000"/>
          <w:sz w:val="24"/>
          <w:szCs w:val="24"/>
          <w:u w:val="single"/>
        </w:rPr>
        <w:t xml:space="preserve">1. </w:t>
      </w:r>
      <w:r w:rsidRPr="00474263">
        <w:rPr>
          <w:rFonts w:ascii="Arial" w:hAnsi="Arial" w:cs="Arial"/>
          <w:color w:val="FF0000"/>
          <w:sz w:val="24"/>
          <w:szCs w:val="24"/>
          <w:u w:val="single"/>
        </w:rPr>
        <w:t xml:space="preserve"> For any Danger Tree located outside of the utility right-of-way designated by 14 CCR §§ 1104.1(f)(</w:t>
      </w:r>
      <w:r w:rsidR="00380941" w:rsidRPr="00474263">
        <w:rPr>
          <w:rFonts w:ascii="Arial" w:hAnsi="Arial" w:cs="Arial"/>
          <w:color w:val="FF0000"/>
          <w:sz w:val="24"/>
          <w:szCs w:val="24"/>
          <w:u w:val="single"/>
        </w:rPr>
        <w:t>20</w:t>
      </w:r>
      <w:r w:rsidRPr="00474263">
        <w:rPr>
          <w:rFonts w:ascii="Arial" w:hAnsi="Arial" w:cs="Arial"/>
          <w:color w:val="FF0000"/>
          <w:sz w:val="24"/>
          <w:szCs w:val="24"/>
          <w:u w:val="single"/>
        </w:rPr>
        <w:t>) and (</w:t>
      </w:r>
      <w:r w:rsidR="00380941" w:rsidRPr="00474263">
        <w:rPr>
          <w:rFonts w:ascii="Arial" w:hAnsi="Arial" w:cs="Arial"/>
          <w:color w:val="FF0000"/>
          <w:sz w:val="24"/>
          <w:szCs w:val="24"/>
          <w:u w:val="single"/>
        </w:rPr>
        <w:t>22</w:t>
      </w:r>
      <w:r w:rsidRPr="00474263">
        <w:rPr>
          <w:rFonts w:ascii="Arial" w:hAnsi="Arial" w:cs="Arial"/>
          <w:color w:val="FF0000"/>
          <w:sz w:val="24"/>
          <w:szCs w:val="24"/>
          <w:u w:val="single"/>
        </w:rPr>
        <w:t>), the RPF</w:t>
      </w:r>
      <w:r w:rsidR="008365DA" w:rsidRPr="00474263">
        <w:rPr>
          <w:rFonts w:ascii="Arial" w:hAnsi="Arial" w:cs="Arial"/>
          <w:color w:val="FF0000"/>
          <w:sz w:val="24"/>
          <w:szCs w:val="24"/>
          <w:u w:val="single"/>
        </w:rPr>
        <w:t>, their Supervised Designee,</w:t>
      </w:r>
      <w:r w:rsidRPr="00474263">
        <w:rPr>
          <w:rFonts w:ascii="Arial" w:hAnsi="Arial" w:cs="Arial"/>
          <w:color w:val="FF0000"/>
          <w:sz w:val="24"/>
          <w:szCs w:val="24"/>
          <w:u w:val="single"/>
        </w:rPr>
        <w:t xml:space="preserve"> or </w:t>
      </w:r>
      <w:r w:rsidR="0079162D" w:rsidRPr="00474263">
        <w:rPr>
          <w:rFonts w:ascii="Arial" w:hAnsi="Arial" w:cs="Arial"/>
          <w:color w:val="FF0000"/>
          <w:sz w:val="24"/>
          <w:szCs w:val="24"/>
          <w:u w:val="single"/>
        </w:rPr>
        <w:t xml:space="preserve">professionally certified </w:t>
      </w:r>
      <w:r w:rsidRPr="00474263">
        <w:rPr>
          <w:rFonts w:ascii="Arial" w:hAnsi="Arial" w:cs="Arial"/>
          <w:color w:val="FF0000"/>
          <w:sz w:val="24"/>
          <w:szCs w:val="24"/>
          <w:u w:val="single"/>
        </w:rPr>
        <w:t xml:space="preserve">arborist shall </w:t>
      </w:r>
      <w:r w:rsidR="00E16153" w:rsidRPr="00474263">
        <w:rPr>
          <w:rFonts w:ascii="Arial" w:hAnsi="Arial" w:cs="Arial"/>
          <w:color w:val="FF0000"/>
          <w:sz w:val="24"/>
          <w:szCs w:val="24"/>
          <w:u w:val="single"/>
        </w:rPr>
        <w:t xml:space="preserve">certify that the Danger Tree satisfies the requirements of the definition of Danger Tree pursuant to 14 CCR § 895.1. Such </w:t>
      </w:r>
      <w:r w:rsidR="00E16153" w:rsidRPr="00474263">
        <w:rPr>
          <w:rFonts w:ascii="Arial" w:hAnsi="Arial" w:cs="Arial"/>
          <w:color w:val="FF0000"/>
          <w:sz w:val="24"/>
          <w:szCs w:val="24"/>
          <w:u w:val="single"/>
        </w:rPr>
        <w:lastRenderedPageBreak/>
        <w:t>certificatio</w:t>
      </w:r>
      <w:r w:rsidR="001A045E" w:rsidRPr="00474263">
        <w:rPr>
          <w:rFonts w:ascii="Arial" w:hAnsi="Arial" w:cs="Arial"/>
          <w:color w:val="FF0000"/>
          <w:sz w:val="24"/>
          <w:szCs w:val="24"/>
          <w:u w:val="single"/>
        </w:rPr>
        <w:t xml:space="preserve">n </w:t>
      </w:r>
      <w:r w:rsidRPr="00474263">
        <w:rPr>
          <w:rFonts w:ascii="Arial" w:hAnsi="Arial" w:cs="Arial"/>
          <w:color w:val="FF0000"/>
          <w:sz w:val="24"/>
          <w:szCs w:val="24"/>
          <w:u w:val="single"/>
        </w:rPr>
        <w:t>shall be attached to the notice of conversion exemption.</w:t>
      </w:r>
    </w:p>
    <w:p w14:paraId="05AF1D1D" w14:textId="3DF77E20" w:rsidR="00407880" w:rsidRDefault="00A90560" w:rsidP="00407880">
      <w:pPr>
        <w:spacing w:after="0" w:line="508" w:lineRule="atLeast"/>
        <w:ind w:left="2160"/>
        <w:rPr>
          <w:rFonts w:ascii="Arial" w:hAnsi="Arial" w:cs="Arial"/>
          <w:color w:val="FF0000"/>
          <w:sz w:val="24"/>
          <w:szCs w:val="24"/>
          <w:u w:val="single"/>
        </w:rPr>
      </w:pPr>
      <w:r w:rsidRPr="00F53669">
        <w:rPr>
          <w:rFonts w:ascii="Arial" w:hAnsi="Arial" w:cs="Arial"/>
          <w:strike/>
          <w:color w:val="FF0000"/>
          <w:sz w:val="24"/>
          <w:szCs w:val="24"/>
          <w:u w:val="single"/>
        </w:rPr>
        <w:t>3</w:t>
      </w:r>
      <w:r w:rsidR="0094774C" w:rsidRPr="00474263">
        <w:rPr>
          <w:rFonts w:ascii="Arial" w:hAnsi="Arial" w:cs="Arial"/>
          <w:color w:val="FF0000"/>
          <w:sz w:val="24"/>
          <w:szCs w:val="24"/>
          <w:u w:val="single"/>
        </w:rPr>
        <w:t>2</w:t>
      </w:r>
      <w:r w:rsidRPr="00474263">
        <w:rPr>
          <w:rFonts w:ascii="Arial" w:hAnsi="Arial" w:cs="Arial"/>
          <w:color w:val="FF0000"/>
          <w:sz w:val="24"/>
          <w:szCs w:val="24"/>
          <w:u w:val="single"/>
        </w:rPr>
        <w:t xml:space="preserve">. </w:t>
      </w:r>
      <w:r w:rsidR="00407880" w:rsidRPr="00474263">
        <w:rPr>
          <w:rFonts w:ascii="Arial" w:hAnsi="Arial" w:cs="Arial"/>
          <w:color w:val="FF0000"/>
          <w:sz w:val="24"/>
          <w:szCs w:val="24"/>
          <w:u w:val="single"/>
        </w:rPr>
        <w:t>All trees to be harvested pursuant to this subparagraph shall be marked by the RPF</w:t>
      </w:r>
      <w:r w:rsidR="008E64A8"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arborist prior to removal. </w:t>
      </w:r>
    </w:p>
    <w:p w14:paraId="6954E8A3" w14:textId="37AC3AC7" w:rsidR="00BA2DB8" w:rsidRPr="00167C05" w:rsidRDefault="00407880" w:rsidP="00BA2DB8">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w:t>
      </w:r>
      <w:r w:rsidR="004B234B" w:rsidRPr="00167C05">
        <w:rPr>
          <w:rFonts w:ascii="Arial" w:hAnsi="Arial" w:cs="Arial"/>
          <w:color w:val="FF0000"/>
          <w:sz w:val="24"/>
          <w:szCs w:val="24"/>
          <w:u w:val="single"/>
        </w:rPr>
        <w:t>C</w:t>
      </w:r>
      <w:r w:rsidRPr="00167C05">
        <w:rPr>
          <w:rFonts w:ascii="Arial" w:hAnsi="Arial" w:cs="Arial"/>
          <w:color w:val="FF0000"/>
          <w:sz w:val="24"/>
          <w:szCs w:val="24"/>
          <w:u w:val="single"/>
        </w:rPr>
        <w:t>)</w:t>
      </w:r>
      <w:r w:rsidR="00D21469" w:rsidRPr="00167C05">
        <w:rPr>
          <w:rFonts w:ascii="Arial" w:hAnsi="Arial" w:cs="Arial"/>
          <w:color w:val="FF0000"/>
          <w:sz w:val="24"/>
          <w:szCs w:val="24"/>
          <w:u w:val="single"/>
        </w:rPr>
        <w:t xml:space="preserve"> </w:t>
      </w:r>
      <w:r w:rsidR="00792DC2" w:rsidRPr="00B26ACA">
        <w:rPr>
          <w:rFonts w:ascii="Arial" w:hAnsi="Arial" w:cs="Arial"/>
          <w:color w:val="FF0000"/>
          <w:sz w:val="24"/>
          <w:szCs w:val="24"/>
          <w:u w:val="single"/>
        </w:rPr>
        <w:t>The Department shall be notified of any</w:t>
      </w:r>
      <w:r w:rsidR="00F50068" w:rsidRPr="00B26ACA">
        <w:rPr>
          <w:rFonts w:ascii="Arial" w:hAnsi="Arial" w:cs="Arial"/>
          <w:color w:val="FF0000"/>
          <w:sz w:val="24"/>
          <w:szCs w:val="24"/>
          <w:u w:val="single"/>
        </w:rPr>
        <w:t xml:space="preserve"> </w:t>
      </w:r>
      <w:r w:rsidR="00E7710D" w:rsidRPr="00B26ACA">
        <w:rPr>
          <w:rFonts w:ascii="Arial" w:hAnsi="Arial" w:cs="Arial"/>
          <w:color w:val="FF0000"/>
          <w:sz w:val="24"/>
          <w:szCs w:val="24"/>
          <w:u w:val="single"/>
        </w:rPr>
        <w:t xml:space="preserve">Danger </w:t>
      </w:r>
      <w:r w:rsidR="00AB1FFB" w:rsidRPr="00B26ACA">
        <w:rPr>
          <w:rFonts w:ascii="Arial" w:hAnsi="Arial" w:cs="Arial"/>
          <w:color w:val="FF0000"/>
          <w:sz w:val="24"/>
          <w:szCs w:val="24"/>
          <w:u w:val="single"/>
        </w:rPr>
        <w:t xml:space="preserve">Trees </w:t>
      </w:r>
      <w:r w:rsidR="00D922AE" w:rsidRPr="00B26ACA">
        <w:rPr>
          <w:rFonts w:ascii="Arial" w:hAnsi="Arial" w:cs="Arial"/>
          <w:color w:val="FF0000"/>
          <w:sz w:val="24"/>
          <w:szCs w:val="24"/>
          <w:u w:val="single"/>
        </w:rPr>
        <w:t xml:space="preserve">that are </w:t>
      </w:r>
      <w:r w:rsidR="000F5B2F" w:rsidRPr="00B26ACA">
        <w:rPr>
          <w:rFonts w:ascii="Arial" w:hAnsi="Arial" w:cs="Arial"/>
          <w:color w:val="FF0000"/>
          <w:sz w:val="24"/>
          <w:szCs w:val="24"/>
          <w:u w:val="single"/>
        </w:rPr>
        <w:t>located within a WLPZ</w:t>
      </w:r>
      <w:r w:rsidR="00D922AE" w:rsidRPr="00B26ACA">
        <w:rPr>
          <w:rFonts w:ascii="Arial" w:hAnsi="Arial" w:cs="Arial"/>
          <w:color w:val="FF0000"/>
          <w:sz w:val="24"/>
          <w:szCs w:val="24"/>
          <w:u w:val="single"/>
        </w:rPr>
        <w:t xml:space="preserve">, are </w:t>
      </w:r>
      <w:r w:rsidR="00BD05CB" w:rsidRPr="00B26ACA">
        <w:rPr>
          <w:rFonts w:ascii="Arial" w:hAnsi="Arial" w:cs="Arial"/>
          <w:color w:val="FF0000"/>
          <w:sz w:val="24"/>
          <w:szCs w:val="24"/>
          <w:u w:val="single"/>
        </w:rPr>
        <w:t>l</w:t>
      </w:r>
      <w:r w:rsidR="00D922AE" w:rsidRPr="00B26ACA">
        <w:rPr>
          <w:rFonts w:ascii="Arial" w:hAnsi="Arial" w:cs="Arial"/>
          <w:color w:val="FF0000"/>
          <w:sz w:val="24"/>
          <w:szCs w:val="24"/>
          <w:u w:val="single"/>
        </w:rPr>
        <w:t xml:space="preserve">arge </w:t>
      </w:r>
      <w:r w:rsidR="00BD05CB" w:rsidRPr="00B26ACA">
        <w:rPr>
          <w:rFonts w:ascii="Arial" w:hAnsi="Arial" w:cs="Arial"/>
          <w:color w:val="FF0000"/>
          <w:sz w:val="24"/>
          <w:szCs w:val="24"/>
          <w:u w:val="single"/>
        </w:rPr>
        <w:t>o</w:t>
      </w:r>
      <w:r w:rsidR="00D922AE" w:rsidRPr="00B26ACA">
        <w:rPr>
          <w:rFonts w:ascii="Arial" w:hAnsi="Arial" w:cs="Arial"/>
          <w:color w:val="FF0000"/>
          <w:sz w:val="24"/>
          <w:szCs w:val="24"/>
          <w:u w:val="single"/>
        </w:rPr>
        <w:t>ld Trees</w:t>
      </w:r>
      <w:r w:rsidR="00BD05CB" w:rsidRPr="00B26ACA">
        <w:rPr>
          <w:rFonts w:ascii="Arial" w:hAnsi="Arial" w:cs="Arial"/>
          <w:color w:val="FF0000"/>
          <w:sz w:val="24"/>
          <w:szCs w:val="24"/>
          <w:u w:val="single"/>
        </w:rPr>
        <w:t xml:space="preserve"> as described in paragraph (13) of subsection (f)</w:t>
      </w:r>
      <w:r w:rsidR="00D922AE" w:rsidRPr="00B26ACA">
        <w:rPr>
          <w:rFonts w:ascii="Arial" w:hAnsi="Arial" w:cs="Arial"/>
          <w:color w:val="FF0000"/>
          <w:sz w:val="24"/>
          <w:szCs w:val="24"/>
          <w:u w:val="single"/>
        </w:rPr>
        <w:t>, are Decadent and Deformed Trees</w:t>
      </w:r>
      <w:r w:rsidR="000F5B2F" w:rsidRPr="00B26ACA">
        <w:rPr>
          <w:rFonts w:ascii="Arial" w:hAnsi="Arial" w:cs="Arial"/>
          <w:color w:val="FF0000"/>
          <w:sz w:val="24"/>
          <w:szCs w:val="24"/>
          <w:u w:val="single"/>
        </w:rPr>
        <w:t xml:space="preserve"> </w:t>
      </w:r>
      <w:r w:rsidR="00D922AE" w:rsidRPr="00B26ACA">
        <w:rPr>
          <w:rFonts w:ascii="Arial" w:hAnsi="Arial" w:cs="Arial"/>
          <w:color w:val="FF0000"/>
          <w:sz w:val="24"/>
          <w:szCs w:val="24"/>
          <w:u w:val="single"/>
        </w:rPr>
        <w:t xml:space="preserve">with </w:t>
      </w:r>
      <w:r w:rsidR="00BD05CB" w:rsidRPr="00B26ACA">
        <w:rPr>
          <w:rFonts w:ascii="Arial" w:hAnsi="Arial" w:cs="Arial"/>
          <w:color w:val="FF0000"/>
          <w:sz w:val="24"/>
          <w:szCs w:val="24"/>
          <w:u w:val="single"/>
        </w:rPr>
        <w:t>V</w:t>
      </w:r>
      <w:r w:rsidR="00D922AE" w:rsidRPr="00B26ACA">
        <w:rPr>
          <w:rFonts w:ascii="Arial" w:hAnsi="Arial" w:cs="Arial"/>
          <w:color w:val="FF0000"/>
          <w:sz w:val="24"/>
          <w:szCs w:val="24"/>
          <w:u w:val="single"/>
        </w:rPr>
        <w:t xml:space="preserve">alue to </w:t>
      </w:r>
      <w:r w:rsidR="00BD05CB" w:rsidRPr="00B26ACA">
        <w:rPr>
          <w:rFonts w:ascii="Arial" w:hAnsi="Arial" w:cs="Arial"/>
          <w:color w:val="FF0000"/>
          <w:sz w:val="24"/>
          <w:szCs w:val="24"/>
          <w:u w:val="single"/>
        </w:rPr>
        <w:t>W</w:t>
      </w:r>
      <w:r w:rsidR="00D922AE" w:rsidRPr="00B26ACA">
        <w:rPr>
          <w:rFonts w:ascii="Arial" w:hAnsi="Arial" w:cs="Arial"/>
          <w:color w:val="FF0000"/>
          <w:sz w:val="24"/>
          <w:szCs w:val="24"/>
          <w:u w:val="single"/>
        </w:rPr>
        <w:t xml:space="preserve">ildlife, or are </w:t>
      </w:r>
      <w:r w:rsidR="0040227A" w:rsidRPr="00B26ACA">
        <w:rPr>
          <w:rFonts w:ascii="Arial" w:hAnsi="Arial" w:cs="Arial"/>
          <w:color w:val="FF0000"/>
          <w:sz w:val="24"/>
          <w:szCs w:val="24"/>
          <w:u w:val="single"/>
        </w:rPr>
        <w:t>located on sites of rare, threatened, or endangered species a</w:t>
      </w:r>
      <w:r w:rsidR="004370C3" w:rsidRPr="00B26ACA">
        <w:rPr>
          <w:rFonts w:ascii="Arial" w:hAnsi="Arial" w:cs="Arial"/>
          <w:color w:val="FF0000"/>
          <w:sz w:val="24"/>
          <w:szCs w:val="24"/>
          <w:u w:val="single"/>
        </w:rPr>
        <w:t>s</w:t>
      </w:r>
      <w:r w:rsidR="0040227A" w:rsidRPr="00B26ACA">
        <w:rPr>
          <w:rFonts w:ascii="Arial" w:hAnsi="Arial" w:cs="Arial"/>
          <w:color w:val="FF0000"/>
          <w:sz w:val="24"/>
          <w:szCs w:val="24"/>
          <w:u w:val="single"/>
        </w:rPr>
        <w:t xml:space="preserve"> described in paragraph (7) of subsection (f)  </w:t>
      </w:r>
      <w:r w:rsidR="00D922AE" w:rsidRPr="00B26ACA">
        <w:rPr>
          <w:rFonts w:ascii="Arial" w:hAnsi="Arial" w:cs="Arial"/>
          <w:color w:val="FF0000"/>
          <w:sz w:val="24"/>
          <w:szCs w:val="24"/>
          <w:u w:val="single"/>
        </w:rPr>
        <w:t xml:space="preserve">which are </w:t>
      </w:r>
      <w:r w:rsidR="00F50068" w:rsidRPr="00B26ACA">
        <w:rPr>
          <w:rFonts w:ascii="Arial" w:hAnsi="Arial" w:cs="Arial"/>
          <w:color w:val="FF0000"/>
          <w:sz w:val="24"/>
          <w:szCs w:val="24"/>
          <w:u w:val="single"/>
        </w:rPr>
        <w:t>identified</w:t>
      </w:r>
      <w:r w:rsidR="00DD5B81" w:rsidRPr="00B26ACA">
        <w:rPr>
          <w:rFonts w:ascii="Arial" w:hAnsi="Arial" w:cs="Arial"/>
          <w:color w:val="FF0000"/>
          <w:sz w:val="24"/>
          <w:szCs w:val="24"/>
          <w:u w:val="single"/>
        </w:rPr>
        <w:t xml:space="preserve"> after the submittal of the notice of </w:t>
      </w:r>
      <w:r w:rsidR="00F92EDC" w:rsidRPr="00B26ACA">
        <w:rPr>
          <w:rFonts w:ascii="Arial" w:hAnsi="Arial" w:cs="Arial"/>
          <w:color w:val="FF0000"/>
          <w:sz w:val="24"/>
          <w:szCs w:val="24"/>
          <w:u w:val="single"/>
        </w:rPr>
        <w:t xml:space="preserve">utility </w:t>
      </w:r>
      <w:r w:rsidR="00DD5B81" w:rsidRPr="00B26ACA">
        <w:rPr>
          <w:rFonts w:ascii="Arial" w:hAnsi="Arial" w:cs="Arial"/>
          <w:color w:val="FF0000"/>
          <w:sz w:val="24"/>
          <w:szCs w:val="24"/>
          <w:u w:val="single"/>
        </w:rPr>
        <w:t>right-of-way exemption</w:t>
      </w:r>
      <w:r w:rsidR="00792DC2" w:rsidRPr="00B26ACA">
        <w:rPr>
          <w:rFonts w:ascii="Arial" w:hAnsi="Arial" w:cs="Arial"/>
          <w:color w:val="FF0000"/>
          <w:sz w:val="24"/>
          <w:szCs w:val="24"/>
          <w:u w:val="single"/>
        </w:rPr>
        <w:t xml:space="preserve">. </w:t>
      </w:r>
      <w:r w:rsidR="006F4EB2" w:rsidRPr="00B26ACA">
        <w:rPr>
          <w:rFonts w:ascii="Arial" w:hAnsi="Arial" w:cs="Arial"/>
          <w:color w:val="FF0000"/>
          <w:sz w:val="24"/>
          <w:szCs w:val="24"/>
          <w:u w:val="single"/>
        </w:rPr>
        <w:t xml:space="preserve">Updates to the notice shall be submitted no more than one time </w:t>
      </w:r>
      <w:r w:rsidR="00F13322" w:rsidRPr="00B26ACA">
        <w:rPr>
          <w:rFonts w:ascii="Arial" w:hAnsi="Arial" w:cs="Arial"/>
          <w:color w:val="FF0000"/>
          <w:sz w:val="24"/>
          <w:szCs w:val="24"/>
          <w:u w:val="single"/>
        </w:rPr>
        <w:t>every two (2) weeks</w:t>
      </w:r>
      <w:r w:rsidR="006F4EB2" w:rsidRPr="00B26ACA">
        <w:rPr>
          <w:rFonts w:ascii="Arial" w:hAnsi="Arial" w:cs="Arial"/>
          <w:color w:val="FF0000"/>
          <w:sz w:val="24"/>
          <w:szCs w:val="24"/>
          <w:u w:val="single"/>
        </w:rPr>
        <w:t xml:space="preserve"> per notice of </w:t>
      </w:r>
      <w:r w:rsidR="00F92EDC" w:rsidRPr="00B26ACA">
        <w:rPr>
          <w:rFonts w:ascii="Arial" w:hAnsi="Arial" w:cs="Arial"/>
          <w:color w:val="FF0000"/>
          <w:sz w:val="24"/>
          <w:szCs w:val="24"/>
          <w:u w:val="single"/>
        </w:rPr>
        <w:t xml:space="preserve">utility </w:t>
      </w:r>
      <w:r w:rsidR="004820A1" w:rsidRPr="00B26ACA">
        <w:rPr>
          <w:rFonts w:ascii="Arial" w:hAnsi="Arial" w:cs="Arial"/>
          <w:color w:val="FF0000"/>
          <w:sz w:val="24"/>
          <w:szCs w:val="24"/>
          <w:u w:val="single"/>
        </w:rPr>
        <w:t xml:space="preserve">right-of-way </w:t>
      </w:r>
      <w:r w:rsidR="006F4EB2" w:rsidRPr="00B26ACA">
        <w:rPr>
          <w:rFonts w:ascii="Arial" w:hAnsi="Arial" w:cs="Arial"/>
          <w:color w:val="FF0000"/>
          <w:sz w:val="24"/>
          <w:szCs w:val="24"/>
          <w:u w:val="single"/>
        </w:rPr>
        <w:t xml:space="preserve">exemption. </w:t>
      </w:r>
      <w:r w:rsidR="00A2568C" w:rsidRPr="00B26ACA">
        <w:rPr>
          <w:rFonts w:ascii="Arial" w:hAnsi="Arial" w:cs="Arial"/>
          <w:color w:val="FF0000"/>
          <w:sz w:val="24"/>
          <w:szCs w:val="24"/>
          <w:u w:val="single"/>
        </w:rPr>
        <w:t xml:space="preserve">Updates shall be provided a minimum of five (5) days before the Danger </w:t>
      </w:r>
      <w:r w:rsidR="00A2568C" w:rsidRPr="00167C05">
        <w:rPr>
          <w:rFonts w:ascii="Arial" w:hAnsi="Arial" w:cs="Arial"/>
          <w:color w:val="FF0000"/>
          <w:sz w:val="24"/>
          <w:szCs w:val="24"/>
          <w:u w:val="single"/>
        </w:rPr>
        <w:t>Tree(s) is removed.</w:t>
      </w:r>
      <w:r w:rsidR="006F4EB2" w:rsidRPr="00167C05">
        <w:rPr>
          <w:rFonts w:ascii="Arial" w:hAnsi="Arial" w:cs="Arial"/>
          <w:color w:val="FF0000"/>
          <w:sz w:val="24"/>
          <w:szCs w:val="24"/>
          <w:u w:val="single"/>
        </w:rPr>
        <w:t xml:space="preserve"> </w:t>
      </w:r>
      <w:r w:rsidR="00196E13" w:rsidRPr="00167C05">
        <w:rPr>
          <w:rFonts w:ascii="Arial" w:hAnsi="Arial" w:cs="Arial"/>
          <w:color w:val="FF0000"/>
          <w:sz w:val="24"/>
          <w:szCs w:val="24"/>
          <w:u w:val="single"/>
        </w:rPr>
        <w:t>Information on additional Danger T</w:t>
      </w:r>
      <w:r w:rsidR="00792DC2" w:rsidRPr="00167C05">
        <w:rPr>
          <w:rFonts w:ascii="Arial" w:hAnsi="Arial" w:cs="Arial"/>
          <w:color w:val="FF0000"/>
          <w:sz w:val="24"/>
          <w:szCs w:val="24"/>
          <w:u w:val="single"/>
        </w:rPr>
        <w:t>rees</w:t>
      </w:r>
      <w:r w:rsidR="001D53E7" w:rsidRPr="00167C05">
        <w:rPr>
          <w:rFonts w:ascii="Arial" w:hAnsi="Arial" w:cs="Arial"/>
          <w:color w:val="FF0000"/>
          <w:sz w:val="24"/>
          <w:szCs w:val="24"/>
          <w:u w:val="single"/>
        </w:rPr>
        <w:t xml:space="preserve"> shall </w:t>
      </w:r>
      <w:r w:rsidR="006F4EB2" w:rsidRPr="00167C05">
        <w:rPr>
          <w:rFonts w:ascii="Arial" w:hAnsi="Arial" w:cs="Arial"/>
          <w:color w:val="FF0000"/>
          <w:sz w:val="24"/>
          <w:szCs w:val="24"/>
          <w:u w:val="single"/>
        </w:rPr>
        <w:t>include</w:t>
      </w:r>
      <w:r w:rsidR="00BA2DB8" w:rsidRPr="00167C05">
        <w:rPr>
          <w:rFonts w:ascii="Arial" w:hAnsi="Arial" w:cs="Arial"/>
          <w:color w:val="FF0000"/>
          <w:sz w:val="24"/>
          <w:szCs w:val="24"/>
          <w:u w:val="single"/>
        </w:rPr>
        <w:t xml:space="preserve"> the following </w:t>
      </w:r>
      <w:r w:rsidR="006F4EB2" w:rsidRPr="00167C05">
        <w:rPr>
          <w:rFonts w:ascii="Arial" w:hAnsi="Arial" w:cs="Arial"/>
          <w:color w:val="FF0000"/>
          <w:sz w:val="24"/>
          <w:szCs w:val="24"/>
          <w:u w:val="single"/>
        </w:rPr>
        <w:t>items:</w:t>
      </w:r>
      <w:r w:rsidR="00BA2DB8" w:rsidRPr="00167C05">
        <w:rPr>
          <w:rFonts w:ascii="Arial" w:hAnsi="Arial" w:cs="Arial"/>
          <w:color w:val="FF0000"/>
          <w:sz w:val="24"/>
          <w:szCs w:val="24"/>
          <w:u w:val="single"/>
        </w:rPr>
        <w:t xml:space="preserve"> </w:t>
      </w:r>
    </w:p>
    <w:p w14:paraId="11286CED" w14:textId="69C16AB6" w:rsidR="008C151E" w:rsidRPr="00167C05" w:rsidRDefault="00BA2DB8" w:rsidP="00AB74E2">
      <w:pPr>
        <w:spacing w:after="0" w:line="508" w:lineRule="atLeast"/>
        <w:ind w:left="2160"/>
        <w:rPr>
          <w:rFonts w:ascii="Arial" w:hAnsi="Arial" w:cs="Arial"/>
          <w:color w:val="FF0000"/>
          <w:sz w:val="24"/>
          <w:szCs w:val="24"/>
          <w:u w:val="single"/>
        </w:rPr>
      </w:pPr>
      <w:r w:rsidRPr="00167C05">
        <w:rPr>
          <w:rFonts w:ascii="Arial" w:hAnsi="Arial" w:cs="Arial"/>
          <w:color w:val="FF0000"/>
          <w:sz w:val="24"/>
          <w:szCs w:val="24"/>
          <w:u w:val="single"/>
        </w:rPr>
        <w:t xml:space="preserve">1. </w:t>
      </w:r>
      <w:r w:rsidR="00907359" w:rsidRPr="00167C05">
        <w:rPr>
          <w:rFonts w:ascii="Arial" w:hAnsi="Arial" w:cs="Arial"/>
          <w:color w:val="FF0000"/>
          <w:sz w:val="24"/>
          <w:szCs w:val="24"/>
          <w:u w:val="single"/>
        </w:rPr>
        <w:t>Certification that the Danger Tree(s)</w:t>
      </w:r>
      <w:r w:rsidR="00AB74E2" w:rsidRPr="00167C05">
        <w:rPr>
          <w:rFonts w:ascii="Arial" w:hAnsi="Arial" w:cs="Arial"/>
          <w:color w:val="FF0000"/>
          <w:sz w:val="24"/>
          <w:szCs w:val="24"/>
          <w:u w:val="single"/>
        </w:rPr>
        <w:t xml:space="preserve"> satisfies the requirements of the definition of Danger Tree pursuant to 14 CCR § 895.1</w:t>
      </w:r>
      <w:r w:rsidR="00946115" w:rsidRPr="00167C05">
        <w:rPr>
          <w:rFonts w:ascii="Arial" w:hAnsi="Arial" w:cs="Arial"/>
          <w:color w:val="FF0000"/>
          <w:sz w:val="24"/>
          <w:szCs w:val="24"/>
          <w:u w:val="single"/>
        </w:rPr>
        <w:t>.</w:t>
      </w:r>
    </w:p>
    <w:p w14:paraId="35255E7F" w14:textId="4BEF4926" w:rsidR="00E7710D" w:rsidRPr="00D922AE" w:rsidRDefault="00155FA1" w:rsidP="00A33F9F">
      <w:pPr>
        <w:spacing w:after="0" w:line="508" w:lineRule="atLeast"/>
        <w:ind w:left="2160"/>
        <w:rPr>
          <w:rFonts w:ascii="Arial" w:hAnsi="Arial" w:cs="Arial"/>
          <w:strike/>
          <w:color w:val="5B9BD5" w:themeColor="accent5"/>
          <w:sz w:val="24"/>
          <w:szCs w:val="24"/>
          <w:u w:val="single"/>
        </w:rPr>
      </w:pPr>
      <w:r w:rsidRPr="00167C05">
        <w:rPr>
          <w:rFonts w:ascii="Arial" w:hAnsi="Arial" w:cs="Arial"/>
          <w:color w:val="FF0000"/>
          <w:sz w:val="24"/>
          <w:szCs w:val="24"/>
          <w:u w:val="single"/>
        </w:rPr>
        <w:t>2</w:t>
      </w:r>
      <w:r w:rsidR="008C151E" w:rsidRPr="00167C05">
        <w:rPr>
          <w:rFonts w:ascii="Arial" w:hAnsi="Arial" w:cs="Arial"/>
          <w:color w:val="FF0000"/>
          <w:sz w:val="24"/>
          <w:szCs w:val="24"/>
          <w:u w:val="single"/>
        </w:rPr>
        <w:t xml:space="preserve">. </w:t>
      </w:r>
      <w:r w:rsidR="006F4EB2" w:rsidRPr="00167C05">
        <w:rPr>
          <w:rFonts w:ascii="Arial" w:hAnsi="Arial" w:cs="Arial"/>
          <w:color w:val="FF0000"/>
          <w:sz w:val="24"/>
          <w:szCs w:val="24"/>
          <w:u w:val="single"/>
        </w:rPr>
        <w:t>Either</w:t>
      </w:r>
      <w:r w:rsidR="006D1C73" w:rsidRPr="00167C05">
        <w:rPr>
          <w:rFonts w:ascii="Arial" w:hAnsi="Arial" w:cs="Arial"/>
          <w:color w:val="FF0000"/>
          <w:sz w:val="24"/>
          <w:szCs w:val="24"/>
          <w:u w:val="single"/>
        </w:rPr>
        <w:t xml:space="preserve"> an updated map </w:t>
      </w:r>
      <w:r w:rsidR="006F4EB2" w:rsidRPr="00167C05">
        <w:rPr>
          <w:rFonts w:ascii="Arial" w:hAnsi="Arial" w:cs="Arial"/>
          <w:color w:val="FF0000"/>
          <w:sz w:val="24"/>
          <w:szCs w:val="24"/>
          <w:u w:val="single"/>
        </w:rPr>
        <w:t xml:space="preserve">with Danger </w:t>
      </w:r>
      <w:r w:rsidR="006F4EB2" w:rsidRPr="001A1E05">
        <w:rPr>
          <w:rFonts w:ascii="Arial" w:hAnsi="Arial" w:cs="Arial"/>
          <w:color w:val="FF0000"/>
          <w:sz w:val="24"/>
          <w:szCs w:val="24"/>
          <w:u w:val="single"/>
        </w:rPr>
        <w:t>Tree locations</w:t>
      </w:r>
      <w:r w:rsidR="006D1C73" w:rsidRPr="001A1E05">
        <w:rPr>
          <w:rFonts w:ascii="Arial" w:hAnsi="Arial" w:cs="Arial"/>
          <w:color w:val="FF0000"/>
          <w:sz w:val="24"/>
          <w:szCs w:val="24"/>
          <w:u w:val="single"/>
        </w:rPr>
        <w:t xml:space="preserve"> or georeferenced location data for each </w:t>
      </w:r>
      <w:r w:rsidR="006F4EB2" w:rsidRPr="001A1E05">
        <w:rPr>
          <w:rFonts w:ascii="Arial" w:hAnsi="Arial" w:cs="Arial"/>
          <w:color w:val="FF0000"/>
          <w:sz w:val="24"/>
          <w:szCs w:val="24"/>
          <w:u w:val="single"/>
        </w:rPr>
        <w:t>Danger Tree</w:t>
      </w:r>
      <w:r w:rsidR="00E95CE0" w:rsidRPr="001A1E05">
        <w:rPr>
          <w:rFonts w:ascii="Arial" w:hAnsi="Arial" w:cs="Arial"/>
          <w:color w:val="FF0000"/>
          <w:sz w:val="24"/>
          <w:szCs w:val="24"/>
          <w:u w:val="single"/>
        </w:rPr>
        <w:t xml:space="preserve"> that is located within a WLPZ, a large old Tree as described in paragraph (13) of </w:t>
      </w:r>
      <w:r w:rsidR="00E95CE0" w:rsidRPr="00B26ACA">
        <w:rPr>
          <w:rFonts w:ascii="Arial" w:hAnsi="Arial" w:cs="Arial"/>
          <w:color w:val="FF0000"/>
          <w:sz w:val="24"/>
          <w:szCs w:val="24"/>
          <w:u w:val="single"/>
        </w:rPr>
        <w:t>subsection (f), a Decadent and Deformed Tree with Value to Wildlife, or</w:t>
      </w:r>
      <w:r w:rsidR="004370C3" w:rsidRPr="00B26ACA">
        <w:rPr>
          <w:rFonts w:ascii="Arial" w:hAnsi="Arial" w:cs="Arial"/>
          <w:color w:val="FF0000"/>
          <w:sz w:val="24"/>
          <w:szCs w:val="24"/>
          <w:u w:val="single"/>
        </w:rPr>
        <w:t xml:space="preserve"> located on sites of rare, threatened, or endangered species, a described in paragraph (7) of subsection (f).  </w:t>
      </w:r>
      <w:r w:rsidR="00E95CE0" w:rsidRPr="00B26ACA">
        <w:rPr>
          <w:rFonts w:ascii="Arial" w:hAnsi="Arial" w:cs="Arial"/>
          <w:color w:val="FF0000"/>
          <w:sz w:val="24"/>
          <w:szCs w:val="24"/>
          <w:u w:val="single"/>
        </w:rPr>
        <w:t xml:space="preserve"> </w:t>
      </w:r>
    </w:p>
    <w:p w14:paraId="6BEC8582" w14:textId="2064F7AA" w:rsidR="00D21469" w:rsidRPr="00167C05" w:rsidRDefault="00A33F9F" w:rsidP="00407880">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(D) The Department shall provide the CDFW, appropriate RWQCB, and CGS with copies of the submitted update upon receipt</w:t>
      </w:r>
      <w:r w:rsidR="001808FA" w:rsidRPr="00167C05">
        <w:rPr>
          <w:rFonts w:ascii="Arial" w:hAnsi="Arial" w:cs="Arial"/>
          <w:color w:val="FF0000"/>
          <w:sz w:val="24"/>
          <w:szCs w:val="24"/>
          <w:u w:val="single"/>
        </w:rPr>
        <w:t>.</w:t>
      </w:r>
      <w:r w:rsidRPr="00167C05">
        <w:rPr>
          <w:rFonts w:ascii="Arial" w:hAnsi="Arial" w:cs="Arial"/>
          <w:color w:val="FF0000"/>
          <w:sz w:val="24"/>
          <w:szCs w:val="24"/>
          <w:u w:val="single"/>
        </w:rPr>
        <w:t xml:space="preserve"> </w:t>
      </w:r>
    </w:p>
    <w:p w14:paraId="29FC9E9A" w14:textId="09399528" w:rsidR="00407880" w:rsidRPr="001A1E05" w:rsidRDefault="00D21469" w:rsidP="00407880">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lastRenderedPageBreak/>
        <w:t>(</w:t>
      </w:r>
      <w:r w:rsidR="001808FA" w:rsidRPr="00167C05">
        <w:rPr>
          <w:rFonts w:ascii="Arial" w:hAnsi="Arial" w:cs="Arial"/>
          <w:color w:val="FF0000"/>
          <w:sz w:val="24"/>
          <w:szCs w:val="24"/>
          <w:u w:val="single"/>
        </w:rPr>
        <w:t>E</w:t>
      </w:r>
      <w:r w:rsidRPr="00167C05">
        <w:rPr>
          <w:rFonts w:ascii="Arial" w:hAnsi="Arial" w:cs="Arial"/>
          <w:color w:val="FF0000"/>
          <w:sz w:val="24"/>
          <w:szCs w:val="24"/>
          <w:u w:val="single"/>
        </w:rPr>
        <w:t>)</w:t>
      </w:r>
      <w:r w:rsidR="00407880" w:rsidRPr="00167C05">
        <w:rPr>
          <w:rFonts w:ascii="Arial" w:hAnsi="Arial" w:cs="Arial"/>
          <w:color w:val="FF0000"/>
          <w:sz w:val="24"/>
          <w:szCs w:val="24"/>
          <w:u w:val="single"/>
        </w:rPr>
        <w:t xml:space="preserve"> This paragraph does not apply to tree topping, pruning, or other maintenance that is necessary to remediate a vi</w:t>
      </w:r>
      <w:r w:rsidR="00407880" w:rsidRPr="00474263">
        <w:rPr>
          <w:rFonts w:ascii="Arial" w:hAnsi="Arial" w:cs="Arial"/>
          <w:color w:val="FF0000"/>
          <w:sz w:val="24"/>
          <w:szCs w:val="24"/>
          <w:u w:val="single"/>
        </w:rPr>
        <w:t xml:space="preserve">olation of mandatory minimum vegetation clearance requirements, such as clearance requirements for </w:t>
      </w:r>
      <w:r w:rsidR="00407880" w:rsidRPr="001A1E05">
        <w:rPr>
          <w:rFonts w:ascii="Arial" w:hAnsi="Arial" w:cs="Arial"/>
          <w:color w:val="FF0000"/>
          <w:sz w:val="24"/>
          <w:szCs w:val="24"/>
          <w:u w:val="single"/>
        </w:rPr>
        <w:t>electrical transmission or distribution lines pursuant to PRC §§ 4292 and 4293</w:t>
      </w:r>
      <w:r w:rsidR="005E00E4" w:rsidRPr="001A1E05">
        <w:rPr>
          <w:rFonts w:ascii="Arial" w:hAnsi="Arial" w:cs="Arial"/>
          <w:color w:val="FF0000"/>
          <w:sz w:val="24"/>
          <w:szCs w:val="24"/>
          <w:u w:val="single"/>
        </w:rPr>
        <w:t>,</w:t>
      </w:r>
      <w:r w:rsidR="00407880" w:rsidRPr="001A1E05">
        <w:rPr>
          <w:rFonts w:ascii="Arial" w:hAnsi="Arial" w:cs="Arial"/>
          <w:color w:val="FF0000"/>
          <w:sz w:val="24"/>
          <w:szCs w:val="24"/>
          <w:u w:val="single"/>
        </w:rPr>
        <w:t xml:space="preserve"> Public Utilities Commission General Order No. 95</w:t>
      </w:r>
      <w:r w:rsidR="005E00E4" w:rsidRPr="001A1E05">
        <w:rPr>
          <w:rFonts w:ascii="Arial" w:hAnsi="Arial" w:cs="Arial"/>
          <w:color w:val="FF0000"/>
          <w:sz w:val="24"/>
          <w:szCs w:val="24"/>
          <w:u w:val="single"/>
        </w:rPr>
        <w:t>, or other mandatory prescriptive clearance requirement imposed by state or federal law</w:t>
      </w:r>
      <w:r w:rsidR="00407880" w:rsidRPr="001A1E05">
        <w:rPr>
          <w:rFonts w:ascii="Arial" w:hAnsi="Arial" w:cs="Arial"/>
          <w:color w:val="FF0000"/>
          <w:sz w:val="24"/>
          <w:szCs w:val="24"/>
          <w:u w:val="single"/>
        </w:rPr>
        <w:t xml:space="preserve">.     </w:t>
      </w:r>
    </w:p>
    <w:p w14:paraId="400D6156" w14:textId="269AB53C" w:rsidR="00371520" w:rsidRPr="00474263" w:rsidRDefault="00407880"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t xml:space="preserve"> </w:t>
      </w:r>
      <w:r w:rsidR="002173B9" w:rsidRPr="00474263">
        <w:rPr>
          <w:rFonts w:ascii="Arial" w:hAnsi="Arial" w:cs="Arial"/>
          <w:color w:val="FF0000"/>
          <w:sz w:val="24"/>
          <w:szCs w:val="24"/>
          <w:u w:val="single"/>
        </w:rPr>
        <w:t>(20</w:t>
      </w:r>
      <w:r w:rsidR="00371520" w:rsidRPr="00474263">
        <w:rPr>
          <w:rFonts w:ascii="Arial" w:hAnsi="Arial" w:cs="Arial"/>
          <w:color w:val="FF0000"/>
          <w:sz w:val="24"/>
          <w:szCs w:val="24"/>
          <w:u w:val="single"/>
        </w:rPr>
        <w:t xml:space="preserve">) Table of Rights-of-Way Widths for Single Overhead Facilities (A single facility for overhead electric lines means a single circuit)  </w:t>
      </w:r>
    </w:p>
    <w:p w14:paraId="5C5BFB6E" w14:textId="12F57D6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FC986F9"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(Overhead Distribution and Transmission Single Circuits)</w:t>
      </w:r>
    </w:p>
    <w:p w14:paraId="014BDA66" w14:textId="7BC7CCF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0-33 KV</w:t>
      </w:r>
      <w:r w:rsidRPr="00474263">
        <w:rPr>
          <w:rFonts w:ascii="Arial" w:hAnsi="Arial" w:cs="Arial"/>
          <w:color w:val="FF0000"/>
          <w:sz w:val="24"/>
          <w:szCs w:val="24"/>
          <w:u w:val="single"/>
        </w:rPr>
        <w:tab/>
      </w:r>
      <w:r w:rsidRPr="00474263">
        <w:rPr>
          <w:rFonts w:ascii="Arial" w:hAnsi="Arial" w:cs="Arial"/>
          <w:color w:val="FF0000"/>
          <w:sz w:val="24"/>
          <w:szCs w:val="24"/>
          <w:u w:val="single"/>
        </w:rPr>
        <w:tab/>
        <w:t>20'</w:t>
      </w:r>
      <w:r w:rsidR="003864F7">
        <w:rPr>
          <w:rFonts w:ascii="Arial" w:hAnsi="Arial" w:cs="Arial"/>
          <w:color w:val="FF0000"/>
          <w:sz w:val="24"/>
          <w:szCs w:val="24"/>
          <w:u w:val="single"/>
        </w:rPr>
        <w:tab/>
      </w:r>
    </w:p>
    <w:p w14:paraId="560629A9" w14:textId="734C723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34-100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45'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4579117C" w14:textId="5295F8AB"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75'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50A0A63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(pole)</w:t>
      </w:r>
    </w:p>
    <w:p w14:paraId="3E15D34A" w14:textId="2B7B1C0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80'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66579E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55DB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201-300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125'</w:t>
      </w:r>
    </w:p>
    <w:p w14:paraId="5AC000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12F10B40"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301- KV and above</w:t>
      </w:r>
      <w:r w:rsidRPr="00474263">
        <w:rPr>
          <w:rFonts w:ascii="Arial" w:hAnsi="Arial" w:cs="Arial"/>
          <w:color w:val="FF0000"/>
          <w:sz w:val="24"/>
          <w:szCs w:val="24"/>
          <w:u w:val="single"/>
        </w:rPr>
        <w:tab/>
        <w:t>200'</w:t>
      </w:r>
    </w:p>
    <w:p w14:paraId="444946B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2B3B6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Telephone cable or</w:t>
      </w:r>
      <w:r w:rsidRPr="00474263">
        <w:rPr>
          <w:rFonts w:ascii="Arial" w:hAnsi="Arial" w:cs="Arial"/>
          <w:color w:val="FF0000"/>
          <w:sz w:val="24"/>
          <w:szCs w:val="24"/>
          <w:u w:val="single"/>
        </w:rPr>
        <w:tab/>
        <w:t>open wire when underbuilt</w:t>
      </w:r>
      <w:r w:rsidRPr="00474263">
        <w:rPr>
          <w:rFonts w:ascii="Arial" w:hAnsi="Arial" w:cs="Arial"/>
          <w:color w:val="FF0000"/>
          <w:sz w:val="24"/>
          <w:szCs w:val="24"/>
          <w:u w:val="single"/>
        </w:rPr>
        <w:tab/>
      </w:r>
      <w:r w:rsidRPr="00474263">
        <w:rPr>
          <w:rFonts w:ascii="Arial" w:hAnsi="Arial" w:cs="Arial"/>
          <w:color w:val="FF0000"/>
          <w:sz w:val="24"/>
          <w:szCs w:val="24"/>
          <w:u w:val="single"/>
        </w:rPr>
        <w:tab/>
      </w:r>
    </w:p>
    <w:p w14:paraId="77933649" w14:textId="68E0CD4C"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All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6596741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Communications (Radio, Television, Telephone and Microwave)</w:t>
      </w:r>
    </w:p>
    <w:p w14:paraId="57F1AEC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6DCB59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Active or passive microwave repeater and/or radio sites</w:t>
      </w:r>
    </w:p>
    <w:p w14:paraId="2D46553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40'</w:t>
      </w:r>
    </w:p>
    <w:p w14:paraId="7E409AD0" w14:textId="77777777" w:rsidR="00371520" w:rsidRPr="00474263" w:rsidRDefault="00371520" w:rsidP="00371520">
      <w:pPr>
        <w:spacing w:after="0" w:line="508" w:lineRule="atLeast"/>
        <w:ind w:left="3600" w:hanging="3600"/>
        <w:rPr>
          <w:rFonts w:ascii="Arial" w:hAnsi="Arial" w:cs="Arial"/>
          <w:color w:val="FF0000"/>
          <w:sz w:val="24"/>
          <w:szCs w:val="24"/>
          <w:u w:val="single"/>
        </w:rPr>
      </w:pPr>
      <w:r w:rsidRPr="00474263">
        <w:rPr>
          <w:rFonts w:ascii="Arial" w:hAnsi="Arial" w:cs="Arial"/>
          <w:color w:val="FF0000"/>
          <w:sz w:val="24"/>
          <w:szCs w:val="24"/>
          <w:u w:val="single"/>
        </w:rPr>
        <w:t>Microwave paths emanating from antennas or passive antenna or passive</w:t>
      </w:r>
      <w:r w:rsidRPr="00474263">
        <w:rPr>
          <w:rFonts w:ascii="Arial" w:hAnsi="Arial" w:cs="Arial"/>
          <w:color w:val="FF0000"/>
          <w:sz w:val="24"/>
          <w:szCs w:val="24"/>
          <w:u w:val="single"/>
        </w:rPr>
        <w:tab/>
        <w:t>repeaters</w:t>
      </w:r>
    </w:p>
    <w:p w14:paraId="0F800A5D" w14:textId="77777777" w:rsidR="00371520" w:rsidRPr="00474263" w:rsidRDefault="00371520" w:rsidP="00371520">
      <w:pPr>
        <w:spacing w:after="0" w:line="508" w:lineRule="atLeast"/>
        <w:ind w:left="3600" w:hanging="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20' from edges of repeater, and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following centerline of path.</w:t>
      </w:r>
    </w:p>
    <w:p w14:paraId="3E1A3B5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Radio and Television antennas</w:t>
      </w:r>
    </w:p>
    <w:p w14:paraId="0F647E16"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 In all directions</w:t>
      </w:r>
    </w:p>
    <w:p w14:paraId="0C95C2B1" w14:textId="54033357" w:rsidR="00371520" w:rsidRPr="00474263" w:rsidRDefault="002173B9"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(21</w:t>
      </w:r>
      <w:r w:rsidR="00371520" w:rsidRPr="00474263">
        <w:rPr>
          <w:rFonts w:ascii="Arial" w:hAnsi="Arial" w:cs="Arial"/>
          <w:color w:val="FF0000"/>
          <w:sz w:val="24"/>
          <w:szCs w:val="24"/>
          <w:u w:val="single"/>
        </w:rPr>
        <w:t xml:space="preserve">) The above right-of-way widths for above ground facilities shall be allowed supplemental clearances as follows:  </w:t>
      </w:r>
    </w:p>
    <w:p w14:paraId="685AC861" w14:textId="44CE6E5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(A) Equal additional rights-of-way for each additional facility, including these allowable supplemental clearances under this section.  </w:t>
      </w:r>
    </w:p>
    <w:p w14:paraId="7DC62766" w14:textId="238A79D8" w:rsidR="00371520" w:rsidRPr="001A1E05"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(B) Additional clearance </w:t>
      </w:r>
      <w:r w:rsidRPr="001A1E05">
        <w:rPr>
          <w:rFonts w:ascii="Arial" w:hAnsi="Arial" w:cs="Arial"/>
          <w:color w:val="FF0000"/>
          <w:sz w:val="24"/>
          <w:szCs w:val="24"/>
          <w:u w:val="single"/>
        </w:rPr>
        <w:t xml:space="preserve">widths for </w:t>
      </w:r>
      <w:r w:rsidR="005B547A" w:rsidRPr="001A1E05">
        <w:rPr>
          <w:rFonts w:ascii="Arial" w:hAnsi="Arial" w:cs="Arial"/>
          <w:color w:val="FF0000"/>
          <w:sz w:val="24"/>
          <w:szCs w:val="24"/>
          <w:u w:val="single"/>
        </w:rPr>
        <w:t xml:space="preserve">lines, </w:t>
      </w:r>
      <w:r w:rsidRPr="001A1E05">
        <w:rPr>
          <w:rFonts w:ascii="Arial" w:hAnsi="Arial" w:cs="Arial"/>
          <w:color w:val="FF0000"/>
          <w:sz w:val="24"/>
          <w:szCs w:val="24"/>
          <w:u w:val="single"/>
        </w:rPr>
        <w:t>poles and towers, and for conductor sway as provided in PRC §§ 4292 and 4293, 14 CCR §§ 1250 through 1258 inclusive,</w:t>
      </w:r>
      <w:r w:rsidR="00027EA9" w:rsidRPr="001A1E05">
        <w:rPr>
          <w:rFonts w:ascii="Arial" w:hAnsi="Arial" w:cs="Arial"/>
          <w:color w:val="FF0000"/>
          <w:sz w:val="24"/>
          <w:szCs w:val="24"/>
          <w:u w:val="single"/>
        </w:rPr>
        <w:t xml:space="preserve"> Public Utilities Commission General Order 95,</w:t>
      </w:r>
      <w:r w:rsidRPr="001A1E05">
        <w:rPr>
          <w:rFonts w:ascii="Arial" w:hAnsi="Arial" w:cs="Arial"/>
          <w:color w:val="FF0000"/>
          <w:sz w:val="24"/>
          <w:szCs w:val="24"/>
          <w:u w:val="single"/>
        </w:rPr>
        <w:t xml:space="preserve"> </w:t>
      </w:r>
      <w:r w:rsidR="005B547A" w:rsidRPr="001A1E05">
        <w:rPr>
          <w:rFonts w:ascii="Arial" w:hAnsi="Arial" w:cs="Arial"/>
          <w:color w:val="FF0000"/>
          <w:sz w:val="24"/>
          <w:szCs w:val="24"/>
          <w:u w:val="single"/>
        </w:rPr>
        <w:t xml:space="preserve">or any mandatory prescriptive clearance requirement imposed by state or federal law, </w:t>
      </w:r>
      <w:r w:rsidRPr="001A1E05">
        <w:rPr>
          <w:rFonts w:ascii="Arial" w:hAnsi="Arial" w:cs="Arial"/>
          <w:color w:val="FF0000"/>
          <w:sz w:val="24"/>
          <w:szCs w:val="24"/>
          <w:u w:val="single"/>
        </w:rPr>
        <w:t xml:space="preserve">as applicable.  </w:t>
      </w:r>
    </w:p>
    <w:p w14:paraId="35E25F0E" w14:textId="1FF78472" w:rsidR="00371520" w:rsidRPr="001A1E05" w:rsidRDefault="00371520" w:rsidP="002173B9">
      <w:pPr>
        <w:spacing w:after="0" w:line="508" w:lineRule="atLeast"/>
        <w:ind w:left="1440"/>
        <w:rPr>
          <w:rFonts w:ascii="Arial" w:hAnsi="Arial" w:cs="Arial"/>
          <w:strike/>
          <w:color w:val="FF0000"/>
          <w:sz w:val="24"/>
          <w:szCs w:val="24"/>
          <w:u w:val="single"/>
        </w:rPr>
      </w:pPr>
      <w:r w:rsidRPr="001A1E05">
        <w:rPr>
          <w:rFonts w:ascii="Arial" w:hAnsi="Arial" w:cs="Arial"/>
          <w:color w:val="FF0000"/>
          <w:sz w:val="24"/>
          <w:szCs w:val="24"/>
          <w:u w:val="single"/>
        </w:rPr>
        <w:t>(C) Additional clearance for removal of Danger Trees</w:t>
      </w:r>
      <w:r w:rsidR="008C0FC6" w:rsidRPr="001A1E05">
        <w:rPr>
          <w:rFonts w:ascii="Arial" w:hAnsi="Arial" w:cs="Arial"/>
          <w:color w:val="FF0000"/>
          <w:sz w:val="24"/>
          <w:szCs w:val="24"/>
          <w:u w:val="single"/>
        </w:rPr>
        <w:t>, as described in 14 CCR § 111</w:t>
      </w:r>
      <w:r w:rsidR="00BC63E7" w:rsidRPr="001A1E05">
        <w:rPr>
          <w:rFonts w:ascii="Arial" w:hAnsi="Arial" w:cs="Arial"/>
          <w:color w:val="FF0000"/>
          <w:sz w:val="24"/>
          <w:szCs w:val="24"/>
          <w:u w:val="single"/>
        </w:rPr>
        <w:t>4</w:t>
      </w:r>
      <w:r w:rsidRPr="001A1E05">
        <w:rPr>
          <w:rFonts w:ascii="Arial" w:hAnsi="Arial" w:cs="Arial"/>
          <w:color w:val="FF0000"/>
          <w:sz w:val="24"/>
          <w:szCs w:val="24"/>
          <w:u w:val="single"/>
        </w:rPr>
        <w:t>(f)(</w:t>
      </w:r>
      <w:r w:rsidR="002173B9" w:rsidRPr="001A1E05">
        <w:rPr>
          <w:rFonts w:ascii="Arial" w:hAnsi="Arial" w:cs="Arial"/>
          <w:color w:val="FF0000"/>
          <w:sz w:val="24"/>
          <w:szCs w:val="24"/>
          <w:u w:val="single"/>
        </w:rPr>
        <w:t>19</w:t>
      </w:r>
      <w:r w:rsidRPr="001A1E05">
        <w:rPr>
          <w:rFonts w:ascii="Arial" w:hAnsi="Arial" w:cs="Arial"/>
          <w:color w:val="FF0000"/>
          <w:sz w:val="24"/>
          <w:szCs w:val="24"/>
          <w:u w:val="single"/>
        </w:rPr>
        <w:t>).</w:t>
      </w:r>
      <w:r w:rsidRPr="001A1E05">
        <w:rPr>
          <w:rFonts w:ascii="Arial" w:hAnsi="Arial" w:cs="Arial"/>
          <w:strike/>
          <w:color w:val="FF0000"/>
          <w:sz w:val="24"/>
          <w:szCs w:val="24"/>
          <w:u w:val="single"/>
        </w:rPr>
        <w:t xml:space="preserve">  </w:t>
      </w:r>
    </w:p>
    <w:p w14:paraId="09C0D2C8" w14:textId="7624EA34" w:rsidR="00027EA9" w:rsidRPr="001A1E05" w:rsidRDefault="00371520" w:rsidP="002173B9">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(D) Additional land area for substation and switch yards, materials storage and construction camps, with clearance for firebreaks, and security fencing</w:t>
      </w:r>
      <w:r w:rsidR="002173B9" w:rsidRPr="001A1E05">
        <w:rPr>
          <w:rFonts w:ascii="Arial" w:hAnsi="Arial" w:cs="Arial"/>
          <w:color w:val="FF0000"/>
          <w:sz w:val="24"/>
          <w:szCs w:val="24"/>
          <w:u w:val="single"/>
        </w:rPr>
        <w:t>.</w:t>
      </w:r>
    </w:p>
    <w:p w14:paraId="48655E3F" w14:textId="58A1B966" w:rsidR="00371520" w:rsidRPr="00474263" w:rsidRDefault="00027EA9" w:rsidP="00B26ACA">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 xml:space="preserve">(E) Additional clearance equal to the width of an enforceable </w:t>
      </w:r>
      <w:r w:rsidR="004E46C4" w:rsidRPr="001A1E05">
        <w:rPr>
          <w:rFonts w:ascii="Arial" w:hAnsi="Arial" w:cs="Arial"/>
          <w:color w:val="FF0000"/>
          <w:sz w:val="24"/>
          <w:szCs w:val="24"/>
          <w:u w:val="single"/>
        </w:rPr>
        <w:t xml:space="preserve">written </w:t>
      </w:r>
      <w:r w:rsidRPr="001A1E05">
        <w:rPr>
          <w:rFonts w:ascii="Arial" w:hAnsi="Arial" w:cs="Arial"/>
          <w:color w:val="FF0000"/>
          <w:sz w:val="24"/>
          <w:szCs w:val="24"/>
          <w:u w:val="single"/>
        </w:rPr>
        <w:t>easement</w:t>
      </w:r>
      <w:r w:rsidR="008C5A72" w:rsidRPr="001A1E05">
        <w:rPr>
          <w:rFonts w:ascii="Arial" w:hAnsi="Arial" w:cs="Arial"/>
          <w:color w:val="FF0000"/>
          <w:sz w:val="24"/>
          <w:szCs w:val="24"/>
          <w:u w:val="single"/>
        </w:rPr>
        <w:t xml:space="preserve"> held by the utility</w:t>
      </w:r>
      <w:r w:rsidRPr="001A1E05">
        <w:rPr>
          <w:rFonts w:ascii="Arial" w:hAnsi="Arial" w:cs="Arial"/>
          <w:color w:val="FF0000"/>
          <w:sz w:val="24"/>
          <w:szCs w:val="24"/>
          <w:u w:val="single"/>
        </w:rPr>
        <w:t xml:space="preserve"> if, and to the extent that, the easement authorizes the utility to trim or remove trees within or encroaching upon the easement.  </w:t>
      </w:r>
      <w:r w:rsidR="00371520" w:rsidRPr="00474263">
        <w:rPr>
          <w:rFonts w:ascii="Arial" w:hAnsi="Arial" w:cs="Arial"/>
          <w:color w:val="FF0000"/>
          <w:sz w:val="24"/>
          <w:szCs w:val="24"/>
          <w:u w:val="single"/>
        </w:rPr>
        <w:t xml:space="preserve">  </w:t>
      </w:r>
    </w:p>
    <w:p w14:paraId="73DD7FA2" w14:textId="0EFFCA84" w:rsidR="00371520" w:rsidRPr="00474263" w:rsidRDefault="00371520" w:rsidP="002173B9">
      <w:pPr>
        <w:spacing w:after="0" w:line="508" w:lineRule="atLeast"/>
        <w:ind w:firstLine="720"/>
        <w:rPr>
          <w:rFonts w:ascii="Arial" w:hAnsi="Arial" w:cs="Arial"/>
          <w:color w:val="FF0000"/>
          <w:sz w:val="24"/>
          <w:szCs w:val="24"/>
          <w:u w:val="single"/>
        </w:rPr>
      </w:pPr>
      <w:r w:rsidRPr="00474263">
        <w:rPr>
          <w:rFonts w:ascii="Arial" w:hAnsi="Arial" w:cs="Arial"/>
          <w:color w:val="FF0000"/>
          <w:sz w:val="24"/>
          <w:szCs w:val="24"/>
          <w:u w:val="single"/>
        </w:rPr>
        <w:lastRenderedPageBreak/>
        <w:t>(</w:t>
      </w:r>
      <w:r w:rsidR="002173B9" w:rsidRPr="00474263">
        <w:rPr>
          <w:rFonts w:ascii="Arial" w:hAnsi="Arial" w:cs="Arial"/>
          <w:color w:val="FF0000"/>
          <w:sz w:val="24"/>
          <w:szCs w:val="24"/>
          <w:u w:val="single"/>
        </w:rPr>
        <w:t>22</w:t>
      </w:r>
      <w:r w:rsidRPr="00474263">
        <w:rPr>
          <w:rFonts w:ascii="Arial" w:hAnsi="Arial" w:cs="Arial"/>
          <w:color w:val="FF0000"/>
          <w:sz w:val="24"/>
          <w:szCs w:val="24"/>
          <w:u w:val="single"/>
        </w:rPr>
        <w:t xml:space="preserve">) Table of Rights-of-Way Widths for Single Underground Facilities  </w:t>
      </w:r>
    </w:p>
    <w:p w14:paraId="13766782" w14:textId="320D0AA4"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06DB13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Underground</w:t>
      </w:r>
    </w:p>
    <w:p w14:paraId="4B34F77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4"-6" Conduit</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50'</w:t>
      </w:r>
    </w:p>
    <w:p w14:paraId="4A0600D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More than 6" Conduit</w:t>
      </w:r>
      <w:r w:rsidRPr="00474263">
        <w:rPr>
          <w:rFonts w:ascii="Arial" w:hAnsi="Arial" w:cs="Arial"/>
          <w:color w:val="FF0000"/>
          <w:sz w:val="24"/>
          <w:szCs w:val="24"/>
          <w:u w:val="single"/>
        </w:rPr>
        <w:tab/>
        <w:t>60'</w:t>
      </w:r>
    </w:p>
    <w:p w14:paraId="635C3BC8"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646E608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Gas, Oil, Water and</w:t>
      </w:r>
      <w:r w:rsidRPr="00474263">
        <w:rPr>
          <w:rFonts w:ascii="Arial" w:hAnsi="Arial" w:cs="Arial"/>
          <w:color w:val="FF0000"/>
          <w:sz w:val="24"/>
          <w:szCs w:val="24"/>
          <w:u w:val="single"/>
        </w:rPr>
        <w:tab/>
        <w:t>Sewer (Underground pipe)</w:t>
      </w:r>
      <w:r w:rsidRPr="00474263">
        <w:rPr>
          <w:rFonts w:ascii="Arial" w:hAnsi="Arial" w:cs="Arial"/>
          <w:color w:val="FF0000"/>
          <w:sz w:val="24"/>
          <w:szCs w:val="24"/>
          <w:u w:val="single"/>
        </w:rPr>
        <w:tab/>
      </w:r>
    </w:p>
    <w:p w14:paraId="79798144" w14:textId="77777777"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6" diameter or smaller</w:t>
      </w:r>
      <w:r w:rsidRPr="00474263">
        <w:rPr>
          <w:rFonts w:ascii="Arial" w:hAnsi="Arial" w:cs="Arial"/>
          <w:color w:val="FF0000"/>
          <w:sz w:val="24"/>
          <w:szCs w:val="24"/>
          <w:u w:val="single"/>
        </w:rPr>
        <w:tab/>
        <w:t>50'</w:t>
      </w:r>
    </w:p>
    <w:p w14:paraId="4560FB53"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6"-12" diameter</w:t>
      </w:r>
      <w:r w:rsidRPr="00474263">
        <w:rPr>
          <w:rFonts w:ascii="Arial" w:hAnsi="Arial" w:cs="Arial"/>
          <w:color w:val="FF0000"/>
          <w:sz w:val="24"/>
          <w:szCs w:val="24"/>
          <w:u w:val="single"/>
        </w:rPr>
        <w:tab/>
        <w:t>60'</w:t>
      </w:r>
    </w:p>
    <w:p w14:paraId="34966F1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12"-24" diameter</w:t>
      </w:r>
      <w:r w:rsidRPr="00474263">
        <w:rPr>
          <w:rFonts w:ascii="Arial" w:hAnsi="Arial" w:cs="Arial"/>
          <w:color w:val="FF0000"/>
          <w:sz w:val="24"/>
          <w:szCs w:val="24"/>
          <w:u w:val="single"/>
        </w:rPr>
        <w:tab/>
        <w:t>75'</w:t>
      </w:r>
    </w:p>
    <w:p w14:paraId="0A310B05"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24" diameter</w:t>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168078BD"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Penstocks, Syphons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59A4ADC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Ditches and Flumes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150'</w:t>
      </w:r>
    </w:p>
    <w:p w14:paraId="1DAC3B5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736E0080" w14:textId="4C2E7A8F"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Access Roads</w:t>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p>
    <w:p w14:paraId="5E1624A9" w14:textId="7BEBDCD7" w:rsidR="00371520" w:rsidRPr="00474263" w:rsidRDefault="00371520"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w:t>
      </w:r>
      <w:r w:rsidR="002173B9" w:rsidRPr="00474263">
        <w:rPr>
          <w:rFonts w:ascii="Arial" w:hAnsi="Arial" w:cs="Arial"/>
          <w:color w:val="FF0000"/>
          <w:sz w:val="24"/>
          <w:szCs w:val="24"/>
          <w:u w:val="single"/>
        </w:rPr>
        <w:t>3</w:t>
      </w:r>
      <w:r w:rsidRPr="00474263">
        <w:rPr>
          <w:rFonts w:ascii="Arial" w:hAnsi="Arial" w:cs="Arial"/>
          <w:color w:val="FF0000"/>
          <w:sz w:val="24"/>
          <w:szCs w:val="24"/>
          <w:u w:val="single"/>
        </w:rPr>
        <w:t>) The above right-of-way widths for underground facilities and penstocks, syphons, ditches</w:t>
      </w:r>
      <w:r w:rsidR="007C10B8"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and flumes shall be allowed supplemental clearances as follows:  </w:t>
      </w:r>
    </w:p>
    <w:p w14:paraId="12895278" w14:textId="3F5E3C60" w:rsidR="00371520" w:rsidRPr="00474263" w:rsidRDefault="00371520" w:rsidP="002173B9">
      <w:pPr>
        <w:spacing w:after="0" w:line="508" w:lineRule="atLeast"/>
        <w:ind w:left="720" w:firstLine="720"/>
        <w:rPr>
          <w:rFonts w:ascii="Arial" w:hAnsi="Arial" w:cs="Arial"/>
          <w:color w:val="FF0000"/>
          <w:sz w:val="24"/>
          <w:szCs w:val="24"/>
          <w:u w:val="single"/>
        </w:rPr>
      </w:pPr>
      <w:r w:rsidRPr="00474263">
        <w:rPr>
          <w:rFonts w:ascii="Arial" w:hAnsi="Arial" w:cs="Arial"/>
          <w:color w:val="FF0000"/>
          <w:sz w:val="24"/>
          <w:szCs w:val="24"/>
          <w:u w:val="single"/>
        </w:rPr>
        <w:t xml:space="preserve">(A) Additional width for cuts and Fills.  </w:t>
      </w:r>
    </w:p>
    <w:p w14:paraId="392D8EB9" w14:textId="0A4E90F2" w:rsidR="00371520" w:rsidRPr="00474263" w:rsidRDefault="002173B9"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371520" w:rsidRPr="00474263">
        <w:rPr>
          <w:rFonts w:ascii="Arial" w:hAnsi="Arial" w:cs="Arial"/>
          <w:color w:val="FF0000"/>
          <w:sz w:val="24"/>
          <w:szCs w:val="24"/>
          <w:u w:val="single"/>
        </w:rPr>
        <w:t xml:space="preserve">B) Removal of trees or plants with roots that could interfere with underground facilities, or with cuts and Fills for installation.  </w:t>
      </w:r>
    </w:p>
    <w:p w14:paraId="23C933D6" w14:textId="6DAB94EF"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lastRenderedPageBreak/>
        <w:t>(C) Additional clearance for removal of Danger Trees</w:t>
      </w:r>
      <w:r w:rsidR="002173B9"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as described in 14 CCR § 11</w:t>
      </w:r>
      <w:r w:rsidR="008C0FC6" w:rsidRPr="00474263">
        <w:rPr>
          <w:rFonts w:ascii="Arial" w:hAnsi="Arial" w:cs="Arial"/>
          <w:color w:val="FF0000"/>
          <w:sz w:val="24"/>
          <w:szCs w:val="24"/>
          <w:u w:val="single"/>
        </w:rPr>
        <w:t>1</w:t>
      </w:r>
      <w:r w:rsidRPr="00474263">
        <w:rPr>
          <w:rFonts w:ascii="Arial" w:hAnsi="Arial" w:cs="Arial"/>
          <w:color w:val="FF0000"/>
          <w:sz w:val="24"/>
          <w:szCs w:val="24"/>
          <w:u w:val="single"/>
        </w:rPr>
        <w:t>4(f)(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p>
    <w:p w14:paraId="78D67068" w14:textId="5786D43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(D) For compressor, metering and control stations on natural gas pipelines; including firebreaks and security fencing:  </w:t>
      </w:r>
    </w:p>
    <w:p w14:paraId="55A3338D" w14:textId="72698B47"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1.</w:t>
      </w:r>
      <w:r w:rsidR="00371520" w:rsidRPr="00474263">
        <w:rPr>
          <w:rFonts w:ascii="Arial" w:hAnsi="Arial" w:cs="Arial"/>
          <w:color w:val="FF0000"/>
          <w:sz w:val="24"/>
          <w:szCs w:val="24"/>
          <w:u w:val="single"/>
        </w:rPr>
        <w:t xml:space="preserve"> Four hundred fifty (450) foot width at one (1) side of right-of-way and five hundred (500) foot length along the compressor stations.  </w:t>
      </w:r>
    </w:p>
    <w:p w14:paraId="70FD861B" w14:textId="5BF2BAAD"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2.</w:t>
      </w:r>
      <w:r w:rsidR="00371520" w:rsidRPr="00474263">
        <w:rPr>
          <w:rFonts w:ascii="Arial" w:hAnsi="Arial" w:cs="Arial"/>
          <w:color w:val="FF0000"/>
          <w:sz w:val="24"/>
          <w:szCs w:val="24"/>
          <w:u w:val="single"/>
        </w:rPr>
        <w:t xml:space="preserve"> Three hundred (300) feet x </w:t>
      </w:r>
      <w:r w:rsidR="002173B9" w:rsidRPr="00474263">
        <w:rPr>
          <w:rFonts w:ascii="Arial" w:hAnsi="Arial" w:cs="Arial"/>
          <w:color w:val="FF0000"/>
          <w:sz w:val="24"/>
          <w:szCs w:val="24"/>
          <w:u w:val="single"/>
        </w:rPr>
        <w:t>t</w:t>
      </w:r>
      <w:r w:rsidR="00371520" w:rsidRPr="00474263">
        <w:rPr>
          <w:rFonts w:ascii="Arial" w:hAnsi="Arial" w:cs="Arial"/>
          <w:color w:val="FF0000"/>
          <w:sz w:val="24"/>
          <w:szCs w:val="24"/>
          <w:u w:val="single"/>
        </w:rPr>
        <w:t>hree hundred (300) feet on or alongside the right-of-way for metering and control stations.</w:t>
      </w:r>
    </w:p>
    <w:p w14:paraId="5D88C62A" w14:textId="77777777" w:rsidR="00233DA8" w:rsidRPr="001A1E05" w:rsidRDefault="004379BE" w:rsidP="004379BE">
      <w:pPr>
        <w:spacing w:line="508" w:lineRule="atLeast"/>
        <w:rPr>
          <w:rFonts w:ascii="Arial" w:hAnsi="Arial" w:cs="Arial"/>
          <w:color w:val="FF0000"/>
          <w:sz w:val="24"/>
          <w:szCs w:val="24"/>
          <w:u w:val="single"/>
        </w:rPr>
      </w:pPr>
      <w:bookmarkStart w:id="7" w:name="_Hlk70508693"/>
      <w:r w:rsidRPr="00474263">
        <w:rPr>
          <w:rFonts w:ascii="Arial" w:hAnsi="Arial" w:cs="Arial"/>
          <w:color w:val="FF0000"/>
          <w:sz w:val="24"/>
          <w:szCs w:val="24"/>
          <w:u w:val="single"/>
        </w:rPr>
        <w:t>(24</w:t>
      </w:r>
      <w:r w:rsidRPr="001A1E05">
        <w:rPr>
          <w:rFonts w:ascii="Arial" w:hAnsi="Arial" w:cs="Arial"/>
          <w:color w:val="FF0000"/>
          <w:sz w:val="24"/>
          <w:szCs w:val="24"/>
          <w:u w:val="single"/>
        </w:rPr>
        <w:t xml:space="preserve">) </w:t>
      </w:r>
      <w:r w:rsidR="00233DA8" w:rsidRPr="001A1E05">
        <w:rPr>
          <w:rFonts w:ascii="Arial" w:hAnsi="Arial" w:cs="Arial"/>
          <w:color w:val="FF0000"/>
          <w:sz w:val="24"/>
          <w:szCs w:val="24"/>
          <w:u w:val="single"/>
        </w:rPr>
        <w:t xml:space="preserve">(A) </w:t>
      </w:r>
      <w:r w:rsidRPr="001A1E05">
        <w:rPr>
          <w:rFonts w:ascii="Arial" w:hAnsi="Arial" w:cs="Arial"/>
          <w:color w:val="FF0000"/>
          <w:sz w:val="24"/>
          <w:szCs w:val="24"/>
          <w:u w:val="single"/>
        </w:rPr>
        <w:t xml:space="preserve">Except as otherwise provided by </w:t>
      </w:r>
      <w:r w:rsidR="00A90560" w:rsidRPr="001A1E05">
        <w:rPr>
          <w:rFonts w:ascii="Arial" w:hAnsi="Arial" w:cs="Arial"/>
          <w:color w:val="FF0000"/>
          <w:sz w:val="24"/>
          <w:szCs w:val="24"/>
          <w:u w:val="single"/>
        </w:rPr>
        <w:t>a</w:t>
      </w:r>
      <w:r w:rsidR="00D21FE4" w:rsidRPr="001A1E05">
        <w:rPr>
          <w:rFonts w:ascii="Arial" w:hAnsi="Arial" w:cs="Arial"/>
          <w:color w:val="FF0000"/>
          <w:sz w:val="24"/>
          <w:szCs w:val="24"/>
          <w:u w:val="single"/>
        </w:rPr>
        <w:t>n</w:t>
      </w:r>
      <w:r w:rsidR="006953C3" w:rsidRPr="001A1E05">
        <w:rPr>
          <w:rFonts w:ascii="Arial" w:hAnsi="Arial" w:cs="Arial"/>
          <w:color w:val="FF0000"/>
          <w:sz w:val="24"/>
          <w:szCs w:val="24"/>
          <w:u w:val="single"/>
        </w:rPr>
        <w:t xml:space="preserve"> </w:t>
      </w:r>
      <w:r w:rsidRPr="001A1E05">
        <w:rPr>
          <w:rFonts w:ascii="Arial" w:hAnsi="Arial" w:cs="Arial"/>
          <w:color w:val="FF0000"/>
          <w:sz w:val="24"/>
          <w:szCs w:val="24"/>
          <w:u w:val="single"/>
        </w:rPr>
        <w:t>easement or by written agreement with the landowner or Timber Owner</w:t>
      </w:r>
      <w:r w:rsidR="00642B42" w:rsidRPr="001A1E05">
        <w:rPr>
          <w:rFonts w:ascii="Arial" w:hAnsi="Arial" w:cs="Arial"/>
          <w:color w:val="FF0000"/>
          <w:sz w:val="24"/>
          <w:szCs w:val="24"/>
          <w:u w:val="single"/>
        </w:rPr>
        <w:t>, and unless necessary to ensure safe removal of a tree under the circumstances</w:t>
      </w:r>
      <w:r w:rsidRPr="001A1E05">
        <w:rPr>
          <w:rFonts w:ascii="Arial" w:hAnsi="Arial" w:cs="Arial"/>
          <w:color w:val="FF0000"/>
          <w:sz w:val="24"/>
          <w:szCs w:val="24"/>
          <w:u w:val="single"/>
        </w:rPr>
        <w:t>, a public or private utility who is not the Timber Owner shall</w:t>
      </w:r>
      <w:r w:rsidR="00C82699" w:rsidRPr="001A1E05">
        <w:rPr>
          <w:rFonts w:ascii="Arial" w:hAnsi="Arial" w:cs="Arial"/>
          <w:color w:val="FF0000"/>
          <w:sz w:val="24"/>
          <w:szCs w:val="24"/>
          <w:u w:val="single"/>
        </w:rPr>
        <w:t>, to the extent Feasible,</w:t>
      </w:r>
      <w:r w:rsidRPr="001A1E05">
        <w:rPr>
          <w:rFonts w:ascii="Arial" w:hAnsi="Arial" w:cs="Arial"/>
          <w:color w:val="FF0000"/>
          <w:sz w:val="24"/>
          <w:szCs w:val="24"/>
          <w:u w:val="single"/>
        </w:rPr>
        <w:t xml:space="preserve"> not materially impair the ability of the landowner or Timber Owner to sell, barter, exchange, or trade </w:t>
      </w:r>
      <w:r w:rsidR="00C82699" w:rsidRPr="001A1E05">
        <w:rPr>
          <w:rFonts w:ascii="Arial" w:hAnsi="Arial" w:cs="Arial"/>
          <w:color w:val="FF0000"/>
          <w:sz w:val="24"/>
          <w:szCs w:val="24"/>
          <w:u w:val="single"/>
        </w:rPr>
        <w:t>those</w:t>
      </w:r>
      <w:r w:rsidR="00AD6766" w:rsidRPr="001A1E05">
        <w:rPr>
          <w:rFonts w:ascii="Arial" w:hAnsi="Arial" w:cs="Arial"/>
          <w:color w:val="FF0000"/>
          <w:sz w:val="24"/>
          <w:szCs w:val="24"/>
          <w:u w:val="single"/>
        </w:rPr>
        <w:t xml:space="preserve"> trees felled</w:t>
      </w:r>
      <w:r w:rsidRPr="001A1E05">
        <w:rPr>
          <w:rFonts w:ascii="Arial" w:hAnsi="Arial" w:cs="Arial"/>
          <w:color w:val="FF0000"/>
          <w:sz w:val="24"/>
          <w:szCs w:val="24"/>
          <w:u w:val="single"/>
        </w:rPr>
        <w:t xml:space="preserve"> by Timber Operations pursuant to this section. </w:t>
      </w:r>
    </w:p>
    <w:p w14:paraId="0CCA9DD3" w14:textId="273A11C9" w:rsidR="004379BE" w:rsidRPr="001A1E05" w:rsidRDefault="00233DA8" w:rsidP="004379BE">
      <w:pPr>
        <w:spacing w:line="508" w:lineRule="atLeast"/>
        <w:rPr>
          <w:rFonts w:ascii="Arial" w:hAnsi="Arial" w:cs="Arial"/>
          <w:color w:val="FF0000"/>
          <w:sz w:val="24"/>
          <w:szCs w:val="24"/>
          <w:u w:val="single"/>
        </w:rPr>
      </w:pPr>
      <w:r w:rsidRPr="001A1E05">
        <w:rPr>
          <w:rFonts w:ascii="Arial" w:hAnsi="Arial" w:cs="Arial"/>
          <w:color w:val="FF0000"/>
          <w:sz w:val="24"/>
          <w:szCs w:val="24"/>
          <w:u w:val="single"/>
        </w:rPr>
        <w:t xml:space="preserve">(B) Absent circumstances where tree removal must be expedited to avoid imminent harm to persons or property, a utility shall undertake a good faith effort as part of its landowner notification process to </w:t>
      </w:r>
      <w:r w:rsidR="00E95CE0" w:rsidRPr="001A1E05">
        <w:rPr>
          <w:rFonts w:ascii="Arial" w:hAnsi="Arial" w:cs="Arial"/>
          <w:color w:val="FF0000"/>
          <w:sz w:val="24"/>
          <w:szCs w:val="24"/>
          <w:u w:val="single"/>
        </w:rPr>
        <w:t xml:space="preserve">notify </w:t>
      </w:r>
      <w:r w:rsidRPr="001A1E05">
        <w:rPr>
          <w:rFonts w:ascii="Arial" w:hAnsi="Arial" w:cs="Arial"/>
          <w:color w:val="FF0000"/>
          <w:sz w:val="24"/>
          <w:szCs w:val="24"/>
          <w:u w:val="single"/>
        </w:rPr>
        <w:t>landowners</w:t>
      </w:r>
      <w:r w:rsidR="006A4808" w:rsidRPr="001A1E05">
        <w:rPr>
          <w:rFonts w:ascii="Arial" w:hAnsi="Arial" w:cs="Arial"/>
          <w:color w:val="FF0000"/>
          <w:sz w:val="24"/>
          <w:szCs w:val="24"/>
          <w:u w:val="single"/>
        </w:rPr>
        <w:t xml:space="preserve">, or timber owners if different from the landowner, </w:t>
      </w:r>
      <w:r w:rsidRPr="001A1E05">
        <w:rPr>
          <w:rFonts w:ascii="Arial" w:hAnsi="Arial" w:cs="Arial"/>
          <w:color w:val="FF0000"/>
          <w:sz w:val="24"/>
          <w:szCs w:val="24"/>
          <w:u w:val="single"/>
        </w:rPr>
        <w:t xml:space="preserve">that the </w:t>
      </w:r>
      <w:r w:rsidR="008A6C63" w:rsidRPr="001A1E05">
        <w:rPr>
          <w:rFonts w:ascii="Arial" w:hAnsi="Arial" w:cs="Arial"/>
          <w:color w:val="FF0000"/>
          <w:sz w:val="24"/>
          <w:szCs w:val="24"/>
          <w:u w:val="single"/>
        </w:rPr>
        <w:t>utility</w:t>
      </w:r>
      <w:r w:rsidRPr="001A1E05">
        <w:rPr>
          <w:rFonts w:ascii="Arial" w:hAnsi="Arial" w:cs="Arial"/>
          <w:color w:val="FF0000"/>
          <w:sz w:val="24"/>
          <w:szCs w:val="24"/>
          <w:u w:val="single"/>
        </w:rPr>
        <w:t xml:space="preserve"> intends to fell </w:t>
      </w:r>
      <w:r w:rsidR="00E95CE0" w:rsidRPr="001A1E05">
        <w:rPr>
          <w:rFonts w:ascii="Arial" w:hAnsi="Arial" w:cs="Arial"/>
          <w:color w:val="FF0000"/>
          <w:sz w:val="24"/>
          <w:szCs w:val="24"/>
          <w:u w:val="single"/>
        </w:rPr>
        <w:t xml:space="preserve">trees of a commercial species </w:t>
      </w:r>
      <w:r w:rsidRPr="001A1E05">
        <w:rPr>
          <w:rFonts w:ascii="Arial" w:hAnsi="Arial" w:cs="Arial"/>
          <w:color w:val="FF0000"/>
          <w:sz w:val="24"/>
          <w:szCs w:val="24"/>
          <w:u w:val="single"/>
        </w:rPr>
        <w:t>on the landowner’s property.</w:t>
      </w:r>
      <w:r w:rsidR="006A4808" w:rsidRPr="001A1E05">
        <w:rPr>
          <w:rFonts w:ascii="Arial" w:hAnsi="Arial" w:cs="Arial"/>
          <w:color w:val="FF0000"/>
          <w:sz w:val="24"/>
          <w:szCs w:val="24"/>
          <w:u w:val="single"/>
        </w:rPr>
        <w:t xml:space="preserve"> The landowner notification shall advise of the </w:t>
      </w:r>
      <w:r w:rsidR="00DC0BEB" w:rsidRPr="001A1E05">
        <w:rPr>
          <w:rFonts w:ascii="Arial" w:hAnsi="Arial" w:cs="Arial"/>
          <w:color w:val="FF0000"/>
          <w:sz w:val="24"/>
          <w:szCs w:val="24"/>
          <w:u w:val="single"/>
        </w:rPr>
        <w:t xml:space="preserve">landowner’s or </w:t>
      </w:r>
      <w:r w:rsidR="006A4808" w:rsidRPr="001A1E05">
        <w:rPr>
          <w:rFonts w:ascii="Arial" w:hAnsi="Arial" w:cs="Arial"/>
          <w:color w:val="FF0000"/>
          <w:sz w:val="24"/>
          <w:szCs w:val="24"/>
          <w:u w:val="single"/>
        </w:rPr>
        <w:t xml:space="preserve">timber owner’s right to commercialize timber harvested under the </w:t>
      </w:r>
      <w:r w:rsidR="006A4808" w:rsidRPr="00B26ACA">
        <w:rPr>
          <w:rFonts w:ascii="Arial" w:hAnsi="Arial" w:cs="Arial"/>
          <w:color w:val="FF0000"/>
          <w:sz w:val="24"/>
          <w:szCs w:val="24"/>
          <w:u w:val="single"/>
        </w:rPr>
        <w:t xml:space="preserve">utility’s notice of </w:t>
      </w:r>
      <w:r w:rsidR="002A5506" w:rsidRPr="00B26ACA">
        <w:rPr>
          <w:rFonts w:ascii="Arial" w:hAnsi="Arial" w:cs="Arial"/>
          <w:color w:val="FF0000"/>
          <w:sz w:val="24"/>
          <w:szCs w:val="24"/>
          <w:u w:val="single"/>
        </w:rPr>
        <w:t xml:space="preserve">utility </w:t>
      </w:r>
      <w:r w:rsidR="006A4808" w:rsidRPr="00B26ACA">
        <w:rPr>
          <w:rFonts w:ascii="Arial" w:hAnsi="Arial" w:cs="Arial"/>
          <w:color w:val="FF0000"/>
          <w:sz w:val="24"/>
          <w:szCs w:val="24"/>
          <w:u w:val="single"/>
        </w:rPr>
        <w:t xml:space="preserve">right-of-way exemption and provide information regarding the process for coordinating </w:t>
      </w:r>
      <w:r w:rsidR="006A4808" w:rsidRPr="001A1E05">
        <w:rPr>
          <w:rFonts w:ascii="Arial" w:hAnsi="Arial" w:cs="Arial"/>
          <w:color w:val="FF0000"/>
          <w:sz w:val="24"/>
          <w:szCs w:val="24"/>
          <w:u w:val="single"/>
        </w:rPr>
        <w:t xml:space="preserve">such efforts with the utility. </w:t>
      </w:r>
      <w:r w:rsidR="00672B7A" w:rsidRPr="001A1E05">
        <w:rPr>
          <w:rFonts w:ascii="Arial" w:hAnsi="Arial" w:cs="Arial"/>
          <w:color w:val="FF0000"/>
          <w:sz w:val="24"/>
          <w:szCs w:val="24"/>
          <w:u w:val="single"/>
        </w:rPr>
        <w:t>T</w:t>
      </w:r>
      <w:r w:rsidRPr="001A1E05">
        <w:rPr>
          <w:rFonts w:ascii="Arial" w:hAnsi="Arial" w:cs="Arial"/>
          <w:color w:val="FF0000"/>
          <w:sz w:val="24"/>
          <w:szCs w:val="24"/>
          <w:u w:val="single"/>
        </w:rPr>
        <w:t>he utility shall also undertake a good faith effort to coordinate scheduling of timber operations so as to allow</w:t>
      </w:r>
      <w:r w:rsidR="008C5A72" w:rsidRPr="001A1E05">
        <w:rPr>
          <w:rFonts w:ascii="Arial" w:hAnsi="Arial" w:cs="Arial"/>
          <w:color w:val="FF0000"/>
          <w:sz w:val="24"/>
          <w:szCs w:val="24"/>
          <w:u w:val="single"/>
        </w:rPr>
        <w:t xml:space="preserve"> those</w:t>
      </w:r>
      <w:r w:rsidRPr="001A1E05">
        <w:rPr>
          <w:rFonts w:ascii="Arial" w:hAnsi="Arial" w:cs="Arial"/>
          <w:color w:val="FF0000"/>
          <w:sz w:val="24"/>
          <w:szCs w:val="24"/>
          <w:u w:val="single"/>
        </w:rPr>
        <w:t xml:space="preserve"> </w:t>
      </w:r>
      <w:r w:rsidR="008C5A72" w:rsidRPr="001A1E05">
        <w:rPr>
          <w:rFonts w:ascii="Arial" w:hAnsi="Arial" w:cs="Arial"/>
          <w:color w:val="FF0000"/>
          <w:sz w:val="24"/>
          <w:szCs w:val="24"/>
          <w:u w:val="single"/>
        </w:rPr>
        <w:t xml:space="preserve">interested </w:t>
      </w:r>
      <w:r w:rsidRPr="001A1E05">
        <w:rPr>
          <w:rFonts w:ascii="Arial" w:hAnsi="Arial" w:cs="Arial"/>
          <w:color w:val="FF0000"/>
          <w:sz w:val="24"/>
          <w:szCs w:val="24"/>
          <w:u w:val="single"/>
        </w:rPr>
        <w:t>landowner</w:t>
      </w:r>
      <w:r w:rsidR="008C5A72" w:rsidRPr="001A1E05">
        <w:rPr>
          <w:rFonts w:ascii="Arial" w:hAnsi="Arial" w:cs="Arial"/>
          <w:color w:val="FF0000"/>
          <w:sz w:val="24"/>
          <w:szCs w:val="24"/>
          <w:u w:val="single"/>
        </w:rPr>
        <w:t>s</w:t>
      </w:r>
      <w:r w:rsidR="00FD7D93" w:rsidRPr="001A1E05">
        <w:rPr>
          <w:rFonts w:ascii="Arial" w:hAnsi="Arial" w:cs="Arial"/>
          <w:color w:val="FF0000"/>
          <w:sz w:val="24"/>
          <w:szCs w:val="24"/>
          <w:u w:val="single"/>
        </w:rPr>
        <w:t xml:space="preserve">, or </w:t>
      </w:r>
      <w:r w:rsidR="006A4808" w:rsidRPr="001A1E05">
        <w:rPr>
          <w:rFonts w:ascii="Arial" w:hAnsi="Arial" w:cs="Arial"/>
          <w:color w:val="FF0000"/>
          <w:sz w:val="24"/>
          <w:szCs w:val="24"/>
          <w:u w:val="single"/>
        </w:rPr>
        <w:t>timber owners if different from the landowner,</w:t>
      </w:r>
      <w:r w:rsidRPr="001A1E05">
        <w:rPr>
          <w:rFonts w:ascii="Arial" w:hAnsi="Arial" w:cs="Arial"/>
          <w:color w:val="FF0000"/>
          <w:sz w:val="24"/>
          <w:szCs w:val="24"/>
          <w:u w:val="single"/>
        </w:rPr>
        <w:t xml:space="preserve"> to make concurrent arrangements to commercialize felled </w:t>
      </w:r>
      <w:r w:rsidRPr="00B26ACA">
        <w:rPr>
          <w:rFonts w:ascii="Arial" w:hAnsi="Arial" w:cs="Arial"/>
          <w:color w:val="FF0000"/>
          <w:sz w:val="24"/>
          <w:szCs w:val="24"/>
          <w:u w:val="single"/>
        </w:rPr>
        <w:t>trees</w:t>
      </w:r>
      <w:r w:rsidR="008C5A72" w:rsidRPr="00B26ACA">
        <w:rPr>
          <w:rFonts w:ascii="Arial" w:hAnsi="Arial" w:cs="Arial"/>
          <w:color w:val="FF0000"/>
          <w:sz w:val="24"/>
          <w:szCs w:val="24"/>
          <w:u w:val="single"/>
        </w:rPr>
        <w:t xml:space="preserve">. </w:t>
      </w:r>
      <w:r w:rsidR="00BC727A" w:rsidRPr="00B26ACA">
        <w:rPr>
          <w:rFonts w:ascii="Arial" w:hAnsi="Arial" w:cs="Arial"/>
          <w:color w:val="FF0000"/>
          <w:sz w:val="24"/>
          <w:szCs w:val="24"/>
          <w:u w:val="single"/>
        </w:rPr>
        <w:t>If a u</w:t>
      </w:r>
      <w:r w:rsidR="006536F4" w:rsidRPr="00B26ACA">
        <w:rPr>
          <w:rFonts w:ascii="Arial" w:hAnsi="Arial" w:cs="Arial"/>
          <w:color w:val="FF0000"/>
          <w:sz w:val="24"/>
          <w:szCs w:val="24"/>
          <w:u w:val="single"/>
        </w:rPr>
        <w:t xml:space="preserve">tility </w:t>
      </w:r>
      <w:r w:rsidR="00BC727A" w:rsidRPr="00B26ACA">
        <w:rPr>
          <w:rFonts w:ascii="Arial" w:hAnsi="Arial" w:cs="Arial"/>
          <w:color w:val="FF0000"/>
          <w:sz w:val="24"/>
          <w:szCs w:val="24"/>
          <w:u w:val="single"/>
        </w:rPr>
        <w:t xml:space="preserve">is required to skid felled trees pursuant to </w:t>
      </w:r>
      <w:r w:rsidR="00BC727A" w:rsidRPr="00B26ACA">
        <w:rPr>
          <w:rFonts w:ascii="Arial" w:hAnsi="Arial" w:cs="Arial"/>
          <w:color w:val="FF0000"/>
          <w:sz w:val="24"/>
          <w:szCs w:val="24"/>
          <w:u w:val="single"/>
        </w:rPr>
        <w:lastRenderedPageBreak/>
        <w:t xml:space="preserve">paragraph (3) of subsection (f) or any other provision of the Rules, those trees shall be skidded to a location that allows for the landowner or timber owner to reasonably arrange for </w:t>
      </w:r>
      <w:r w:rsidR="00F21B0C" w:rsidRPr="00B26ACA">
        <w:rPr>
          <w:rFonts w:ascii="Arial" w:hAnsi="Arial" w:cs="Arial"/>
          <w:color w:val="FF0000"/>
          <w:sz w:val="24"/>
          <w:szCs w:val="24"/>
          <w:u w:val="single"/>
        </w:rPr>
        <w:t xml:space="preserve">decking, </w:t>
      </w:r>
      <w:r w:rsidR="00BC727A" w:rsidRPr="00B26ACA">
        <w:rPr>
          <w:rFonts w:ascii="Arial" w:hAnsi="Arial" w:cs="Arial"/>
          <w:color w:val="FF0000"/>
          <w:sz w:val="24"/>
          <w:szCs w:val="24"/>
          <w:u w:val="single"/>
        </w:rPr>
        <w:t>hauling of the timber. Except as otherwise authorized by this paragraph (24), the utility shall either leave timber in full tree lengths or buck</w:t>
      </w:r>
      <w:r w:rsidR="00F21B0C" w:rsidRPr="00B26ACA">
        <w:rPr>
          <w:rFonts w:ascii="Arial" w:hAnsi="Arial" w:cs="Arial"/>
          <w:color w:val="FF0000"/>
          <w:sz w:val="24"/>
          <w:szCs w:val="24"/>
          <w:u w:val="single"/>
        </w:rPr>
        <w:t>ed</w:t>
      </w:r>
      <w:r w:rsidR="00BC727A" w:rsidRPr="00B26ACA">
        <w:rPr>
          <w:rFonts w:ascii="Arial" w:hAnsi="Arial" w:cs="Arial"/>
          <w:color w:val="FF0000"/>
          <w:sz w:val="24"/>
          <w:szCs w:val="24"/>
          <w:u w:val="single"/>
        </w:rPr>
        <w:t xml:space="preserve"> to commercial lengths.  </w:t>
      </w:r>
      <w:r w:rsidR="006536F4" w:rsidRPr="00B26ACA">
        <w:rPr>
          <w:rFonts w:ascii="Arial" w:hAnsi="Arial" w:cs="Arial"/>
          <w:color w:val="FF0000"/>
          <w:sz w:val="24"/>
          <w:szCs w:val="24"/>
          <w:u w:val="single"/>
        </w:rPr>
        <w:t xml:space="preserve"> </w:t>
      </w:r>
      <w:r w:rsidR="008C5A72" w:rsidRPr="00B26ACA">
        <w:rPr>
          <w:rFonts w:ascii="Arial" w:hAnsi="Arial" w:cs="Arial"/>
          <w:color w:val="FF0000"/>
          <w:sz w:val="24"/>
          <w:szCs w:val="24"/>
          <w:u w:val="single"/>
        </w:rPr>
        <w:t xml:space="preserve">       </w:t>
      </w:r>
      <w:r w:rsidRPr="00B26ACA">
        <w:rPr>
          <w:rFonts w:ascii="Arial" w:hAnsi="Arial" w:cs="Arial"/>
          <w:color w:val="FF0000"/>
          <w:sz w:val="24"/>
          <w:szCs w:val="24"/>
          <w:u w:val="single"/>
        </w:rPr>
        <w:t xml:space="preserve">     </w:t>
      </w:r>
    </w:p>
    <w:p w14:paraId="54156F0F" w14:textId="3F7CDE97" w:rsidR="004379BE" w:rsidRPr="00B26ACA" w:rsidRDefault="004379BE" w:rsidP="004379BE">
      <w:pPr>
        <w:spacing w:line="508" w:lineRule="atLeast"/>
        <w:rPr>
          <w:rFonts w:ascii="Arial" w:hAnsi="Arial" w:cs="Arial"/>
          <w:color w:val="FF0000"/>
          <w:sz w:val="24"/>
          <w:szCs w:val="24"/>
          <w:u w:val="single"/>
        </w:rPr>
      </w:pPr>
      <w:r w:rsidRPr="001A1E05">
        <w:rPr>
          <w:rFonts w:ascii="Arial" w:hAnsi="Arial" w:cs="Arial"/>
          <w:color w:val="FF0000"/>
          <w:sz w:val="24"/>
          <w:szCs w:val="24"/>
          <w:u w:val="single"/>
        </w:rPr>
        <w:t xml:space="preserve">(g) </w:t>
      </w:r>
      <w:r w:rsidR="00A541E8" w:rsidRPr="001A1E05">
        <w:rPr>
          <w:rFonts w:ascii="Arial" w:hAnsi="Arial" w:cs="Arial"/>
          <w:color w:val="FF0000"/>
          <w:sz w:val="24"/>
          <w:szCs w:val="24"/>
          <w:u w:val="single"/>
        </w:rPr>
        <w:t>E</w:t>
      </w:r>
      <w:r w:rsidR="00CC3021" w:rsidRPr="001A1E05">
        <w:rPr>
          <w:rFonts w:ascii="Arial" w:hAnsi="Arial" w:cs="Arial"/>
          <w:color w:val="FF0000"/>
          <w:sz w:val="24"/>
          <w:szCs w:val="24"/>
          <w:u w:val="single"/>
        </w:rPr>
        <w:t>vidence</w:t>
      </w:r>
      <w:r w:rsidRPr="001A1E05">
        <w:rPr>
          <w:rFonts w:ascii="Arial" w:hAnsi="Arial" w:cs="Arial"/>
          <w:color w:val="FF0000"/>
          <w:sz w:val="24"/>
          <w:szCs w:val="24"/>
          <w:u w:val="single"/>
        </w:rPr>
        <w:t xml:space="preserve"> of the landowner notification required by PRC § 4295.5 and, if not included in that notice, documentation of the corresponding opportunity to be heard shall be provided to </w:t>
      </w:r>
      <w:r w:rsidRPr="00B26ACA">
        <w:rPr>
          <w:rFonts w:ascii="Arial" w:hAnsi="Arial" w:cs="Arial"/>
          <w:color w:val="FF0000"/>
          <w:sz w:val="24"/>
          <w:szCs w:val="24"/>
          <w:u w:val="single"/>
        </w:rPr>
        <w:t>the Director, upon request.</w:t>
      </w:r>
    </w:p>
    <w:bookmarkEnd w:id="7"/>
    <w:p w14:paraId="78312F73" w14:textId="5A5B06C3" w:rsidR="00974809" w:rsidRPr="00B26ACA" w:rsidRDefault="00FC2C24" w:rsidP="00974809">
      <w:pPr>
        <w:spacing w:after="0" w:line="508" w:lineRule="atLeast"/>
        <w:ind w:left="720" w:hanging="720"/>
        <w:rPr>
          <w:rFonts w:ascii="Arial" w:hAnsi="Arial" w:cs="Arial"/>
          <w:color w:val="FF0000"/>
          <w:sz w:val="24"/>
          <w:szCs w:val="24"/>
          <w:u w:val="single"/>
        </w:rPr>
      </w:pPr>
      <w:r w:rsidRPr="00B26ACA">
        <w:rPr>
          <w:rFonts w:ascii="Arial" w:hAnsi="Arial" w:cs="Arial"/>
          <w:color w:val="FF0000"/>
          <w:sz w:val="24"/>
          <w:szCs w:val="24"/>
          <w:u w:val="single"/>
        </w:rPr>
        <w:t>(h)</w:t>
      </w:r>
      <w:r w:rsidR="00974809" w:rsidRPr="00B26ACA">
        <w:rPr>
          <w:rFonts w:ascii="Arial" w:hAnsi="Arial" w:cs="Arial"/>
          <w:color w:val="FF0000"/>
          <w:sz w:val="24"/>
          <w:szCs w:val="24"/>
          <w:u w:val="single"/>
        </w:rPr>
        <w:tab/>
        <w:t>(1) For purposes of this section, “</w:t>
      </w:r>
      <w:r w:rsidR="00FF28CA" w:rsidRPr="00B26ACA">
        <w:rPr>
          <w:rFonts w:ascii="Arial" w:hAnsi="Arial" w:cs="Arial"/>
          <w:color w:val="FF0000"/>
          <w:sz w:val="24"/>
          <w:szCs w:val="24"/>
          <w:u w:val="single"/>
        </w:rPr>
        <w:t>e</w:t>
      </w:r>
      <w:r w:rsidR="00974809" w:rsidRPr="00B26ACA">
        <w:rPr>
          <w:rFonts w:ascii="Arial" w:hAnsi="Arial" w:cs="Arial"/>
          <w:color w:val="FF0000"/>
          <w:sz w:val="24"/>
          <w:szCs w:val="24"/>
          <w:u w:val="single"/>
        </w:rPr>
        <w:t>mergency” means a sudden, unexpected occurrence, involving a clear and imminent danger of interruption of utility service due to damage to utility lines or infrastructure. Emergency includes such occurrences as fire, flood, earthquake, or other soil or geologic movements</w:t>
      </w:r>
      <w:r w:rsidR="005B0154" w:rsidRPr="00B26ACA">
        <w:rPr>
          <w:rFonts w:ascii="Arial" w:hAnsi="Arial" w:cs="Arial"/>
          <w:color w:val="FF0000"/>
          <w:sz w:val="24"/>
          <w:szCs w:val="24"/>
          <w:u w:val="single"/>
        </w:rPr>
        <w:t>; extreme weather events, including snow, ice</w:t>
      </w:r>
      <w:r w:rsidR="00E9342C" w:rsidRPr="00B26ACA">
        <w:rPr>
          <w:rFonts w:ascii="Arial" w:hAnsi="Arial" w:cs="Arial"/>
          <w:color w:val="FF0000"/>
          <w:sz w:val="24"/>
          <w:szCs w:val="24"/>
          <w:u w:val="single"/>
        </w:rPr>
        <w:t>,</w:t>
      </w:r>
      <w:r w:rsidR="005B0154" w:rsidRPr="00B26ACA">
        <w:rPr>
          <w:rFonts w:ascii="Arial" w:hAnsi="Arial" w:cs="Arial"/>
          <w:color w:val="FF0000"/>
          <w:sz w:val="24"/>
          <w:szCs w:val="24"/>
          <w:u w:val="single"/>
        </w:rPr>
        <w:t xml:space="preserve"> and wind;</w:t>
      </w:r>
      <w:r w:rsidR="00974809" w:rsidRPr="00B26ACA">
        <w:rPr>
          <w:rFonts w:ascii="Arial" w:hAnsi="Arial" w:cs="Arial"/>
          <w:color w:val="FF0000"/>
          <w:sz w:val="24"/>
          <w:szCs w:val="24"/>
          <w:u w:val="single"/>
        </w:rPr>
        <w:t xml:space="preserve"> as well as such occurrences as riot, accident, or sabotage. The definition of “</w:t>
      </w:r>
      <w:r w:rsidR="00E95CE0" w:rsidRPr="00B26ACA">
        <w:rPr>
          <w:rFonts w:ascii="Arial" w:hAnsi="Arial" w:cs="Arial"/>
          <w:color w:val="FF0000"/>
          <w:sz w:val="24"/>
          <w:szCs w:val="24"/>
          <w:u w:val="single"/>
        </w:rPr>
        <w:t>E</w:t>
      </w:r>
      <w:r w:rsidR="00974809" w:rsidRPr="00B26ACA">
        <w:rPr>
          <w:rFonts w:ascii="Arial" w:hAnsi="Arial" w:cs="Arial"/>
          <w:color w:val="FF0000"/>
          <w:sz w:val="24"/>
          <w:szCs w:val="24"/>
          <w:u w:val="single"/>
        </w:rPr>
        <w:t>mergency” in 14 CCR §895.1 does not apply to this section.</w:t>
      </w:r>
    </w:p>
    <w:p w14:paraId="11F63907" w14:textId="70E86E92" w:rsidR="00974809" w:rsidRPr="00167C05" w:rsidRDefault="00974809" w:rsidP="00974809">
      <w:pPr>
        <w:spacing w:after="0" w:line="508" w:lineRule="atLeast"/>
        <w:ind w:left="720"/>
        <w:rPr>
          <w:rFonts w:ascii="Arial" w:hAnsi="Arial" w:cs="Arial"/>
          <w:color w:val="FF0000"/>
          <w:sz w:val="24"/>
          <w:szCs w:val="24"/>
          <w:u w:val="single"/>
        </w:rPr>
      </w:pPr>
      <w:r w:rsidRPr="00B26ACA">
        <w:rPr>
          <w:rFonts w:ascii="Arial" w:hAnsi="Arial" w:cs="Arial"/>
          <w:color w:val="FF0000"/>
          <w:sz w:val="24"/>
          <w:szCs w:val="24"/>
          <w:u w:val="single"/>
        </w:rPr>
        <w:t xml:space="preserve">(2) Notwithstanding any other provision of this section and subject to the requirements of this subsection </w:t>
      </w:r>
      <w:r w:rsidR="00FC2C24" w:rsidRPr="00B26ACA">
        <w:rPr>
          <w:rFonts w:ascii="Arial" w:hAnsi="Arial" w:cs="Arial"/>
          <w:color w:val="FF0000"/>
          <w:sz w:val="24"/>
          <w:szCs w:val="24"/>
          <w:u w:val="single"/>
        </w:rPr>
        <w:t>(h)</w:t>
      </w:r>
      <w:r w:rsidRPr="00B26ACA">
        <w:rPr>
          <w:rFonts w:ascii="Arial" w:hAnsi="Arial" w:cs="Arial"/>
          <w:color w:val="FF0000"/>
          <w:sz w:val="24"/>
          <w:szCs w:val="24"/>
          <w:u w:val="single"/>
        </w:rPr>
        <w:t xml:space="preserve">, a public or private </w:t>
      </w:r>
      <w:r w:rsidRPr="00167C05">
        <w:rPr>
          <w:rFonts w:ascii="Arial" w:hAnsi="Arial" w:cs="Arial"/>
          <w:color w:val="FF0000"/>
          <w:sz w:val="24"/>
          <w:szCs w:val="24"/>
          <w:u w:val="single"/>
        </w:rPr>
        <w:t xml:space="preserve">utility may engage in Timber Operations as necessary for any of the following in response to an </w:t>
      </w:r>
      <w:r w:rsidR="00FF28CA">
        <w:rPr>
          <w:rFonts w:ascii="Arial" w:hAnsi="Arial" w:cs="Arial"/>
          <w:color w:val="FF0000"/>
          <w:sz w:val="24"/>
          <w:szCs w:val="24"/>
          <w:u w:val="single"/>
        </w:rPr>
        <w:t>e</w:t>
      </w:r>
      <w:r w:rsidRPr="00167C05">
        <w:rPr>
          <w:rFonts w:ascii="Arial" w:hAnsi="Arial" w:cs="Arial"/>
          <w:color w:val="FF0000"/>
          <w:sz w:val="24"/>
          <w:szCs w:val="24"/>
          <w:u w:val="single"/>
        </w:rPr>
        <w:t>mergency:</w:t>
      </w:r>
    </w:p>
    <w:p w14:paraId="2DF68AE6" w14:textId="77777777" w:rsidR="00974809" w:rsidRPr="00167C05" w:rsidRDefault="00974809" w:rsidP="00974809">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(A) The immediate repair of, or prevention of imminent damage to, utility service lines and infrastructure that has caused or will result in imminent interruption of utility service.</w:t>
      </w:r>
    </w:p>
    <w:p w14:paraId="663B6CB9" w14:textId="00CD1B5B" w:rsidR="00974809" w:rsidRPr="00167C05" w:rsidRDefault="00974809" w:rsidP="00974809">
      <w:pPr>
        <w:spacing w:after="0" w:line="508" w:lineRule="atLeast"/>
        <w:ind w:left="1440"/>
        <w:rPr>
          <w:rFonts w:ascii="Arial" w:hAnsi="Arial" w:cs="Arial"/>
          <w:color w:val="FF0000"/>
          <w:sz w:val="24"/>
          <w:szCs w:val="24"/>
          <w:u w:val="single"/>
        </w:rPr>
      </w:pPr>
      <w:r w:rsidRPr="00167C05">
        <w:rPr>
          <w:rFonts w:ascii="Arial" w:hAnsi="Arial" w:cs="Arial"/>
          <w:color w:val="FF0000"/>
          <w:sz w:val="24"/>
          <w:szCs w:val="24"/>
          <w:u w:val="single"/>
        </w:rPr>
        <w:t xml:space="preserve">(B) To provide for the immediate restoration of utility service interrupted by the </w:t>
      </w:r>
      <w:r w:rsidR="00FF28CA">
        <w:rPr>
          <w:rFonts w:ascii="Arial" w:hAnsi="Arial" w:cs="Arial"/>
          <w:color w:val="FF0000"/>
          <w:sz w:val="24"/>
          <w:szCs w:val="24"/>
          <w:u w:val="single"/>
        </w:rPr>
        <w:t>e</w:t>
      </w:r>
      <w:r w:rsidRPr="00FF28CA">
        <w:rPr>
          <w:rFonts w:ascii="Arial" w:hAnsi="Arial" w:cs="Arial"/>
          <w:color w:val="FF0000"/>
          <w:sz w:val="24"/>
          <w:szCs w:val="24"/>
          <w:u w:val="single"/>
        </w:rPr>
        <w:t>mergency</w:t>
      </w:r>
      <w:r w:rsidRPr="00167C05">
        <w:rPr>
          <w:rFonts w:ascii="Arial" w:hAnsi="Arial" w:cs="Arial"/>
          <w:color w:val="FF0000"/>
          <w:sz w:val="24"/>
          <w:szCs w:val="24"/>
          <w:u w:val="single"/>
        </w:rPr>
        <w:t>.</w:t>
      </w:r>
    </w:p>
    <w:p w14:paraId="10C6E6E0" w14:textId="2B5E91A9" w:rsidR="00974809" w:rsidRPr="001A1E05" w:rsidRDefault="00974809" w:rsidP="00974809">
      <w:pPr>
        <w:spacing w:after="0" w:line="508" w:lineRule="atLeast"/>
        <w:ind w:left="1440" w:hanging="720"/>
        <w:rPr>
          <w:rFonts w:ascii="Arial" w:hAnsi="Arial" w:cs="Arial"/>
          <w:color w:val="FF0000"/>
          <w:sz w:val="24"/>
          <w:szCs w:val="24"/>
          <w:u w:val="single"/>
        </w:rPr>
      </w:pPr>
      <w:r w:rsidRPr="00167C05">
        <w:rPr>
          <w:rFonts w:ascii="Arial" w:hAnsi="Arial" w:cs="Arial"/>
          <w:color w:val="FF0000"/>
          <w:sz w:val="24"/>
          <w:szCs w:val="24"/>
          <w:u w:val="single"/>
        </w:rPr>
        <w:lastRenderedPageBreak/>
        <w:t xml:space="preserve">(3) </w:t>
      </w:r>
      <w:r w:rsidRPr="00167C05">
        <w:rPr>
          <w:rFonts w:ascii="Arial" w:hAnsi="Arial" w:cs="Arial"/>
          <w:color w:val="FF0000"/>
          <w:sz w:val="24"/>
          <w:szCs w:val="24"/>
          <w:u w:val="single"/>
        </w:rPr>
        <w:tab/>
        <w:t xml:space="preserve">(A) The utility shall provide immediate notification to the appropriate CAL FIRE </w:t>
      </w:r>
      <w:r w:rsidRPr="001A1E05">
        <w:rPr>
          <w:rFonts w:ascii="Arial" w:hAnsi="Arial" w:cs="Arial"/>
          <w:color w:val="FF0000"/>
          <w:sz w:val="24"/>
          <w:szCs w:val="24"/>
          <w:u w:val="single"/>
        </w:rPr>
        <w:t xml:space="preserve">unit by phone or electronic mail. The notification shall include a description of the </w:t>
      </w:r>
      <w:r w:rsidR="00FF28CA" w:rsidRPr="001A1E05">
        <w:rPr>
          <w:rFonts w:ascii="Arial" w:hAnsi="Arial" w:cs="Arial"/>
          <w:color w:val="FF0000"/>
          <w:sz w:val="24"/>
          <w:szCs w:val="24"/>
          <w:u w:val="single"/>
        </w:rPr>
        <w:t>e</w:t>
      </w:r>
      <w:r w:rsidRPr="001A1E05">
        <w:rPr>
          <w:rFonts w:ascii="Arial" w:hAnsi="Arial" w:cs="Arial"/>
          <w:color w:val="FF0000"/>
          <w:sz w:val="24"/>
          <w:szCs w:val="24"/>
          <w:u w:val="single"/>
        </w:rPr>
        <w:t>mergency, identification of the circumstances of existing or imminent danger of interruption of utility service, and the location where Timber Operations will occur.</w:t>
      </w:r>
    </w:p>
    <w:p w14:paraId="0C4DDA0E" w14:textId="364E8F12" w:rsidR="00FF28CA" w:rsidRPr="001A1E05" w:rsidRDefault="00974809" w:rsidP="00974809">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 xml:space="preserve">(B) </w:t>
      </w:r>
      <w:r w:rsidR="0047653A" w:rsidRPr="001A1E05">
        <w:rPr>
          <w:rFonts w:ascii="Arial" w:hAnsi="Arial" w:cs="Arial"/>
          <w:color w:val="FF0000"/>
          <w:sz w:val="24"/>
          <w:szCs w:val="24"/>
          <w:u w:val="single"/>
        </w:rPr>
        <w:t xml:space="preserve">Timber Operations may commence upon submittal of the notification.   </w:t>
      </w:r>
      <w:r w:rsidR="00FF28CA" w:rsidRPr="001A1E05">
        <w:rPr>
          <w:rFonts w:ascii="Arial" w:hAnsi="Arial" w:cs="Arial"/>
          <w:color w:val="FF0000"/>
          <w:sz w:val="24"/>
          <w:szCs w:val="24"/>
          <w:u w:val="single"/>
        </w:rPr>
        <w:t xml:space="preserve">The department is not required to review, approve, or accept as complete an emergency notification. </w:t>
      </w:r>
    </w:p>
    <w:p w14:paraId="3993E7E8" w14:textId="1DD8137F" w:rsidR="00974809" w:rsidRPr="00B26ACA" w:rsidRDefault="00FF28CA" w:rsidP="00974809">
      <w:pPr>
        <w:spacing w:after="0" w:line="508" w:lineRule="atLeast"/>
        <w:ind w:left="1440"/>
        <w:rPr>
          <w:rFonts w:ascii="Arial" w:hAnsi="Arial" w:cs="Arial"/>
          <w:color w:val="FF0000"/>
          <w:sz w:val="24"/>
          <w:szCs w:val="24"/>
          <w:u w:val="single"/>
        </w:rPr>
      </w:pPr>
      <w:r w:rsidRPr="001A1E05">
        <w:rPr>
          <w:rFonts w:ascii="Arial" w:hAnsi="Arial" w:cs="Arial"/>
          <w:color w:val="FF0000"/>
          <w:sz w:val="24"/>
          <w:szCs w:val="24"/>
          <w:u w:val="single"/>
        </w:rPr>
        <w:t xml:space="preserve">(C) </w:t>
      </w:r>
      <w:r w:rsidR="00974809" w:rsidRPr="001A1E05">
        <w:rPr>
          <w:rFonts w:ascii="Arial" w:hAnsi="Arial" w:cs="Arial"/>
          <w:color w:val="FF0000"/>
          <w:sz w:val="24"/>
          <w:szCs w:val="24"/>
          <w:u w:val="single"/>
        </w:rPr>
        <w:t>If the department</w:t>
      </w:r>
      <w:r w:rsidR="0047653A" w:rsidRPr="001A1E05">
        <w:rPr>
          <w:rFonts w:ascii="Arial" w:hAnsi="Arial" w:cs="Arial"/>
          <w:color w:val="FF0000"/>
          <w:sz w:val="24"/>
          <w:szCs w:val="24"/>
          <w:u w:val="single"/>
        </w:rPr>
        <w:t>, in its discretion, decides to evaluate information included in the emergency notification and</w:t>
      </w:r>
      <w:r w:rsidR="00974809" w:rsidRPr="001A1E05">
        <w:rPr>
          <w:rFonts w:ascii="Arial" w:hAnsi="Arial" w:cs="Arial"/>
          <w:color w:val="FF0000"/>
          <w:sz w:val="24"/>
          <w:szCs w:val="24"/>
          <w:u w:val="single"/>
        </w:rPr>
        <w:t xml:space="preserve"> determines that an </w:t>
      </w:r>
      <w:r w:rsidRPr="001A1E05">
        <w:rPr>
          <w:rFonts w:ascii="Arial" w:hAnsi="Arial" w:cs="Arial"/>
          <w:color w:val="FF0000"/>
          <w:sz w:val="24"/>
          <w:szCs w:val="24"/>
          <w:u w:val="single"/>
        </w:rPr>
        <w:t>e</w:t>
      </w:r>
      <w:r w:rsidR="00974809" w:rsidRPr="001A1E05">
        <w:rPr>
          <w:rFonts w:ascii="Arial" w:hAnsi="Arial" w:cs="Arial"/>
          <w:color w:val="FF0000"/>
          <w:sz w:val="24"/>
          <w:szCs w:val="24"/>
          <w:u w:val="single"/>
        </w:rPr>
        <w:t xml:space="preserve">mergency does not exist or that the proposed Timber Operations do not </w:t>
      </w:r>
      <w:r w:rsidR="00974809" w:rsidRPr="00167C05">
        <w:rPr>
          <w:rFonts w:ascii="Arial" w:hAnsi="Arial" w:cs="Arial"/>
          <w:color w:val="FF0000"/>
          <w:sz w:val="24"/>
          <w:szCs w:val="24"/>
          <w:u w:val="single"/>
        </w:rPr>
        <w:t xml:space="preserve">meet the criteria in </w:t>
      </w:r>
      <w:r w:rsidR="00974809" w:rsidRPr="00B26ACA">
        <w:rPr>
          <w:rFonts w:ascii="Arial" w:hAnsi="Arial" w:cs="Arial"/>
          <w:color w:val="FF0000"/>
          <w:sz w:val="24"/>
          <w:szCs w:val="24"/>
          <w:u w:val="single"/>
        </w:rPr>
        <w:t>paragraph (</w:t>
      </w:r>
      <w:r w:rsidR="009B109F" w:rsidRPr="00B26ACA">
        <w:rPr>
          <w:rFonts w:ascii="Arial" w:hAnsi="Arial" w:cs="Arial"/>
          <w:color w:val="FF0000"/>
          <w:sz w:val="24"/>
          <w:szCs w:val="24"/>
          <w:u w:val="single"/>
        </w:rPr>
        <w:t>2</w:t>
      </w:r>
      <w:r w:rsidR="00974809" w:rsidRPr="00B26ACA">
        <w:rPr>
          <w:rFonts w:ascii="Arial" w:hAnsi="Arial" w:cs="Arial"/>
          <w:color w:val="FF0000"/>
          <w:sz w:val="24"/>
          <w:szCs w:val="24"/>
          <w:u w:val="single"/>
        </w:rPr>
        <w:t>), the department shall immediately inform the utility of that determination and direct the utility to cease further Timber Operations pending compliance with this section’s requirements for a notice of</w:t>
      </w:r>
      <w:r w:rsidR="00B125A3" w:rsidRPr="00B26ACA">
        <w:rPr>
          <w:rFonts w:ascii="Arial" w:hAnsi="Arial" w:cs="Arial"/>
          <w:color w:val="FF0000"/>
          <w:sz w:val="24"/>
          <w:szCs w:val="24"/>
          <w:u w:val="single"/>
        </w:rPr>
        <w:t xml:space="preserve"> utility</w:t>
      </w:r>
      <w:r w:rsidR="00974809" w:rsidRPr="00B26ACA">
        <w:rPr>
          <w:rFonts w:ascii="Arial" w:hAnsi="Arial" w:cs="Arial"/>
          <w:color w:val="FF0000"/>
          <w:sz w:val="24"/>
          <w:szCs w:val="24"/>
          <w:u w:val="single"/>
        </w:rPr>
        <w:t xml:space="preserve"> right-of-way exemption or other appropriate timber harvest permit.</w:t>
      </w:r>
    </w:p>
    <w:p w14:paraId="7A348286" w14:textId="4544D671" w:rsidR="00974809" w:rsidRPr="00B26ACA" w:rsidRDefault="00974809" w:rsidP="00974809">
      <w:pPr>
        <w:spacing w:after="0" w:line="508" w:lineRule="atLeast"/>
        <w:ind w:left="720"/>
        <w:rPr>
          <w:rFonts w:ascii="Arial" w:hAnsi="Arial" w:cs="Arial"/>
          <w:color w:val="FF0000"/>
          <w:sz w:val="24"/>
          <w:szCs w:val="24"/>
          <w:u w:val="single"/>
        </w:rPr>
      </w:pPr>
      <w:r w:rsidRPr="00B26ACA">
        <w:rPr>
          <w:rFonts w:ascii="Arial" w:hAnsi="Arial" w:cs="Arial"/>
          <w:color w:val="FF0000"/>
          <w:sz w:val="24"/>
          <w:szCs w:val="24"/>
          <w:u w:val="single"/>
        </w:rPr>
        <w:t xml:space="preserve">(4) Timber Operations in response to an </w:t>
      </w:r>
      <w:r w:rsidR="00FF28CA" w:rsidRPr="00B26ACA">
        <w:rPr>
          <w:rFonts w:ascii="Arial" w:hAnsi="Arial" w:cs="Arial"/>
          <w:color w:val="FF0000"/>
          <w:sz w:val="24"/>
          <w:szCs w:val="24"/>
          <w:u w:val="single"/>
        </w:rPr>
        <w:t>e</w:t>
      </w:r>
      <w:r w:rsidRPr="00B26ACA">
        <w:rPr>
          <w:rFonts w:ascii="Arial" w:hAnsi="Arial" w:cs="Arial"/>
          <w:color w:val="FF0000"/>
          <w:sz w:val="24"/>
          <w:szCs w:val="24"/>
          <w:u w:val="single"/>
        </w:rPr>
        <w:t>mergency performed pursuant to this subsection are exempt from the requirements of the Act and Rules</w:t>
      </w:r>
      <w:r w:rsidR="005B0154" w:rsidRPr="00B26ACA">
        <w:rPr>
          <w:rFonts w:ascii="Arial" w:hAnsi="Arial" w:cs="Arial"/>
          <w:color w:val="FF0000"/>
          <w:sz w:val="24"/>
          <w:szCs w:val="24"/>
          <w:u w:val="single"/>
        </w:rPr>
        <w:t xml:space="preserve"> for the duration of the emergency</w:t>
      </w:r>
      <w:r w:rsidR="00FD7D93" w:rsidRPr="00B26ACA">
        <w:rPr>
          <w:rFonts w:ascii="Arial" w:hAnsi="Arial" w:cs="Arial"/>
          <w:color w:val="FF0000"/>
          <w:sz w:val="24"/>
          <w:szCs w:val="24"/>
          <w:u w:val="single"/>
        </w:rPr>
        <w:t xml:space="preserve">, as provided in this subsection </w:t>
      </w:r>
      <w:r w:rsidR="00FC2C24" w:rsidRPr="00B26ACA">
        <w:rPr>
          <w:rFonts w:ascii="Arial" w:hAnsi="Arial" w:cs="Arial"/>
          <w:color w:val="FF0000"/>
          <w:sz w:val="24"/>
          <w:szCs w:val="24"/>
          <w:u w:val="single"/>
        </w:rPr>
        <w:t>(h)</w:t>
      </w:r>
      <w:r w:rsidR="001A1E05" w:rsidRPr="00B26ACA">
        <w:rPr>
          <w:rFonts w:ascii="Arial" w:hAnsi="Arial" w:cs="Arial"/>
          <w:color w:val="FF0000"/>
          <w:sz w:val="24"/>
          <w:szCs w:val="24"/>
          <w:u w:val="single"/>
        </w:rPr>
        <w:t xml:space="preserve">. </w:t>
      </w:r>
      <w:r w:rsidR="0092796F" w:rsidRPr="00B26ACA">
        <w:rPr>
          <w:rFonts w:ascii="Arial" w:hAnsi="Arial" w:cs="Arial"/>
          <w:color w:val="FF0000"/>
          <w:sz w:val="24"/>
          <w:szCs w:val="24"/>
          <w:u w:val="single"/>
        </w:rPr>
        <w:t xml:space="preserve">Nothing in this subsection </w:t>
      </w:r>
      <w:r w:rsidR="00FC2C24" w:rsidRPr="00B26ACA">
        <w:rPr>
          <w:rFonts w:ascii="Arial" w:hAnsi="Arial" w:cs="Arial"/>
          <w:color w:val="FF0000"/>
          <w:sz w:val="24"/>
          <w:szCs w:val="24"/>
          <w:u w:val="single"/>
        </w:rPr>
        <w:t>(h)</w:t>
      </w:r>
      <w:r w:rsidR="0092796F" w:rsidRPr="00B26ACA">
        <w:rPr>
          <w:rFonts w:ascii="Arial" w:hAnsi="Arial" w:cs="Arial"/>
          <w:color w:val="FF0000"/>
          <w:sz w:val="24"/>
          <w:szCs w:val="24"/>
          <w:u w:val="single"/>
        </w:rPr>
        <w:t xml:space="preserve"> abrogates a utility’s obligation to comply with best management practices adopted by the utility in conjunction with a wildfire mitigation plan or other regulatory requirements.</w:t>
      </w:r>
      <w:r w:rsidRPr="00B26ACA">
        <w:rPr>
          <w:rFonts w:ascii="Arial" w:hAnsi="Arial" w:cs="Arial"/>
          <w:color w:val="FF0000"/>
          <w:sz w:val="24"/>
          <w:szCs w:val="24"/>
          <w:u w:val="single"/>
        </w:rPr>
        <w:t xml:space="preserve"> Timber Operations shall occur for no longer than is necessary for immediate restoration of interrupted </w:t>
      </w:r>
      <w:r w:rsidRPr="00167C05">
        <w:rPr>
          <w:rFonts w:ascii="Arial" w:hAnsi="Arial" w:cs="Arial"/>
          <w:color w:val="FF0000"/>
          <w:sz w:val="24"/>
          <w:szCs w:val="24"/>
          <w:u w:val="single"/>
        </w:rPr>
        <w:t xml:space="preserve">utility service or the repair of, or the prevention of imminent damage to, utility lines and infrastructure during the </w:t>
      </w:r>
      <w:r w:rsidR="00FF28CA">
        <w:rPr>
          <w:rFonts w:ascii="Arial" w:hAnsi="Arial" w:cs="Arial"/>
          <w:color w:val="FF0000"/>
          <w:sz w:val="24"/>
          <w:szCs w:val="24"/>
          <w:u w:val="single"/>
        </w:rPr>
        <w:t>e</w:t>
      </w:r>
      <w:r w:rsidRPr="00167C05">
        <w:rPr>
          <w:rFonts w:ascii="Arial" w:hAnsi="Arial" w:cs="Arial"/>
          <w:color w:val="FF0000"/>
          <w:sz w:val="24"/>
          <w:szCs w:val="24"/>
          <w:u w:val="single"/>
        </w:rPr>
        <w:t>mergency, but in no case to exceed five (5) days</w:t>
      </w:r>
      <w:r w:rsidR="003D1B0F" w:rsidRPr="00167C05">
        <w:rPr>
          <w:rFonts w:ascii="Arial" w:hAnsi="Arial" w:cs="Arial"/>
          <w:color w:val="FF0000"/>
          <w:sz w:val="24"/>
          <w:szCs w:val="24"/>
          <w:u w:val="single"/>
        </w:rPr>
        <w:t xml:space="preserve">; provided, however, that </w:t>
      </w:r>
      <w:r w:rsidR="003D1B0F" w:rsidRPr="00167C05">
        <w:rPr>
          <w:rFonts w:ascii="Arial" w:hAnsi="Arial" w:cs="Arial"/>
          <w:color w:val="FF0000"/>
          <w:sz w:val="24"/>
          <w:szCs w:val="24"/>
          <w:u w:val="single"/>
        </w:rPr>
        <w:lastRenderedPageBreak/>
        <w:t xml:space="preserve">the department may extend the five (5) day deadline at its discretion for good cause shown </w:t>
      </w:r>
      <w:r w:rsidR="003D1B0F" w:rsidRPr="001A1E05">
        <w:rPr>
          <w:rFonts w:ascii="Arial" w:hAnsi="Arial" w:cs="Arial"/>
          <w:color w:val="FF0000"/>
          <w:sz w:val="24"/>
          <w:szCs w:val="24"/>
          <w:u w:val="single"/>
        </w:rPr>
        <w:t xml:space="preserve">by the </w:t>
      </w:r>
      <w:r w:rsidR="0047653A" w:rsidRPr="001A1E05">
        <w:rPr>
          <w:rFonts w:ascii="Arial" w:hAnsi="Arial" w:cs="Arial"/>
          <w:color w:val="FF0000"/>
          <w:sz w:val="24"/>
          <w:szCs w:val="24"/>
          <w:u w:val="single"/>
        </w:rPr>
        <w:t xml:space="preserve">utility </w:t>
      </w:r>
      <w:r w:rsidR="003D1B0F" w:rsidRPr="001A1E05">
        <w:rPr>
          <w:rFonts w:ascii="Arial" w:hAnsi="Arial" w:cs="Arial"/>
          <w:color w:val="FF0000"/>
          <w:sz w:val="24"/>
          <w:szCs w:val="24"/>
          <w:u w:val="single"/>
        </w:rPr>
        <w:t xml:space="preserve">that necessary </w:t>
      </w:r>
      <w:r w:rsidR="003D1B0F" w:rsidRPr="00167C05">
        <w:rPr>
          <w:rFonts w:ascii="Arial" w:hAnsi="Arial" w:cs="Arial"/>
          <w:color w:val="FF0000"/>
          <w:sz w:val="24"/>
          <w:szCs w:val="24"/>
          <w:u w:val="single"/>
        </w:rPr>
        <w:t xml:space="preserve">operations cannot be performed in </w:t>
      </w:r>
      <w:r w:rsidR="003D1B0F" w:rsidRPr="001A1E05">
        <w:rPr>
          <w:rFonts w:ascii="Arial" w:hAnsi="Arial" w:cs="Arial"/>
          <w:color w:val="FF0000"/>
          <w:sz w:val="24"/>
          <w:szCs w:val="24"/>
          <w:u w:val="single"/>
        </w:rPr>
        <w:t xml:space="preserve">compliance with the </w:t>
      </w:r>
      <w:r w:rsidR="003D1B0F" w:rsidRPr="00B26ACA">
        <w:rPr>
          <w:rFonts w:ascii="Arial" w:hAnsi="Arial" w:cs="Arial"/>
          <w:color w:val="FF0000"/>
          <w:sz w:val="24"/>
          <w:szCs w:val="24"/>
          <w:u w:val="single"/>
        </w:rPr>
        <w:t xml:space="preserve">ministerial notice of </w:t>
      </w:r>
      <w:r w:rsidR="00B125A3" w:rsidRPr="00B26ACA">
        <w:rPr>
          <w:rFonts w:ascii="Arial" w:hAnsi="Arial" w:cs="Arial"/>
          <w:color w:val="FF0000"/>
          <w:sz w:val="24"/>
          <w:szCs w:val="24"/>
          <w:u w:val="single"/>
        </w:rPr>
        <w:t xml:space="preserve">utility </w:t>
      </w:r>
      <w:r w:rsidR="003D1B0F" w:rsidRPr="00B26ACA">
        <w:rPr>
          <w:rFonts w:ascii="Arial" w:hAnsi="Arial" w:cs="Arial"/>
          <w:color w:val="FF0000"/>
          <w:sz w:val="24"/>
          <w:szCs w:val="24"/>
          <w:u w:val="single"/>
        </w:rPr>
        <w:t>right-of-way exemption authorized by this section</w:t>
      </w:r>
      <w:r w:rsidRPr="00B26ACA">
        <w:rPr>
          <w:rFonts w:ascii="Arial" w:hAnsi="Arial" w:cs="Arial"/>
          <w:color w:val="FF0000"/>
          <w:sz w:val="24"/>
          <w:szCs w:val="24"/>
          <w:u w:val="single"/>
        </w:rPr>
        <w:t>.</w:t>
      </w:r>
      <w:r w:rsidR="005B0154" w:rsidRPr="00B26ACA">
        <w:rPr>
          <w:rFonts w:ascii="Arial" w:hAnsi="Arial" w:cs="Arial"/>
          <w:color w:val="FF0000"/>
          <w:sz w:val="24"/>
          <w:szCs w:val="24"/>
          <w:u w:val="single"/>
        </w:rPr>
        <w:t xml:space="preserve"> </w:t>
      </w:r>
    </w:p>
    <w:p w14:paraId="45B5EA0C" w14:textId="344D80A8" w:rsidR="00290684" w:rsidRPr="00D507FA" w:rsidRDefault="00974809" w:rsidP="000230B7">
      <w:pPr>
        <w:spacing w:after="0" w:line="508" w:lineRule="atLeast"/>
        <w:ind w:left="720"/>
        <w:rPr>
          <w:rFonts w:ascii="Arial" w:hAnsi="Arial" w:cs="Arial"/>
          <w:strike/>
          <w:color w:val="FF0000"/>
          <w:sz w:val="24"/>
          <w:szCs w:val="24"/>
          <w:u w:val="single"/>
        </w:rPr>
      </w:pPr>
      <w:r w:rsidRPr="00B26ACA">
        <w:rPr>
          <w:rFonts w:ascii="Arial" w:hAnsi="Arial" w:cs="Arial"/>
          <w:color w:val="FF0000"/>
          <w:sz w:val="24"/>
          <w:szCs w:val="24"/>
          <w:u w:val="single"/>
        </w:rPr>
        <w:t xml:space="preserve">(5) </w:t>
      </w:r>
      <w:r w:rsidR="005B0154" w:rsidRPr="00B26ACA">
        <w:rPr>
          <w:rFonts w:ascii="Arial" w:hAnsi="Arial" w:cs="Arial"/>
          <w:color w:val="FF0000"/>
          <w:sz w:val="24"/>
          <w:szCs w:val="24"/>
          <w:u w:val="single"/>
        </w:rPr>
        <w:t xml:space="preserve">Upon conclusion of the emergency, a utility shall immediately submit a </w:t>
      </w:r>
      <w:r w:rsidR="00E9342C" w:rsidRPr="00B26ACA">
        <w:rPr>
          <w:rFonts w:ascii="Arial" w:hAnsi="Arial" w:cs="Arial"/>
          <w:color w:val="FF0000"/>
          <w:sz w:val="24"/>
          <w:szCs w:val="24"/>
          <w:u w:val="single"/>
        </w:rPr>
        <w:t xml:space="preserve">regular </w:t>
      </w:r>
      <w:r w:rsidR="005B0154" w:rsidRPr="00B26ACA">
        <w:rPr>
          <w:rFonts w:ascii="Arial" w:hAnsi="Arial" w:cs="Arial"/>
          <w:color w:val="FF0000"/>
          <w:sz w:val="24"/>
          <w:szCs w:val="24"/>
          <w:u w:val="single"/>
        </w:rPr>
        <w:t>notice of</w:t>
      </w:r>
      <w:r w:rsidR="00B125A3" w:rsidRPr="00B26ACA">
        <w:rPr>
          <w:rFonts w:ascii="Arial" w:hAnsi="Arial" w:cs="Arial"/>
          <w:color w:val="FF0000"/>
          <w:sz w:val="24"/>
          <w:szCs w:val="24"/>
          <w:u w:val="single"/>
        </w:rPr>
        <w:t xml:space="preserve"> utility</w:t>
      </w:r>
      <w:r w:rsidR="005B0154" w:rsidRPr="00B26ACA">
        <w:rPr>
          <w:rFonts w:ascii="Arial" w:hAnsi="Arial" w:cs="Arial"/>
          <w:color w:val="FF0000"/>
          <w:sz w:val="24"/>
          <w:szCs w:val="24"/>
          <w:u w:val="single"/>
        </w:rPr>
        <w:t xml:space="preserve"> right-of-way </w:t>
      </w:r>
      <w:r w:rsidR="005B0154" w:rsidRPr="001A1E05">
        <w:rPr>
          <w:rFonts w:ascii="Arial" w:hAnsi="Arial" w:cs="Arial"/>
          <w:color w:val="FF0000"/>
          <w:sz w:val="24"/>
          <w:szCs w:val="24"/>
          <w:u w:val="single"/>
        </w:rPr>
        <w:t>exemption in connection with the emergency operations</w:t>
      </w:r>
      <w:r w:rsidR="006468B5" w:rsidRPr="001A1E05">
        <w:rPr>
          <w:rFonts w:ascii="Arial" w:hAnsi="Arial" w:cs="Arial"/>
          <w:color w:val="FF0000"/>
          <w:sz w:val="24"/>
          <w:szCs w:val="24"/>
          <w:u w:val="single"/>
        </w:rPr>
        <w:t>, such that the utility will be obligated to comply with the requirements of the Act and Rules for post-</w:t>
      </w:r>
      <w:r w:rsidR="00672B7A" w:rsidRPr="001A1E05">
        <w:rPr>
          <w:rFonts w:ascii="Arial" w:hAnsi="Arial" w:cs="Arial"/>
          <w:color w:val="FF0000"/>
          <w:sz w:val="24"/>
          <w:szCs w:val="24"/>
          <w:u w:val="single"/>
        </w:rPr>
        <w:t xml:space="preserve">tree cutting and removal </w:t>
      </w:r>
      <w:r w:rsidR="006468B5" w:rsidRPr="001A1E05">
        <w:rPr>
          <w:rFonts w:ascii="Arial" w:hAnsi="Arial" w:cs="Arial"/>
          <w:color w:val="FF0000"/>
          <w:sz w:val="24"/>
          <w:szCs w:val="24"/>
          <w:u w:val="single"/>
        </w:rPr>
        <w:t>operations</w:t>
      </w:r>
      <w:r w:rsidR="00FD7D93" w:rsidRPr="001A1E05">
        <w:rPr>
          <w:rFonts w:ascii="Arial" w:hAnsi="Arial" w:cs="Arial"/>
          <w:color w:val="FF0000"/>
          <w:sz w:val="24"/>
          <w:szCs w:val="24"/>
          <w:u w:val="single"/>
        </w:rPr>
        <w:t xml:space="preserve"> for the area where emergency timber operations occur</w:t>
      </w:r>
      <w:r w:rsidR="00DD7A1A" w:rsidRPr="001A1E05">
        <w:rPr>
          <w:rFonts w:ascii="Arial" w:hAnsi="Arial" w:cs="Arial"/>
          <w:color w:val="FF0000"/>
          <w:sz w:val="24"/>
          <w:szCs w:val="24"/>
          <w:u w:val="single"/>
        </w:rPr>
        <w:t>r</w:t>
      </w:r>
      <w:r w:rsidR="00FD7D93" w:rsidRPr="001A1E05">
        <w:rPr>
          <w:rFonts w:ascii="Arial" w:hAnsi="Arial" w:cs="Arial"/>
          <w:color w:val="FF0000"/>
          <w:sz w:val="24"/>
          <w:szCs w:val="24"/>
          <w:u w:val="single"/>
        </w:rPr>
        <w:t>ed</w:t>
      </w:r>
      <w:r w:rsidR="006468B5" w:rsidRPr="001A1E05">
        <w:rPr>
          <w:rFonts w:ascii="Arial" w:hAnsi="Arial" w:cs="Arial"/>
          <w:color w:val="FF0000"/>
          <w:sz w:val="24"/>
          <w:szCs w:val="24"/>
          <w:u w:val="single"/>
        </w:rPr>
        <w:t xml:space="preserve">, including treatment of Slash and Woody Debris pursuant to </w:t>
      </w:r>
      <w:r w:rsidR="006468B5" w:rsidRPr="00B125A3">
        <w:rPr>
          <w:rFonts w:ascii="Arial" w:hAnsi="Arial" w:cs="Arial"/>
          <w:color w:val="FF0000"/>
          <w:sz w:val="24"/>
          <w:szCs w:val="24"/>
          <w:u w:val="single"/>
        </w:rPr>
        <w:t>paragraph (3) of subsection (f</w:t>
      </w:r>
      <w:r w:rsidR="006468B5" w:rsidRPr="001A1E05">
        <w:rPr>
          <w:rFonts w:ascii="Arial" w:hAnsi="Arial" w:cs="Arial"/>
          <w:color w:val="FF0000"/>
          <w:sz w:val="24"/>
          <w:szCs w:val="24"/>
          <w:u w:val="single"/>
        </w:rPr>
        <w:t>) and erosion control measures.</w:t>
      </w:r>
      <w:r w:rsidR="005B0154" w:rsidRPr="001A1E05">
        <w:rPr>
          <w:rFonts w:ascii="Arial" w:hAnsi="Arial" w:cs="Arial"/>
          <w:color w:val="FF0000"/>
          <w:sz w:val="24"/>
          <w:szCs w:val="24"/>
          <w:u w:val="single"/>
        </w:rPr>
        <w:t xml:space="preserve"> </w:t>
      </w:r>
    </w:p>
    <w:p w14:paraId="624E3C28" w14:textId="77777777" w:rsidR="000230B7" w:rsidRPr="00D507FA" w:rsidRDefault="000230B7" w:rsidP="000230B7">
      <w:pPr>
        <w:spacing w:after="0" w:line="508" w:lineRule="atLeast"/>
        <w:ind w:left="720"/>
        <w:rPr>
          <w:rFonts w:ascii="Arial" w:hAnsi="Arial" w:cs="Arial"/>
          <w:color w:val="FF0000"/>
          <w:sz w:val="24"/>
          <w:szCs w:val="24"/>
          <w:u w:val="single"/>
        </w:rPr>
      </w:pPr>
    </w:p>
    <w:p w14:paraId="57AE4AA1" w14:textId="7F93D916" w:rsidR="00E827BF" w:rsidRPr="00D507FA" w:rsidRDefault="00E827BF" w:rsidP="00E827BF">
      <w:pPr>
        <w:spacing w:after="0" w:line="508" w:lineRule="atLeast"/>
        <w:rPr>
          <w:rFonts w:ascii="Arial" w:hAnsi="Arial" w:cs="Arial"/>
          <w:color w:val="FF0000"/>
          <w:sz w:val="24"/>
          <w:szCs w:val="24"/>
          <w:u w:val="single"/>
        </w:rPr>
      </w:pPr>
      <w:r w:rsidRPr="00D507FA">
        <w:rPr>
          <w:rFonts w:ascii="Arial" w:hAnsi="Arial" w:cs="Arial"/>
          <w:b/>
          <w:bCs/>
          <w:color w:val="FF0000"/>
          <w:sz w:val="24"/>
          <w:szCs w:val="24"/>
          <w:u w:val="single"/>
        </w:rPr>
        <w:t>Note</w:t>
      </w:r>
      <w:r w:rsidRPr="00D507FA">
        <w:rPr>
          <w:rFonts w:ascii="Arial" w:hAnsi="Arial" w:cs="Arial"/>
          <w:color w:val="FF0000"/>
          <w:sz w:val="24"/>
          <w:szCs w:val="24"/>
          <w:u w:val="single"/>
        </w:rPr>
        <w:t xml:space="preserve">: Authority cited: Sections 4551, 4551.5, 4584, </w:t>
      </w:r>
      <w:r w:rsidR="008958A9" w:rsidRPr="00D507FA">
        <w:rPr>
          <w:rFonts w:ascii="Arial" w:hAnsi="Arial" w:cs="Arial"/>
          <w:color w:val="FF0000"/>
          <w:sz w:val="24"/>
          <w:szCs w:val="24"/>
          <w:u w:val="single"/>
        </w:rPr>
        <w:t xml:space="preserve">4584.1, </w:t>
      </w:r>
      <w:r w:rsidR="001A1E05" w:rsidRPr="00D507FA">
        <w:rPr>
          <w:rFonts w:ascii="Arial" w:hAnsi="Arial" w:cs="Arial"/>
          <w:color w:val="FF0000"/>
          <w:sz w:val="24"/>
          <w:szCs w:val="24"/>
          <w:u w:val="single"/>
        </w:rPr>
        <w:t xml:space="preserve">and </w:t>
      </w:r>
      <w:r w:rsidR="00443BA4" w:rsidRPr="00D507FA">
        <w:rPr>
          <w:rFonts w:ascii="Arial" w:hAnsi="Arial" w:cs="Arial"/>
          <w:color w:val="FF0000"/>
          <w:sz w:val="24"/>
          <w:szCs w:val="24"/>
          <w:u w:val="single"/>
        </w:rPr>
        <w:t xml:space="preserve">4604, </w:t>
      </w:r>
      <w:r w:rsidRPr="00D507FA">
        <w:rPr>
          <w:rFonts w:ascii="Arial" w:hAnsi="Arial" w:cs="Arial"/>
          <w:color w:val="FF0000"/>
          <w:sz w:val="24"/>
          <w:szCs w:val="24"/>
          <w:u w:val="single"/>
        </w:rPr>
        <w:t xml:space="preserve"> Public Resources Code. Reference: Sections 4292, 4293, 4295.5, 4512, 4513, 4584, 4584.1,</w:t>
      </w:r>
      <w:r w:rsidR="001A1E05" w:rsidRPr="00D507FA">
        <w:rPr>
          <w:rFonts w:ascii="Arial" w:hAnsi="Arial" w:cs="Arial"/>
          <w:color w:val="FF0000"/>
          <w:sz w:val="24"/>
          <w:szCs w:val="24"/>
          <w:u w:val="single"/>
        </w:rPr>
        <w:t xml:space="preserve"> and</w:t>
      </w:r>
      <w:r w:rsidRPr="00D507FA">
        <w:rPr>
          <w:rFonts w:ascii="Arial" w:hAnsi="Arial" w:cs="Arial"/>
          <w:color w:val="FF0000"/>
          <w:sz w:val="24"/>
          <w:szCs w:val="24"/>
          <w:u w:val="single"/>
        </w:rPr>
        <w:t xml:space="preserve"> </w:t>
      </w:r>
      <w:r w:rsidR="00290684" w:rsidRPr="00D507FA">
        <w:rPr>
          <w:rFonts w:ascii="Arial" w:hAnsi="Arial" w:cs="Arial"/>
          <w:color w:val="FF0000"/>
          <w:sz w:val="24"/>
          <w:szCs w:val="24"/>
          <w:u w:val="single"/>
        </w:rPr>
        <w:t xml:space="preserve">4595.5, </w:t>
      </w:r>
      <w:r w:rsidRPr="00D507FA">
        <w:rPr>
          <w:rFonts w:ascii="Arial" w:hAnsi="Arial" w:cs="Arial"/>
          <w:color w:val="FF0000"/>
          <w:sz w:val="24"/>
          <w:szCs w:val="24"/>
          <w:u w:val="single"/>
        </w:rPr>
        <w:t>Public Resources Code.</w:t>
      </w:r>
    </w:p>
    <w:p w14:paraId="69816906" w14:textId="77777777" w:rsidR="003754EA" w:rsidRPr="00D507FA" w:rsidRDefault="003754EA" w:rsidP="00E827BF">
      <w:pPr>
        <w:spacing w:after="0" w:line="508" w:lineRule="atLeast"/>
        <w:rPr>
          <w:rFonts w:ascii="Arial" w:hAnsi="Arial" w:cs="Arial"/>
          <w:color w:val="FF0000"/>
          <w:sz w:val="24"/>
          <w:szCs w:val="24"/>
          <w:u w:val="single"/>
        </w:rPr>
      </w:pPr>
    </w:p>
    <w:p w14:paraId="03F9492A" w14:textId="13969482" w:rsidR="003754EA" w:rsidRPr="00D507FA" w:rsidRDefault="003754EA" w:rsidP="00E827BF">
      <w:pPr>
        <w:spacing w:after="0" w:line="508" w:lineRule="atLeast"/>
        <w:rPr>
          <w:rFonts w:ascii="Arial" w:hAnsi="Arial" w:cs="Arial"/>
          <w:b/>
          <w:bCs/>
          <w:color w:val="FF0000"/>
          <w:sz w:val="24"/>
          <w:szCs w:val="24"/>
          <w:u w:val="single"/>
        </w:rPr>
      </w:pPr>
      <w:r w:rsidRPr="00D507FA">
        <w:rPr>
          <w:rFonts w:ascii="Arial" w:hAnsi="Arial" w:cs="Arial"/>
          <w:b/>
          <w:bCs/>
          <w:color w:val="FF0000"/>
          <w:sz w:val="24"/>
          <w:szCs w:val="24"/>
          <w:u w:val="single"/>
        </w:rPr>
        <w:t>1114.5 Public Agency Right-of-Way Exemption</w:t>
      </w:r>
    </w:p>
    <w:p w14:paraId="54259199" w14:textId="04880135" w:rsidR="003754EA" w:rsidRPr="00D507FA" w:rsidRDefault="003754EA" w:rsidP="008B6170">
      <w:pPr>
        <w:spacing w:after="0" w:line="508" w:lineRule="atLeast"/>
        <w:rPr>
          <w:rFonts w:ascii="Arial" w:hAnsi="Arial" w:cs="Arial"/>
          <w:color w:val="FF0000"/>
          <w:sz w:val="24"/>
          <w:szCs w:val="24"/>
          <w:u w:val="single"/>
        </w:rPr>
      </w:pPr>
      <w:r w:rsidRPr="00D507FA">
        <w:rPr>
          <w:rFonts w:ascii="Arial" w:hAnsi="Arial" w:cs="Arial"/>
          <w:color w:val="FF0000"/>
          <w:sz w:val="24"/>
          <w:szCs w:val="24"/>
          <w:u w:val="single"/>
        </w:rPr>
        <w:t xml:space="preserve">(a) Pursuant to 4628(a), Timber Operations conducted under this section shall be exempt from Conversion Permit and THP requirements but shall comply with all other provisions of the Act and Rules. The notice of </w:t>
      </w:r>
      <w:r w:rsidR="00006041"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timber operations (notice of </w:t>
      </w:r>
      <w:r w:rsidR="00006041"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shall be considered synonymous with the term Plan as defined in 14 CCR § 895.1 when applying the Rules and regulations of the Board. The following types of Timber Operations are exempt: </w:t>
      </w:r>
      <w:r w:rsidR="00006041" w:rsidRPr="00D507FA">
        <w:rPr>
          <w:rFonts w:ascii="Arial" w:hAnsi="Arial" w:cs="Arial"/>
          <w:color w:val="FF0000"/>
          <w:sz w:val="24"/>
          <w:szCs w:val="24"/>
          <w:u w:val="single"/>
        </w:rPr>
        <w:t>construction or maintenance of a right-of-way by a public agency on its own or any other public property located on Timberland.</w:t>
      </w:r>
    </w:p>
    <w:p w14:paraId="18964C5C" w14:textId="782AA7AA" w:rsidR="003754EA" w:rsidRPr="00D507FA" w:rsidRDefault="003754EA" w:rsidP="003754EA">
      <w:pPr>
        <w:spacing w:after="0" w:line="508" w:lineRule="atLeast"/>
        <w:rPr>
          <w:rFonts w:ascii="Arial" w:hAnsi="Arial" w:cs="Arial"/>
          <w:color w:val="FF0000"/>
          <w:sz w:val="24"/>
          <w:szCs w:val="24"/>
          <w:u w:val="single"/>
        </w:rPr>
      </w:pPr>
      <w:r w:rsidRPr="00D507FA">
        <w:rPr>
          <w:rFonts w:ascii="Arial" w:hAnsi="Arial" w:cs="Arial"/>
          <w:color w:val="FF0000"/>
          <w:sz w:val="24"/>
          <w:szCs w:val="24"/>
          <w:u w:val="single"/>
        </w:rPr>
        <w:lastRenderedPageBreak/>
        <w:t xml:space="preserve">(b) A notice of </w:t>
      </w:r>
      <w:r w:rsidR="00006041"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shall be submitted on a form prepared by the Department and submitted to the Director prior to the commencement of Timber Operations. The notice of </w:t>
      </w:r>
      <w:r w:rsidR="00006041"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shall contain the following items:  </w:t>
      </w:r>
    </w:p>
    <w:p w14:paraId="59798B0E" w14:textId="0DBF33ED" w:rsidR="003754EA" w:rsidRPr="00D507FA" w:rsidRDefault="003754EA" w:rsidP="00983590">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 xml:space="preserve">(1) The names, addresses, and telephone numbers of </w:t>
      </w:r>
      <w:r w:rsidR="00145B15" w:rsidRPr="00D507FA">
        <w:rPr>
          <w:rFonts w:ascii="Arial" w:hAnsi="Arial" w:cs="Arial"/>
          <w:color w:val="FF0000"/>
          <w:sz w:val="24"/>
          <w:szCs w:val="24"/>
          <w:u w:val="single"/>
        </w:rPr>
        <w:t xml:space="preserve"> an authorized designee of the public agency that owns the property, an authorized designee of the public agency that is the Timber Owner</w:t>
      </w:r>
      <w:r w:rsidRPr="00D507FA">
        <w:rPr>
          <w:rFonts w:ascii="Arial" w:hAnsi="Arial" w:cs="Arial"/>
          <w:color w:val="FF0000"/>
          <w:sz w:val="24"/>
          <w:szCs w:val="24"/>
          <w:u w:val="single"/>
        </w:rPr>
        <w:t xml:space="preserve">, </w:t>
      </w:r>
      <w:r w:rsidR="00145B15" w:rsidRPr="00D507FA">
        <w:rPr>
          <w:rFonts w:ascii="Arial" w:hAnsi="Arial" w:cs="Arial"/>
          <w:color w:val="FF0000"/>
          <w:sz w:val="24"/>
          <w:szCs w:val="24"/>
          <w:u w:val="single"/>
        </w:rPr>
        <w:t xml:space="preserve">the </w:t>
      </w:r>
      <w:r w:rsidRPr="00D507FA">
        <w:rPr>
          <w:rFonts w:ascii="Arial" w:hAnsi="Arial" w:cs="Arial"/>
          <w:color w:val="FF0000"/>
          <w:sz w:val="24"/>
          <w:szCs w:val="24"/>
          <w:u w:val="single"/>
        </w:rPr>
        <w:t xml:space="preserve">RPF (if one is required), </w:t>
      </w:r>
      <w:r w:rsidR="00145B15" w:rsidRPr="00D507FA">
        <w:rPr>
          <w:rFonts w:ascii="Arial" w:hAnsi="Arial" w:cs="Arial"/>
          <w:color w:val="FF0000"/>
          <w:sz w:val="24"/>
          <w:szCs w:val="24"/>
          <w:u w:val="single"/>
        </w:rPr>
        <w:t xml:space="preserve">the </w:t>
      </w:r>
      <w:r w:rsidRPr="00D507FA">
        <w:rPr>
          <w:rFonts w:ascii="Arial" w:hAnsi="Arial" w:cs="Arial"/>
          <w:color w:val="FF0000"/>
          <w:sz w:val="24"/>
          <w:szCs w:val="24"/>
          <w:u w:val="single"/>
        </w:rPr>
        <w:t xml:space="preserve">LTO, </w:t>
      </w:r>
      <w:r w:rsidR="00145B15" w:rsidRPr="00D507FA">
        <w:rPr>
          <w:rFonts w:ascii="Arial" w:hAnsi="Arial" w:cs="Arial"/>
          <w:color w:val="FF0000"/>
          <w:sz w:val="24"/>
          <w:szCs w:val="24"/>
          <w:u w:val="single"/>
        </w:rPr>
        <w:t xml:space="preserve">the authorized designee of the public agency submitting the notice, </w:t>
      </w:r>
      <w:r w:rsidRPr="00D507FA">
        <w:rPr>
          <w:rFonts w:ascii="Arial" w:hAnsi="Arial" w:cs="Arial"/>
          <w:color w:val="FF0000"/>
          <w:sz w:val="24"/>
          <w:szCs w:val="24"/>
          <w:u w:val="single"/>
        </w:rPr>
        <w:t xml:space="preserve">and the </w:t>
      </w:r>
      <w:r w:rsidR="00B036EE" w:rsidRPr="00D507FA">
        <w:rPr>
          <w:rFonts w:ascii="Arial" w:hAnsi="Arial" w:cs="Arial"/>
          <w:color w:val="FF0000"/>
          <w:sz w:val="24"/>
          <w:szCs w:val="24"/>
          <w:u w:val="single"/>
        </w:rPr>
        <w:t>agency contact person for</w:t>
      </w:r>
      <w:r w:rsidRPr="00D507FA">
        <w:rPr>
          <w:rFonts w:ascii="Arial" w:hAnsi="Arial" w:cs="Arial"/>
          <w:color w:val="FF0000"/>
          <w:sz w:val="24"/>
          <w:szCs w:val="24"/>
          <w:u w:val="single"/>
        </w:rPr>
        <w:t xml:space="preserve"> the notice of </w:t>
      </w:r>
      <w:r w:rsidR="00006041"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w:t>
      </w:r>
    </w:p>
    <w:p w14:paraId="26D877C5" w14:textId="32325166" w:rsidR="003754EA" w:rsidRPr="00D507FA" w:rsidRDefault="003754EA"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w:t>
      </w:r>
      <w:r w:rsidR="00006041" w:rsidRPr="00D507FA">
        <w:rPr>
          <w:rFonts w:ascii="Arial" w:hAnsi="Arial" w:cs="Arial"/>
          <w:color w:val="FF0000"/>
          <w:sz w:val="24"/>
          <w:szCs w:val="24"/>
          <w:u w:val="single"/>
        </w:rPr>
        <w:t>2</w:t>
      </w:r>
      <w:r w:rsidRPr="00D507FA">
        <w:rPr>
          <w:rFonts w:ascii="Arial" w:hAnsi="Arial" w:cs="Arial"/>
          <w:color w:val="FF0000"/>
          <w:sz w:val="24"/>
          <w:szCs w:val="24"/>
          <w:u w:val="single"/>
        </w:rPr>
        <w:t xml:space="preserve">) Legal description of the location of the Timber Operation, county and assessor parcel number.  </w:t>
      </w:r>
    </w:p>
    <w:p w14:paraId="597798AE" w14:textId="2AB26A65" w:rsidR="003754EA" w:rsidRPr="00D507FA" w:rsidRDefault="003754EA"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w:t>
      </w:r>
      <w:r w:rsidR="00006041" w:rsidRPr="00D507FA">
        <w:rPr>
          <w:rFonts w:ascii="Arial" w:hAnsi="Arial" w:cs="Arial"/>
          <w:color w:val="FF0000"/>
          <w:sz w:val="24"/>
          <w:szCs w:val="24"/>
          <w:u w:val="single"/>
        </w:rPr>
        <w:t>3</w:t>
      </w:r>
      <w:r w:rsidRPr="00D507FA">
        <w:rPr>
          <w:rFonts w:ascii="Arial" w:hAnsi="Arial" w:cs="Arial"/>
          <w:color w:val="FF0000"/>
          <w:sz w:val="24"/>
          <w:szCs w:val="24"/>
          <w:u w:val="single"/>
        </w:rPr>
        <w:t xml:space="preserve">) </w:t>
      </w:r>
      <w:r w:rsidR="00FD0BB8" w:rsidRPr="00D507FA">
        <w:rPr>
          <w:rFonts w:ascii="Arial" w:hAnsi="Arial" w:cs="Arial"/>
          <w:color w:val="FF0000"/>
          <w:sz w:val="24"/>
          <w:szCs w:val="24"/>
          <w:u w:val="single"/>
        </w:rPr>
        <w:t>A</w:t>
      </w:r>
      <w:r w:rsidRPr="00D507FA">
        <w:rPr>
          <w:rFonts w:ascii="Arial" w:hAnsi="Arial" w:cs="Arial"/>
          <w:color w:val="FF0000"/>
          <w:sz w:val="24"/>
          <w:szCs w:val="24"/>
          <w:u w:val="single"/>
        </w:rPr>
        <w:t xml:space="preserve"> map that includes a seven-and-one-half (7 1/2) minute USGS quadrangle map, or its equivalent</w:t>
      </w:r>
      <w:r w:rsidR="00B036EE" w:rsidRPr="00D507FA">
        <w:rPr>
          <w:rFonts w:ascii="Arial" w:hAnsi="Arial" w:cs="Arial"/>
          <w:color w:val="FF0000"/>
          <w:sz w:val="24"/>
          <w:szCs w:val="24"/>
          <w:u w:val="single"/>
        </w:rPr>
        <w:t xml:space="preserve"> and</w:t>
      </w:r>
      <w:r w:rsidR="00ED3111" w:rsidRPr="00D507FA">
        <w:rPr>
          <w:rFonts w:ascii="Arial" w:hAnsi="Arial" w:cs="Arial"/>
          <w:color w:val="FF0000"/>
          <w:sz w:val="24"/>
          <w:szCs w:val="24"/>
          <w:u w:val="single"/>
        </w:rPr>
        <w:t xml:space="preserve"> </w:t>
      </w:r>
      <w:r w:rsidR="00B036EE" w:rsidRPr="00D507FA">
        <w:rPr>
          <w:rFonts w:ascii="Arial" w:hAnsi="Arial" w:cs="Arial"/>
          <w:color w:val="FF0000"/>
          <w:sz w:val="24"/>
          <w:szCs w:val="24"/>
          <w:u w:val="single"/>
        </w:rPr>
        <w:t xml:space="preserve">depicts </w:t>
      </w:r>
      <w:r w:rsidRPr="00D507FA">
        <w:rPr>
          <w:rFonts w:ascii="Arial" w:hAnsi="Arial" w:cs="Arial"/>
          <w:color w:val="FF0000"/>
          <w:sz w:val="24"/>
          <w:szCs w:val="24"/>
          <w:u w:val="single"/>
        </w:rPr>
        <w:t xml:space="preserve">the information as required by this paragraph and represented at </w:t>
      </w:r>
      <w:r w:rsidR="00B036EE" w:rsidRPr="00D507FA">
        <w:rPr>
          <w:rFonts w:ascii="Arial" w:hAnsi="Arial" w:cs="Arial"/>
          <w:color w:val="FF0000"/>
          <w:sz w:val="24"/>
          <w:szCs w:val="24"/>
          <w:u w:val="single"/>
        </w:rPr>
        <w:t>an appropriate scale</w:t>
      </w:r>
      <w:r w:rsidRPr="00D507FA">
        <w:rPr>
          <w:rFonts w:ascii="Arial" w:hAnsi="Arial" w:cs="Arial"/>
          <w:color w:val="FF0000"/>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Color coding shall not be used. A legend shall be included indicating the meaning of the symbols used and each map shall include the Public Land Survey System with Township, Range, and Sections labeled. The maps shall indicate the following information: </w:t>
      </w:r>
    </w:p>
    <w:p w14:paraId="5C293C6D" w14:textId="714D5D4B" w:rsidR="003754EA" w:rsidRPr="00D507FA" w:rsidRDefault="00992726" w:rsidP="003754EA">
      <w:pPr>
        <w:spacing w:after="0" w:line="508" w:lineRule="atLeast"/>
        <w:ind w:left="720" w:firstLine="720"/>
        <w:rPr>
          <w:rFonts w:ascii="Arial" w:hAnsi="Arial" w:cs="Arial"/>
          <w:color w:val="FF0000"/>
          <w:sz w:val="24"/>
          <w:szCs w:val="24"/>
          <w:u w:val="single"/>
        </w:rPr>
      </w:pPr>
      <w:r>
        <w:rPr>
          <w:rFonts w:ascii="Arial" w:hAnsi="Arial" w:cs="Arial"/>
          <w:color w:val="FF0000"/>
          <w:sz w:val="24"/>
          <w:szCs w:val="24"/>
          <w:u w:val="single"/>
        </w:rPr>
        <w:t>(A)</w:t>
      </w:r>
      <w:r w:rsidR="003754EA" w:rsidRPr="00D507FA">
        <w:rPr>
          <w:rFonts w:ascii="Arial" w:hAnsi="Arial" w:cs="Arial"/>
          <w:color w:val="FF0000"/>
          <w:sz w:val="24"/>
          <w:szCs w:val="24"/>
          <w:u w:val="single"/>
        </w:rPr>
        <w:t xml:space="preserve"> Boundaries of the Logging Area.</w:t>
      </w:r>
    </w:p>
    <w:p w14:paraId="57DCC9C4" w14:textId="33192E36" w:rsidR="00B036EE" w:rsidRPr="00D507FA" w:rsidRDefault="00992726" w:rsidP="003754EA">
      <w:pPr>
        <w:spacing w:after="0" w:line="508" w:lineRule="atLeast"/>
        <w:ind w:left="720" w:firstLine="720"/>
        <w:rPr>
          <w:rFonts w:ascii="Arial" w:hAnsi="Arial" w:cs="Arial"/>
          <w:color w:val="FF0000"/>
          <w:sz w:val="24"/>
          <w:szCs w:val="24"/>
          <w:u w:val="single"/>
        </w:rPr>
      </w:pPr>
      <w:r>
        <w:rPr>
          <w:rFonts w:ascii="Arial" w:hAnsi="Arial" w:cs="Arial"/>
          <w:color w:val="FF0000"/>
          <w:sz w:val="24"/>
          <w:szCs w:val="24"/>
          <w:u w:val="single"/>
        </w:rPr>
        <w:t>(B)</w:t>
      </w:r>
      <w:r w:rsidR="00B036EE" w:rsidRPr="00D507FA">
        <w:rPr>
          <w:rFonts w:ascii="Arial" w:hAnsi="Arial" w:cs="Arial"/>
          <w:color w:val="FF0000"/>
          <w:sz w:val="24"/>
          <w:szCs w:val="24"/>
          <w:u w:val="single"/>
        </w:rPr>
        <w:t xml:space="preserve"> Boundaries of the Harvest Area</w:t>
      </w:r>
    </w:p>
    <w:p w14:paraId="11F1B69D" w14:textId="59591A7B" w:rsidR="00B036EE" w:rsidRPr="00D507FA" w:rsidRDefault="00992726" w:rsidP="00B036EE">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(C)</w:t>
      </w:r>
      <w:r w:rsidR="00B036EE" w:rsidRPr="00D507FA">
        <w:rPr>
          <w:rFonts w:ascii="Arial" w:hAnsi="Arial" w:cs="Arial"/>
          <w:color w:val="FF0000"/>
          <w:sz w:val="24"/>
          <w:szCs w:val="24"/>
          <w:u w:val="single"/>
        </w:rPr>
        <w:t xml:space="preserve"> Boundaries of Yarding (logging) systems, if more than one system is to be used</w:t>
      </w:r>
    </w:p>
    <w:p w14:paraId="35000D0C" w14:textId="51A60F56" w:rsidR="003754EA" w:rsidRPr="00D507FA" w:rsidRDefault="00992726" w:rsidP="003754EA">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lastRenderedPageBreak/>
        <w:t>(D)</w:t>
      </w:r>
      <w:r w:rsidR="003754EA" w:rsidRPr="00D507FA">
        <w:rPr>
          <w:rFonts w:ascii="Arial" w:hAnsi="Arial" w:cs="Arial"/>
          <w:color w:val="FF0000"/>
          <w:sz w:val="24"/>
          <w:szCs w:val="24"/>
          <w:u w:val="single"/>
        </w:rPr>
        <w:t xml:space="preserve"> Location of all Roads to be used for, or potentially impacted by, Timber Operations.</w:t>
      </w:r>
    </w:p>
    <w:p w14:paraId="5E014AF7" w14:textId="723098CF" w:rsidR="003754EA" w:rsidRPr="00D507FA" w:rsidRDefault="00992726" w:rsidP="003754EA">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(E)</w:t>
      </w:r>
      <w:r w:rsidR="003754EA" w:rsidRPr="00D507FA">
        <w:rPr>
          <w:rFonts w:ascii="Arial" w:hAnsi="Arial" w:cs="Arial"/>
          <w:color w:val="FF0000"/>
          <w:sz w:val="24"/>
          <w:szCs w:val="24"/>
          <w:u w:val="single"/>
        </w:rPr>
        <w:t xml:space="preserve"> Location of all Watercourses and Lakes with Class I, II, III or IV waters.</w:t>
      </w:r>
    </w:p>
    <w:p w14:paraId="72A5DC1D" w14:textId="09D4DA47" w:rsidR="003754EA" w:rsidRPr="00D507FA" w:rsidRDefault="00747004" w:rsidP="003754EA">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(F)</w:t>
      </w:r>
      <w:r w:rsidR="003754EA" w:rsidRPr="00D507FA">
        <w:rPr>
          <w:rFonts w:ascii="Arial" w:hAnsi="Arial" w:cs="Arial"/>
          <w:color w:val="FF0000"/>
          <w:sz w:val="24"/>
          <w:szCs w:val="24"/>
          <w:u w:val="single"/>
        </w:rPr>
        <w:t xml:space="preserve">  Roads and Landings located in a WLPZ, </w:t>
      </w:r>
      <w:r w:rsidR="00B036EE" w:rsidRPr="00D507FA">
        <w:rPr>
          <w:rFonts w:ascii="Arial" w:hAnsi="Arial" w:cs="Arial"/>
          <w:color w:val="FF0000"/>
          <w:sz w:val="24"/>
          <w:szCs w:val="24"/>
          <w:u w:val="single"/>
        </w:rPr>
        <w:t>meadows</w:t>
      </w:r>
      <w:r w:rsidR="003754EA" w:rsidRPr="00D507FA">
        <w:rPr>
          <w:rFonts w:ascii="Arial" w:hAnsi="Arial" w:cs="Arial"/>
          <w:color w:val="FF0000"/>
          <w:sz w:val="24"/>
          <w:szCs w:val="24"/>
          <w:u w:val="single"/>
        </w:rPr>
        <w:t>, and Wet Areas other than at road Watercourse crossings.</w:t>
      </w:r>
    </w:p>
    <w:p w14:paraId="5FFA4470" w14:textId="2D585BD0" w:rsidR="003754EA" w:rsidRPr="00D507FA" w:rsidRDefault="00747004" w:rsidP="003754EA">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(G)</w:t>
      </w:r>
      <w:r w:rsidR="003754EA" w:rsidRPr="00D507FA">
        <w:rPr>
          <w:rFonts w:ascii="Arial" w:hAnsi="Arial" w:cs="Arial"/>
          <w:color w:val="FF0000"/>
          <w:sz w:val="24"/>
          <w:szCs w:val="24"/>
          <w:u w:val="single"/>
        </w:rPr>
        <w:t xml:space="preserve"> Location of known Unstable Areas.  </w:t>
      </w:r>
    </w:p>
    <w:p w14:paraId="1F2058ED" w14:textId="653FB62D" w:rsidR="003754EA" w:rsidRPr="00D507FA" w:rsidRDefault="00747004" w:rsidP="003754EA">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(H)</w:t>
      </w:r>
      <w:r w:rsidR="003754EA" w:rsidRPr="00D507FA">
        <w:rPr>
          <w:rFonts w:ascii="Arial" w:hAnsi="Arial" w:cs="Arial"/>
          <w:color w:val="FF0000"/>
          <w:sz w:val="24"/>
          <w:szCs w:val="24"/>
          <w:u w:val="single"/>
        </w:rPr>
        <w:t xml:space="preserve"> Location of any Special Treatment Areas. </w:t>
      </w:r>
    </w:p>
    <w:p w14:paraId="116190FF" w14:textId="03475879" w:rsidR="003754EA" w:rsidRPr="00D507FA" w:rsidRDefault="003754EA" w:rsidP="00ED3111">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w:t>
      </w:r>
      <w:r w:rsidR="00E561CB" w:rsidRPr="00D507FA">
        <w:rPr>
          <w:rFonts w:ascii="Arial" w:hAnsi="Arial" w:cs="Arial"/>
          <w:color w:val="FF0000"/>
          <w:sz w:val="24"/>
          <w:szCs w:val="24"/>
          <w:u w:val="single"/>
        </w:rPr>
        <w:t>4</w:t>
      </w:r>
      <w:r w:rsidRPr="00D507FA">
        <w:rPr>
          <w:rFonts w:ascii="Arial" w:hAnsi="Arial" w:cs="Arial"/>
          <w:color w:val="FF0000"/>
          <w:sz w:val="24"/>
          <w:szCs w:val="24"/>
          <w:u w:val="single"/>
        </w:rPr>
        <w:t>) The tentative date of commencement of Timber Operations.</w:t>
      </w:r>
    </w:p>
    <w:p w14:paraId="3BCF4BCF" w14:textId="0300A794" w:rsidR="003754EA" w:rsidRPr="00D507FA" w:rsidRDefault="003754EA"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w:t>
      </w:r>
      <w:r w:rsidR="00E561CB" w:rsidRPr="00D507FA">
        <w:rPr>
          <w:rFonts w:ascii="Arial" w:hAnsi="Arial" w:cs="Arial"/>
          <w:color w:val="FF0000"/>
          <w:sz w:val="24"/>
          <w:szCs w:val="24"/>
          <w:u w:val="single"/>
        </w:rPr>
        <w:t>5</w:t>
      </w:r>
      <w:r w:rsidRPr="00D507FA">
        <w:rPr>
          <w:rFonts w:ascii="Arial" w:hAnsi="Arial" w:cs="Arial"/>
          <w:color w:val="FF0000"/>
          <w:sz w:val="24"/>
          <w:szCs w:val="24"/>
          <w:u w:val="single"/>
        </w:rPr>
        <w:t xml:space="preserve">) Signatures from the </w:t>
      </w:r>
      <w:r w:rsidR="003250CE" w:rsidRPr="00D507FA">
        <w:rPr>
          <w:rFonts w:ascii="Arial" w:hAnsi="Arial" w:cs="Arial"/>
          <w:color w:val="FF0000"/>
          <w:sz w:val="24"/>
          <w:szCs w:val="24"/>
          <w:u w:val="single"/>
        </w:rPr>
        <w:t>public agency authorized designee</w:t>
      </w:r>
      <w:r w:rsidRPr="00D507FA">
        <w:rPr>
          <w:rFonts w:ascii="Arial" w:hAnsi="Arial" w:cs="Arial"/>
          <w:color w:val="FF0000"/>
          <w:sz w:val="24"/>
          <w:szCs w:val="24"/>
          <w:u w:val="single"/>
        </w:rPr>
        <w:t>, the LTO and the RPF (if one is required).</w:t>
      </w:r>
    </w:p>
    <w:p w14:paraId="76FBB0FF" w14:textId="734A8BA1" w:rsidR="003754EA" w:rsidRPr="00D507FA" w:rsidRDefault="003754EA" w:rsidP="003754EA">
      <w:pPr>
        <w:spacing w:after="0" w:line="508" w:lineRule="atLeast"/>
        <w:rPr>
          <w:rFonts w:ascii="Arial" w:hAnsi="Arial" w:cs="Arial"/>
          <w:color w:val="FF0000"/>
          <w:sz w:val="24"/>
          <w:szCs w:val="24"/>
          <w:u w:val="single"/>
        </w:rPr>
      </w:pPr>
      <w:r w:rsidRPr="00D507FA">
        <w:rPr>
          <w:rFonts w:ascii="Arial" w:hAnsi="Arial" w:cs="Arial"/>
          <w:color w:val="FF0000"/>
          <w:sz w:val="24"/>
          <w:szCs w:val="24"/>
          <w:u w:val="single"/>
        </w:rPr>
        <w:t xml:space="preserve">(c) Within five (5) business days from the date of receipt by the Director, the Director shall determine if the submitted notice of </w:t>
      </w:r>
      <w:r w:rsidR="00E561CB"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is complete and accurate, and, if so, the Director shall immediately send a notice of acceptance of Timber Operations to the submitter.  If the notice of </w:t>
      </w:r>
      <w:r w:rsidR="00E561CB"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is not complete and accurate it shall be returned to the submitter identifying the specific information required.   </w:t>
      </w:r>
    </w:p>
    <w:p w14:paraId="30C214DC" w14:textId="5BEC3065" w:rsidR="003754EA" w:rsidRPr="00D507FA" w:rsidRDefault="003754EA" w:rsidP="003754EA">
      <w:pPr>
        <w:spacing w:after="0" w:line="508" w:lineRule="atLeast"/>
        <w:rPr>
          <w:rFonts w:ascii="Arial" w:hAnsi="Arial" w:cs="Arial"/>
          <w:color w:val="FF0000"/>
          <w:sz w:val="24"/>
          <w:szCs w:val="24"/>
          <w:u w:val="single"/>
        </w:rPr>
      </w:pPr>
      <w:r w:rsidRPr="00D507FA">
        <w:rPr>
          <w:rFonts w:ascii="Arial" w:hAnsi="Arial" w:cs="Arial"/>
          <w:color w:val="FF0000"/>
          <w:sz w:val="24"/>
          <w:szCs w:val="24"/>
          <w:u w:val="single"/>
        </w:rPr>
        <w:t xml:space="preserve">(d) The Department shall provide the CDFW, appropriate RWQCB, and CGS with copies of the submitted notice of </w:t>
      </w:r>
      <w:r w:rsidR="00E561CB"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upon acceptance of the notice of </w:t>
      </w:r>
      <w:r w:rsidR="00E561CB"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right-of-way exemption.</w:t>
      </w:r>
    </w:p>
    <w:p w14:paraId="20A6F6E5" w14:textId="110D56AA" w:rsidR="003754EA" w:rsidRPr="00D507FA" w:rsidRDefault="003754EA" w:rsidP="003754EA">
      <w:pPr>
        <w:spacing w:after="0" w:line="508" w:lineRule="atLeast"/>
        <w:rPr>
          <w:rFonts w:ascii="Arial" w:hAnsi="Arial" w:cs="Arial"/>
          <w:color w:val="FF0000"/>
          <w:sz w:val="24"/>
          <w:szCs w:val="24"/>
          <w:u w:val="single"/>
        </w:rPr>
      </w:pPr>
      <w:r w:rsidRPr="00D507FA">
        <w:rPr>
          <w:rFonts w:ascii="Arial" w:hAnsi="Arial" w:cs="Arial"/>
          <w:color w:val="FF0000"/>
          <w:sz w:val="24"/>
          <w:szCs w:val="24"/>
          <w:u w:val="single"/>
        </w:rPr>
        <w:t>(e) The LTO shall not conduct Timber Operations until receipt of the Director's notice of acceptance. Timber Operations shall not be conducted without a valid on-site copy of the Director's notice of acceptance of operations and a copy of the notice of</w:t>
      </w:r>
      <w:r w:rsidR="00E561CB" w:rsidRPr="00D507FA">
        <w:rPr>
          <w:rFonts w:ascii="Arial" w:hAnsi="Arial" w:cs="Arial"/>
          <w:color w:val="FF0000"/>
          <w:sz w:val="24"/>
          <w:szCs w:val="24"/>
          <w:u w:val="single"/>
        </w:rPr>
        <w:t xml:space="preserve"> public agency</w:t>
      </w:r>
      <w:r w:rsidRPr="00D507FA">
        <w:rPr>
          <w:rFonts w:ascii="Arial" w:hAnsi="Arial" w:cs="Arial"/>
          <w:color w:val="FF0000"/>
          <w:sz w:val="24"/>
          <w:szCs w:val="24"/>
          <w:u w:val="single"/>
        </w:rPr>
        <w:t xml:space="preserve"> right-of-way exemption, as filed with the Director. </w:t>
      </w:r>
    </w:p>
    <w:p w14:paraId="405A60CB" w14:textId="2921C7E8" w:rsidR="003754EA" w:rsidRPr="00D507FA" w:rsidRDefault="003754EA" w:rsidP="003754EA">
      <w:pPr>
        <w:spacing w:after="0" w:line="508" w:lineRule="atLeast"/>
        <w:rPr>
          <w:rFonts w:ascii="Arial" w:hAnsi="Arial" w:cs="Arial"/>
          <w:strike/>
          <w:color w:val="FF0000"/>
          <w:sz w:val="24"/>
          <w:szCs w:val="24"/>
          <w:u w:val="single"/>
        </w:rPr>
      </w:pPr>
      <w:r w:rsidRPr="00D507FA">
        <w:rPr>
          <w:rFonts w:ascii="Arial" w:hAnsi="Arial" w:cs="Arial"/>
          <w:color w:val="FF0000"/>
          <w:sz w:val="24"/>
          <w:szCs w:val="24"/>
          <w:u w:val="single"/>
        </w:rPr>
        <w:t xml:space="preserve">(f) </w:t>
      </w:r>
      <w:r w:rsidR="00AF13C9" w:rsidRPr="00D507FA">
        <w:rPr>
          <w:rFonts w:ascii="Arial" w:hAnsi="Arial" w:cs="Arial"/>
          <w:color w:val="FF0000"/>
          <w:sz w:val="24"/>
          <w:szCs w:val="24"/>
          <w:u w:val="single"/>
        </w:rPr>
        <w:t>T</w:t>
      </w:r>
      <w:r w:rsidRPr="00D507FA">
        <w:rPr>
          <w:rFonts w:ascii="Arial" w:hAnsi="Arial" w:cs="Arial"/>
          <w:color w:val="FF0000"/>
          <w:sz w:val="24"/>
          <w:szCs w:val="24"/>
          <w:u w:val="single"/>
        </w:rPr>
        <w:t xml:space="preserve">he following conditions apply to Timber Operations under a notice of </w:t>
      </w:r>
      <w:r w:rsidR="00E561CB"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right-of-way exemption</w:t>
      </w:r>
      <w:r w:rsidR="00E561CB" w:rsidRPr="00D507FA">
        <w:rPr>
          <w:rFonts w:ascii="Arial" w:hAnsi="Arial" w:cs="Arial"/>
          <w:color w:val="FF0000"/>
          <w:sz w:val="24"/>
          <w:szCs w:val="24"/>
          <w:u w:val="single"/>
        </w:rPr>
        <w:t>:</w:t>
      </w:r>
      <w:r w:rsidRPr="00D507FA">
        <w:rPr>
          <w:rFonts w:ascii="Arial" w:hAnsi="Arial" w:cs="Arial"/>
          <w:strike/>
          <w:color w:val="FF0000"/>
          <w:sz w:val="24"/>
          <w:szCs w:val="24"/>
          <w:u w:val="single"/>
        </w:rPr>
        <w:t xml:space="preserve">  </w:t>
      </w:r>
    </w:p>
    <w:p w14:paraId="66402F06" w14:textId="1F2BF526" w:rsidR="003754EA" w:rsidRPr="00D507FA" w:rsidRDefault="003754EA"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lastRenderedPageBreak/>
        <w:t xml:space="preserve">(1) All Timber Operations shall be complete within three (3) years from the date of acceptance by the Director.  </w:t>
      </w:r>
    </w:p>
    <w:p w14:paraId="52F246C7" w14:textId="33A853A3" w:rsidR="003754EA" w:rsidRPr="00D507FA" w:rsidRDefault="003754EA"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w:t>
      </w:r>
      <w:r w:rsidR="00E561CB" w:rsidRPr="00D507FA">
        <w:rPr>
          <w:rFonts w:ascii="Arial" w:hAnsi="Arial" w:cs="Arial"/>
          <w:color w:val="FF0000"/>
          <w:sz w:val="24"/>
          <w:szCs w:val="24"/>
          <w:u w:val="single"/>
        </w:rPr>
        <w:t>2</w:t>
      </w:r>
      <w:r w:rsidRPr="00D507FA">
        <w:rPr>
          <w:rFonts w:ascii="Arial" w:hAnsi="Arial" w:cs="Arial"/>
          <w:color w:val="FF0000"/>
          <w:sz w:val="24"/>
          <w:szCs w:val="24"/>
          <w:u w:val="single"/>
        </w:rPr>
        <w:t xml:space="preserve">) Prior to the commencement of Timber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p>
    <w:p w14:paraId="33922EE3" w14:textId="7D634A81" w:rsidR="003754EA" w:rsidRPr="00D507FA" w:rsidRDefault="003754EA"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w:t>
      </w:r>
      <w:r w:rsidR="00152994" w:rsidRPr="00D507FA">
        <w:rPr>
          <w:rFonts w:ascii="Arial" w:hAnsi="Arial" w:cs="Arial"/>
          <w:color w:val="FF0000"/>
          <w:sz w:val="24"/>
          <w:szCs w:val="24"/>
          <w:u w:val="single"/>
        </w:rPr>
        <w:t>3</w:t>
      </w:r>
      <w:r w:rsidRPr="00D507FA">
        <w:rPr>
          <w:rFonts w:ascii="Arial" w:hAnsi="Arial" w:cs="Arial"/>
          <w:color w:val="FF0000"/>
          <w:sz w:val="24"/>
          <w:szCs w:val="24"/>
          <w:u w:val="single"/>
        </w:rPr>
        <w:t xml:space="preserve">) (A) The submitter of the notice of </w:t>
      </w:r>
      <w:r w:rsidR="002A5506" w:rsidRPr="00D507FA">
        <w:rPr>
          <w:rFonts w:ascii="Arial" w:hAnsi="Arial" w:cs="Arial"/>
          <w:color w:val="FF0000"/>
          <w:sz w:val="24"/>
          <w:szCs w:val="24"/>
          <w:u w:val="single"/>
        </w:rPr>
        <w:t xml:space="preserve">public agency </w:t>
      </w:r>
      <w:r w:rsidRPr="00D507FA">
        <w:rPr>
          <w:rFonts w:ascii="Arial" w:hAnsi="Arial" w:cs="Arial"/>
          <w:color w:val="FF0000"/>
          <w:sz w:val="24"/>
          <w:szCs w:val="24"/>
          <w:u w:val="single"/>
        </w:rPr>
        <w:t xml:space="preserve">right-of-way exemption for the construction of a public agency right-of-way shall, within one month from the completion of Timber Operations, which includes all slash disposal work, submit a work completion report to the Director. Upon receipt of the work completion report, the Director shall transmit a copy to the CDFW, the appropriate RWQCB, and the CGS. </w:t>
      </w:r>
    </w:p>
    <w:p w14:paraId="0A1D9834" w14:textId="69981AEB" w:rsidR="003754EA" w:rsidRPr="00D507FA" w:rsidRDefault="003754EA" w:rsidP="003754EA">
      <w:pPr>
        <w:spacing w:after="0" w:line="508" w:lineRule="atLeast"/>
        <w:ind w:left="1440"/>
        <w:rPr>
          <w:rFonts w:ascii="Arial" w:hAnsi="Arial" w:cs="Arial"/>
          <w:color w:val="FF0000"/>
          <w:sz w:val="24"/>
          <w:szCs w:val="24"/>
          <w:u w:val="single"/>
        </w:rPr>
      </w:pPr>
      <w:r w:rsidRPr="00D507FA">
        <w:rPr>
          <w:rFonts w:ascii="Arial" w:hAnsi="Arial" w:cs="Arial"/>
          <w:color w:val="FF0000"/>
          <w:sz w:val="24"/>
          <w:szCs w:val="24"/>
          <w:u w:val="single"/>
        </w:rPr>
        <w:t xml:space="preserve">(B) In lieu of a completion report, where Timber Operations are conducted for ongoing periodic maintenance of a right-of-way, the submitter shall instead file progress reports on a rolling basis reflecting identifiable areas where periodic maintenance Timber Operations have been completed under the notice. Progress reports shall be filed within three (3) months from the completion of periodic maintenance Timber Operations for the designated area. Upon receipt of a progress report, the Director shall transmit a copy to the CDFW, the appropriate RWQCB, and the CGS.  </w:t>
      </w:r>
    </w:p>
    <w:p w14:paraId="2C64BF49" w14:textId="6A6AE705" w:rsidR="003754EA" w:rsidRPr="00D507FA" w:rsidRDefault="00152994" w:rsidP="003754EA">
      <w:pPr>
        <w:spacing w:after="0" w:line="508" w:lineRule="atLeast"/>
        <w:ind w:left="720"/>
        <w:rPr>
          <w:rFonts w:ascii="Arial" w:hAnsi="Arial" w:cs="Arial"/>
          <w:color w:val="FF0000"/>
          <w:sz w:val="24"/>
          <w:szCs w:val="24"/>
          <w:u w:val="single"/>
        </w:rPr>
      </w:pPr>
      <w:r w:rsidRPr="00D507FA">
        <w:rPr>
          <w:rFonts w:ascii="Arial" w:hAnsi="Arial" w:cs="Arial"/>
          <w:color w:val="FF0000"/>
          <w:sz w:val="24"/>
          <w:szCs w:val="24"/>
          <w:u w:val="single"/>
        </w:rPr>
        <w:t>(4</w:t>
      </w:r>
      <w:r w:rsidR="003754EA" w:rsidRPr="00D507FA">
        <w:rPr>
          <w:rFonts w:ascii="Arial" w:hAnsi="Arial" w:cs="Arial"/>
          <w:color w:val="FF0000"/>
          <w:sz w:val="24"/>
          <w:szCs w:val="24"/>
          <w:u w:val="single"/>
        </w:rPr>
        <w:t xml:space="preserve">) The Department may provide for inspections, as needed, to determine that the Timber Operations were completed. </w:t>
      </w:r>
    </w:p>
    <w:p w14:paraId="14E5BB2D" w14:textId="77777777" w:rsidR="001A1E05" w:rsidRPr="00D507FA" w:rsidRDefault="001A1E05" w:rsidP="003754EA">
      <w:pPr>
        <w:spacing w:after="0" w:line="508" w:lineRule="atLeast"/>
        <w:ind w:left="720"/>
        <w:rPr>
          <w:rFonts w:ascii="Arial" w:hAnsi="Arial" w:cs="Arial"/>
          <w:color w:val="FF0000"/>
          <w:sz w:val="24"/>
          <w:szCs w:val="24"/>
          <w:u w:val="single"/>
        </w:rPr>
      </w:pPr>
    </w:p>
    <w:p w14:paraId="51FCB3E4" w14:textId="27E62066" w:rsidR="004A6FC6" w:rsidRPr="00D507FA" w:rsidRDefault="004A6FC6" w:rsidP="004A6FC6">
      <w:pPr>
        <w:spacing w:after="0" w:line="508" w:lineRule="atLeast"/>
        <w:rPr>
          <w:rFonts w:ascii="Arial" w:hAnsi="Arial" w:cs="Arial"/>
          <w:color w:val="FF0000"/>
          <w:sz w:val="24"/>
          <w:szCs w:val="24"/>
          <w:u w:val="single"/>
        </w:rPr>
      </w:pPr>
      <w:r w:rsidRPr="00D507FA">
        <w:rPr>
          <w:rFonts w:ascii="Arial" w:hAnsi="Arial" w:cs="Arial"/>
          <w:b/>
          <w:bCs/>
          <w:color w:val="FF0000"/>
          <w:sz w:val="24"/>
          <w:szCs w:val="24"/>
          <w:u w:val="single"/>
        </w:rPr>
        <w:lastRenderedPageBreak/>
        <w:t>Note</w:t>
      </w:r>
      <w:r w:rsidRPr="00D507FA">
        <w:rPr>
          <w:rFonts w:ascii="Arial" w:hAnsi="Arial" w:cs="Arial"/>
          <w:color w:val="FF0000"/>
          <w:sz w:val="24"/>
          <w:szCs w:val="24"/>
          <w:u w:val="single"/>
        </w:rPr>
        <w:t>: Authority cited: Sections 4551, 4551.5, 4604, and 4628, Public Resources Code. Reference: Sections 4512, 4513, and 4628, Public Resources Code.</w:t>
      </w:r>
    </w:p>
    <w:p w14:paraId="7CDC6CE7" w14:textId="77777777" w:rsidR="004A6FC6" w:rsidRPr="00D507FA" w:rsidRDefault="004A6FC6" w:rsidP="004A6FC6">
      <w:pPr>
        <w:spacing w:after="0" w:line="508" w:lineRule="atLeast"/>
        <w:rPr>
          <w:rFonts w:ascii="Arial" w:hAnsi="Arial" w:cs="Arial"/>
          <w:color w:val="FF0000"/>
          <w:sz w:val="24"/>
          <w:szCs w:val="24"/>
          <w:u w:val="single"/>
        </w:rPr>
      </w:pPr>
    </w:p>
    <w:p w14:paraId="12E375A8" w14:textId="77777777" w:rsidR="00F112B5" w:rsidRPr="00D507FA" w:rsidRDefault="00F112B5" w:rsidP="00860211">
      <w:pPr>
        <w:spacing w:after="0" w:line="508" w:lineRule="atLeast"/>
        <w:rPr>
          <w:rFonts w:ascii="Arial" w:hAnsi="Arial" w:cs="Arial"/>
          <w:color w:val="FF0000"/>
          <w:sz w:val="24"/>
          <w:szCs w:val="24"/>
          <w:u w:val="single"/>
        </w:rPr>
      </w:pPr>
    </w:p>
    <w:sectPr w:rsidR="00F112B5" w:rsidRPr="00D507FA" w:rsidSect="0035459E">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A049" w14:textId="77777777" w:rsidR="0035459E" w:rsidRDefault="0035459E" w:rsidP="00E62DC1">
      <w:pPr>
        <w:spacing w:after="0" w:line="240" w:lineRule="auto"/>
      </w:pPr>
      <w:r>
        <w:separator/>
      </w:r>
    </w:p>
  </w:endnote>
  <w:endnote w:type="continuationSeparator" w:id="0">
    <w:p w14:paraId="7E01B703" w14:textId="77777777" w:rsidR="0035459E" w:rsidRDefault="0035459E" w:rsidP="00E62DC1">
      <w:pPr>
        <w:spacing w:after="0" w:line="240" w:lineRule="auto"/>
      </w:pPr>
      <w:r>
        <w:continuationSeparator/>
      </w:r>
    </w:p>
  </w:endnote>
  <w:endnote w:type="continuationNotice" w:id="1">
    <w:p w14:paraId="2A2768EE" w14:textId="77777777" w:rsidR="0035459E" w:rsidRDefault="0035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03C2E7E"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w:t>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FDE6" w14:textId="77777777" w:rsidR="0035459E" w:rsidRDefault="0035459E" w:rsidP="00E62DC1">
      <w:pPr>
        <w:spacing w:after="0" w:line="240" w:lineRule="auto"/>
      </w:pPr>
      <w:r>
        <w:separator/>
      </w:r>
    </w:p>
  </w:footnote>
  <w:footnote w:type="continuationSeparator" w:id="0">
    <w:p w14:paraId="5E759480" w14:textId="77777777" w:rsidR="0035459E" w:rsidRDefault="0035459E" w:rsidP="00E62DC1">
      <w:pPr>
        <w:spacing w:after="0" w:line="240" w:lineRule="auto"/>
      </w:pPr>
      <w:r>
        <w:continuationSeparator/>
      </w:r>
    </w:p>
  </w:footnote>
  <w:footnote w:type="continuationNotice" w:id="1">
    <w:p w14:paraId="1B7397ED" w14:textId="77777777" w:rsidR="0035459E" w:rsidRDefault="00354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38553021"/>
  <w:bookmarkStart w:id="9"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5824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0B17"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58241"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BD31"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8240"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AFAA"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8"/>
  <w:bookmarkEnd w:id="9"/>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740793">
    <w:abstractNumId w:val="22"/>
  </w:num>
  <w:num w:numId="2" w16cid:durableId="1537615493">
    <w:abstractNumId w:val="9"/>
  </w:num>
  <w:num w:numId="3" w16cid:durableId="443814443">
    <w:abstractNumId w:val="12"/>
  </w:num>
  <w:num w:numId="4" w16cid:durableId="983511656">
    <w:abstractNumId w:val="5"/>
  </w:num>
  <w:num w:numId="5" w16cid:durableId="875855141">
    <w:abstractNumId w:val="2"/>
  </w:num>
  <w:num w:numId="6" w16cid:durableId="1878078975">
    <w:abstractNumId w:val="11"/>
  </w:num>
  <w:num w:numId="7" w16cid:durableId="1502431762">
    <w:abstractNumId w:val="4"/>
  </w:num>
  <w:num w:numId="8" w16cid:durableId="1950431668">
    <w:abstractNumId w:val="17"/>
  </w:num>
  <w:num w:numId="9" w16cid:durableId="1098719626">
    <w:abstractNumId w:val="8"/>
  </w:num>
  <w:num w:numId="10" w16cid:durableId="869302095">
    <w:abstractNumId w:val="24"/>
  </w:num>
  <w:num w:numId="11" w16cid:durableId="206574754">
    <w:abstractNumId w:val="16"/>
  </w:num>
  <w:num w:numId="12" w16cid:durableId="233512167">
    <w:abstractNumId w:val="23"/>
  </w:num>
  <w:num w:numId="13" w16cid:durableId="1959681768">
    <w:abstractNumId w:val="18"/>
  </w:num>
  <w:num w:numId="14" w16cid:durableId="49620221">
    <w:abstractNumId w:val="15"/>
  </w:num>
  <w:num w:numId="15" w16cid:durableId="65232225">
    <w:abstractNumId w:val="1"/>
  </w:num>
  <w:num w:numId="16" w16cid:durableId="485556555">
    <w:abstractNumId w:val="6"/>
  </w:num>
  <w:num w:numId="17" w16cid:durableId="779762741">
    <w:abstractNumId w:val="19"/>
  </w:num>
  <w:num w:numId="18" w16cid:durableId="437985512">
    <w:abstractNumId w:val="21"/>
  </w:num>
  <w:num w:numId="19" w16cid:durableId="1526867079">
    <w:abstractNumId w:val="14"/>
  </w:num>
  <w:num w:numId="20" w16cid:durableId="1667856411">
    <w:abstractNumId w:val="3"/>
  </w:num>
  <w:num w:numId="21" w16cid:durableId="1036465761">
    <w:abstractNumId w:val="10"/>
  </w:num>
  <w:num w:numId="22" w16cid:durableId="314338402">
    <w:abstractNumId w:val="13"/>
  </w:num>
  <w:num w:numId="23" w16cid:durableId="909315975">
    <w:abstractNumId w:val="7"/>
  </w:num>
  <w:num w:numId="24" w16cid:durableId="616571696">
    <w:abstractNumId w:val="0"/>
  </w:num>
  <w:num w:numId="25" w16cid:durableId="376050314">
    <w:abstractNumId w:val="25"/>
  </w:num>
  <w:num w:numId="26" w16cid:durableId="4115843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ObT1zvy4gMgt2TW1d6sScOf8f9abyV4CP5xpnQfA0d73Hz4TnNtQdn+ArCyZjWpZYVrro1w1NmbIV/Rqik82g==" w:salt="LpNSpEv6i0DmLAtjs1zR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1CCA"/>
    <w:rsid w:val="00002F5D"/>
    <w:rsid w:val="00005862"/>
    <w:rsid w:val="00006041"/>
    <w:rsid w:val="00006906"/>
    <w:rsid w:val="000100F7"/>
    <w:rsid w:val="00011601"/>
    <w:rsid w:val="00013B8B"/>
    <w:rsid w:val="00014864"/>
    <w:rsid w:val="00014DBD"/>
    <w:rsid w:val="00015228"/>
    <w:rsid w:val="00015779"/>
    <w:rsid w:val="0001627F"/>
    <w:rsid w:val="000169D6"/>
    <w:rsid w:val="00020AF0"/>
    <w:rsid w:val="00021D91"/>
    <w:rsid w:val="000230B7"/>
    <w:rsid w:val="0002446F"/>
    <w:rsid w:val="00027EA9"/>
    <w:rsid w:val="00030352"/>
    <w:rsid w:val="00030F10"/>
    <w:rsid w:val="00030FA3"/>
    <w:rsid w:val="0003216B"/>
    <w:rsid w:val="000362AC"/>
    <w:rsid w:val="000402A5"/>
    <w:rsid w:val="000421CD"/>
    <w:rsid w:val="00043587"/>
    <w:rsid w:val="00051DD5"/>
    <w:rsid w:val="000527AA"/>
    <w:rsid w:val="00052E84"/>
    <w:rsid w:val="0005428C"/>
    <w:rsid w:val="00062E42"/>
    <w:rsid w:val="00063348"/>
    <w:rsid w:val="000640C6"/>
    <w:rsid w:val="000642E6"/>
    <w:rsid w:val="0006456F"/>
    <w:rsid w:val="00065251"/>
    <w:rsid w:val="000728A2"/>
    <w:rsid w:val="000777BD"/>
    <w:rsid w:val="00077CE5"/>
    <w:rsid w:val="000815C5"/>
    <w:rsid w:val="00081F27"/>
    <w:rsid w:val="0008499E"/>
    <w:rsid w:val="00085E25"/>
    <w:rsid w:val="00087558"/>
    <w:rsid w:val="000875F1"/>
    <w:rsid w:val="000922E3"/>
    <w:rsid w:val="00093287"/>
    <w:rsid w:val="000949A6"/>
    <w:rsid w:val="000A37DA"/>
    <w:rsid w:val="000A6A43"/>
    <w:rsid w:val="000B0074"/>
    <w:rsid w:val="000B0AC4"/>
    <w:rsid w:val="000B2B37"/>
    <w:rsid w:val="000C177A"/>
    <w:rsid w:val="000C3C1A"/>
    <w:rsid w:val="000D15DE"/>
    <w:rsid w:val="000D27AF"/>
    <w:rsid w:val="000E0E21"/>
    <w:rsid w:val="000E2D6F"/>
    <w:rsid w:val="000E3337"/>
    <w:rsid w:val="000E4ABF"/>
    <w:rsid w:val="000E547A"/>
    <w:rsid w:val="000E6755"/>
    <w:rsid w:val="000E7F22"/>
    <w:rsid w:val="000F3A05"/>
    <w:rsid w:val="000F5819"/>
    <w:rsid w:val="000F5B2F"/>
    <w:rsid w:val="00103DAA"/>
    <w:rsid w:val="00104586"/>
    <w:rsid w:val="00113CA4"/>
    <w:rsid w:val="001142E6"/>
    <w:rsid w:val="001172EB"/>
    <w:rsid w:val="00117D02"/>
    <w:rsid w:val="00125C8F"/>
    <w:rsid w:val="00126841"/>
    <w:rsid w:val="00130184"/>
    <w:rsid w:val="00137EF2"/>
    <w:rsid w:val="00141965"/>
    <w:rsid w:val="00143534"/>
    <w:rsid w:val="001441E3"/>
    <w:rsid w:val="00144484"/>
    <w:rsid w:val="00145B15"/>
    <w:rsid w:val="00146FA5"/>
    <w:rsid w:val="00150B2C"/>
    <w:rsid w:val="0015180F"/>
    <w:rsid w:val="00152994"/>
    <w:rsid w:val="00153C19"/>
    <w:rsid w:val="001554F6"/>
    <w:rsid w:val="0015567A"/>
    <w:rsid w:val="00155FA1"/>
    <w:rsid w:val="00156371"/>
    <w:rsid w:val="00160D44"/>
    <w:rsid w:val="00161342"/>
    <w:rsid w:val="0016175C"/>
    <w:rsid w:val="00163B77"/>
    <w:rsid w:val="00163E03"/>
    <w:rsid w:val="001664A3"/>
    <w:rsid w:val="001678B6"/>
    <w:rsid w:val="00167C05"/>
    <w:rsid w:val="001710F1"/>
    <w:rsid w:val="001710F5"/>
    <w:rsid w:val="00171F8C"/>
    <w:rsid w:val="00172D2B"/>
    <w:rsid w:val="00173116"/>
    <w:rsid w:val="0017678B"/>
    <w:rsid w:val="001808FA"/>
    <w:rsid w:val="00180B6C"/>
    <w:rsid w:val="001812D5"/>
    <w:rsid w:val="0018160D"/>
    <w:rsid w:val="00182CDB"/>
    <w:rsid w:val="00182DE6"/>
    <w:rsid w:val="00184C7E"/>
    <w:rsid w:val="0018676E"/>
    <w:rsid w:val="0018720A"/>
    <w:rsid w:val="00187635"/>
    <w:rsid w:val="00190345"/>
    <w:rsid w:val="00195EDB"/>
    <w:rsid w:val="00196E13"/>
    <w:rsid w:val="001A045E"/>
    <w:rsid w:val="001A0EF0"/>
    <w:rsid w:val="001A1E05"/>
    <w:rsid w:val="001A3EAB"/>
    <w:rsid w:val="001B667B"/>
    <w:rsid w:val="001C3BDF"/>
    <w:rsid w:val="001C56E3"/>
    <w:rsid w:val="001C5B5A"/>
    <w:rsid w:val="001C6661"/>
    <w:rsid w:val="001C6F18"/>
    <w:rsid w:val="001D0C48"/>
    <w:rsid w:val="001D0F19"/>
    <w:rsid w:val="001D3E1B"/>
    <w:rsid w:val="001D48C9"/>
    <w:rsid w:val="001D53E7"/>
    <w:rsid w:val="001D60F3"/>
    <w:rsid w:val="001D6F5C"/>
    <w:rsid w:val="001D7ABA"/>
    <w:rsid w:val="001D7BCC"/>
    <w:rsid w:val="001D7E24"/>
    <w:rsid w:val="001E0883"/>
    <w:rsid w:val="001E0AC2"/>
    <w:rsid w:val="001E32DD"/>
    <w:rsid w:val="001E6E57"/>
    <w:rsid w:val="001E7219"/>
    <w:rsid w:val="001F0B24"/>
    <w:rsid w:val="001F259B"/>
    <w:rsid w:val="001F3EDA"/>
    <w:rsid w:val="00200035"/>
    <w:rsid w:val="00203147"/>
    <w:rsid w:val="00204E08"/>
    <w:rsid w:val="002058EF"/>
    <w:rsid w:val="00211616"/>
    <w:rsid w:val="00214BA9"/>
    <w:rsid w:val="002173B9"/>
    <w:rsid w:val="00224819"/>
    <w:rsid w:val="00225116"/>
    <w:rsid w:val="00225E78"/>
    <w:rsid w:val="00226344"/>
    <w:rsid w:val="00226955"/>
    <w:rsid w:val="002312D0"/>
    <w:rsid w:val="00233DA8"/>
    <w:rsid w:val="002412F4"/>
    <w:rsid w:val="00241BB9"/>
    <w:rsid w:val="002428ED"/>
    <w:rsid w:val="0024454C"/>
    <w:rsid w:val="00246482"/>
    <w:rsid w:val="00247F1C"/>
    <w:rsid w:val="00250CED"/>
    <w:rsid w:val="00251DCA"/>
    <w:rsid w:val="002543BB"/>
    <w:rsid w:val="00254B61"/>
    <w:rsid w:val="00264A66"/>
    <w:rsid w:val="00266064"/>
    <w:rsid w:val="0026700E"/>
    <w:rsid w:val="00267D81"/>
    <w:rsid w:val="00270589"/>
    <w:rsid w:val="00273DDE"/>
    <w:rsid w:val="00273EDB"/>
    <w:rsid w:val="002754BC"/>
    <w:rsid w:val="00275F61"/>
    <w:rsid w:val="00276CE4"/>
    <w:rsid w:val="00280770"/>
    <w:rsid w:val="0028176B"/>
    <w:rsid w:val="00282285"/>
    <w:rsid w:val="00284226"/>
    <w:rsid w:val="002856BA"/>
    <w:rsid w:val="00285D78"/>
    <w:rsid w:val="002869FE"/>
    <w:rsid w:val="00286D01"/>
    <w:rsid w:val="00290684"/>
    <w:rsid w:val="0029071F"/>
    <w:rsid w:val="00290862"/>
    <w:rsid w:val="00291345"/>
    <w:rsid w:val="00292F91"/>
    <w:rsid w:val="00294788"/>
    <w:rsid w:val="00294868"/>
    <w:rsid w:val="00295F96"/>
    <w:rsid w:val="00296DF1"/>
    <w:rsid w:val="002970D7"/>
    <w:rsid w:val="002974C3"/>
    <w:rsid w:val="002A0238"/>
    <w:rsid w:val="002A0C64"/>
    <w:rsid w:val="002A12F4"/>
    <w:rsid w:val="002A3092"/>
    <w:rsid w:val="002A4DB6"/>
    <w:rsid w:val="002A5506"/>
    <w:rsid w:val="002A5E56"/>
    <w:rsid w:val="002A5FD8"/>
    <w:rsid w:val="002A6C00"/>
    <w:rsid w:val="002A7F41"/>
    <w:rsid w:val="002B0717"/>
    <w:rsid w:val="002B170A"/>
    <w:rsid w:val="002B1FA7"/>
    <w:rsid w:val="002B28F4"/>
    <w:rsid w:val="002B5994"/>
    <w:rsid w:val="002C0A2F"/>
    <w:rsid w:val="002C1922"/>
    <w:rsid w:val="002C2278"/>
    <w:rsid w:val="002C314B"/>
    <w:rsid w:val="002C5247"/>
    <w:rsid w:val="002D34B7"/>
    <w:rsid w:val="002D4E4D"/>
    <w:rsid w:val="002D5CC7"/>
    <w:rsid w:val="002E0322"/>
    <w:rsid w:val="002E0404"/>
    <w:rsid w:val="002E1FD8"/>
    <w:rsid w:val="002E4750"/>
    <w:rsid w:val="002E733F"/>
    <w:rsid w:val="002E77DC"/>
    <w:rsid w:val="002F0EF5"/>
    <w:rsid w:val="002F2F23"/>
    <w:rsid w:val="002F78E9"/>
    <w:rsid w:val="00305D3D"/>
    <w:rsid w:val="00306BB7"/>
    <w:rsid w:val="003102E1"/>
    <w:rsid w:val="00310D1E"/>
    <w:rsid w:val="00313241"/>
    <w:rsid w:val="00313765"/>
    <w:rsid w:val="00317623"/>
    <w:rsid w:val="00322D70"/>
    <w:rsid w:val="003250CE"/>
    <w:rsid w:val="003254B2"/>
    <w:rsid w:val="0032645A"/>
    <w:rsid w:val="00330190"/>
    <w:rsid w:val="00332194"/>
    <w:rsid w:val="00334468"/>
    <w:rsid w:val="0033687B"/>
    <w:rsid w:val="0034259B"/>
    <w:rsid w:val="00343885"/>
    <w:rsid w:val="0034783F"/>
    <w:rsid w:val="00347D35"/>
    <w:rsid w:val="00350102"/>
    <w:rsid w:val="003501FE"/>
    <w:rsid w:val="00351EA4"/>
    <w:rsid w:val="003527F4"/>
    <w:rsid w:val="003528B3"/>
    <w:rsid w:val="0035459E"/>
    <w:rsid w:val="00357A84"/>
    <w:rsid w:val="00361D7F"/>
    <w:rsid w:val="0036688C"/>
    <w:rsid w:val="00370CBE"/>
    <w:rsid w:val="00371520"/>
    <w:rsid w:val="003754EA"/>
    <w:rsid w:val="00377BDC"/>
    <w:rsid w:val="00380941"/>
    <w:rsid w:val="00380F73"/>
    <w:rsid w:val="00381B75"/>
    <w:rsid w:val="0038316A"/>
    <w:rsid w:val="00385FC7"/>
    <w:rsid w:val="0038634B"/>
    <w:rsid w:val="003864F7"/>
    <w:rsid w:val="00390198"/>
    <w:rsid w:val="003914D3"/>
    <w:rsid w:val="00395916"/>
    <w:rsid w:val="00397A1A"/>
    <w:rsid w:val="003A2B4C"/>
    <w:rsid w:val="003A2E29"/>
    <w:rsid w:val="003A3361"/>
    <w:rsid w:val="003A3E91"/>
    <w:rsid w:val="003A40C8"/>
    <w:rsid w:val="003A4FD3"/>
    <w:rsid w:val="003A6508"/>
    <w:rsid w:val="003B1C4A"/>
    <w:rsid w:val="003B1D03"/>
    <w:rsid w:val="003B232D"/>
    <w:rsid w:val="003B25C6"/>
    <w:rsid w:val="003B269D"/>
    <w:rsid w:val="003B528E"/>
    <w:rsid w:val="003C2A04"/>
    <w:rsid w:val="003D0599"/>
    <w:rsid w:val="003D1B0F"/>
    <w:rsid w:val="003D2C07"/>
    <w:rsid w:val="003D5D90"/>
    <w:rsid w:val="003D65CC"/>
    <w:rsid w:val="003E23EF"/>
    <w:rsid w:val="003E34C3"/>
    <w:rsid w:val="003E400A"/>
    <w:rsid w:val="003E6786"/>
    <w:rsid w:val="003F0012"/>
    <w:rsid w:val="003F3823"/>
    <w:rsid w:val="003F3C95"/>
    <w:rsid w:val="004006B4"/>
    <w:rsid w:val="0040227A"/>
    <w:rsid w:val="00402BE7"/>
    <w:rsid w:val="004031F9"/>
    <w:rsid w:val="004039E2"/>
    <w:rsid w:val="00404FBD"/>
    <w:rsid w:val="004057CB"/>
    <w:rsid w:val="00407880"/>
    <w:rsid w:val="00413501"/>
    <w:rsid w:val="00413534"/>
    <w:rsid w:val="004150E6"/>
    <w:rsid w:val="00415EFE"/>
    <w:rsid w:val="00416C71"/>
    <w:rsid w:val="00417026"/>
    <w:rsid w:val="00417E3F"/>
    <w:rsid w:val="00425D66"/>
    <w:rsid w:val="00430F23"/>
    <w:rsid w:val="004318DE"/>
    <w:rsid w:val="00433214"/>
    <w:rsid w:val="0043521B"/>
    <w:rsid w:val="004353E9"/>
    <w:rsid w:val="004370AD"/>
    <w:rsid w:val="004370C3"/>
    <w:rsid w:val="00437288"/>
    <w:rsid w:val="004379BE"/>
    <w:rsid w:val="004407D2"/>
    <w:rsid w:val="00440E6B"/>
    <w:rsid w:val="004411C1"/>
    <w:rsid w:val="0044212F"/>
    <w:rsid w:val="0044286E"/>
    <w:rsid w:val="00443BA4"/>
    <w:rsid w:val="00444735"/>
    <w:rsid w:val="0044596C"/>
    <w:rsid w:val="00445EC3"/>
    <w:rsid w:val="004502D9"/>
    <w:rsid w:val="0045316D"/>
    <w:rsid w:val="004543C0"/>
    <w:rsid w:val="00457F85"/>
    <w:rsid w:val="00460000"/>
    <w:rsid w:val="004629E5"/>
    <w:rsid w:val="00462BD6"/>
    <w:rsid w:val="0046732B"/>
    <w:rsid w:val="00467D43"/>
    <w:rsid w:val="00470054"/>
    <w:rsid w:val="00470D5E"/>
    <w:rsid w:val="004734E7"/>
    <w:rsid w:val="00473A61"/>
    <w:rsid w:val="00474263"/>
    <w:rsid w:val="0047478F"/>
    <w:rsid w:val="0047653A"/>
    <w:rsid w:val="00476866"/>
    <w:rsid w:val="00477433"/>
    <w:rsid w:val="004777F0"/>
    <w:rsid w:val="004808F2"/>
    <w:rsid w:val="004820A1"/>
    <w:rsid w:val="00482405"/>
    <w:rsid w:val="0048693A"/>
    <w:rsid w:val="004872B9"/>
    <w:rsid w:val="004926B7"/>
    <w:rsid w:val="00495BFC"/>
    <w:rsid w:val="00496125"/>
    <w:rsid w:val="004A0C45"/>
    <w:rsid w:val="004A0C91"/>
    <w:rsid w:val="004A10AD"/>
    <w:rsid w:val="004A1826"/>
    <w:rsid w:val="004A4572"/>
    <w:rsid w:val="004A4F76"/>
    <w:rsid w:val="004A545D"/>
    <w:rsid w:val="004A6FC6"/>
    <w:rsid w:val="004A707C"/>
    <w:rsid w:val="004B0E0B"/>
    <w:rsid w:val="004B0F09"/>
    <w:rsid w:val="004B234B"/>
    <w:rsid w:val="004B60DE"/>
    <w:rsid w:val="004B7867"/>
    <w:rsid w:val="004B786D"/>
    <w:rsid w:val="004C5D82"/>
    <w:rsid w:val="004D0A91"/>
    <w:rsid w:val="004D23C8"/>
    <w:rsid w:val="004D3646"/>
    <w:rsid w:val="004D7D4F"/>
    <w:rsid w:val="004E2AB4"/>
    <w:rsid w:val="004E46C4"/>
    <w:rsid w:val="004E5A5A"/>
    <w:rsid w:val="004E65DD"/>
    <w:rsid w:val="004E72AA"/>
    <w:rsid w:val="004E73B5"/>
    <w:rsid w:val="004E7511"/>
    <w:rsid w:val="004F118D"/>
    <w:rsid w:val="004F1B09"/>
    <w:rsid w:val="004F3BAD"/>
    <w:rsid w:val="004F4BB5"/>
    <w:rsid w:val="00501B85"/>
    <w:rsid w:val="00502D89"/>
    <w:rsid w:val="0050373B"/>
    <w:rsid w:val="00505446"/>
    <w:rsid w:val="00507353"/>
    <w:rsid w:val="00507A60"/>
    <w:rsid w:val="00510C35"/>
    <w:rsid w:val="00512A5D"/>
    <w:rsid w:val="0051317D"/>
    <w:rsid w:val="005154A0"/>
    <w:rsid w:val="00515AF1"/>
    <w:rsid w:val="00524FF6"/>
    <w:rsid w:val="005279D4"/>
    <w:rsid w:val="00531240"/>
    <w:rsid w:val="0053457C"/>
    <w:rsid w:val="00535D71"/>
    <w:rsid w:val="00541F85"/>
    <w:rsid w:val="00543218"/>
    <w:rsid w:val="00544979"/>
    <w:rsid w:val="00546A10"/>
    <w:rsid w:val="00546DF6"/>
    <w:rsid w:val="00546F12"/>
    <w:rsid w:val="0054726C"/>
    <w:rsid w:val="005472DE"/>
    <w:rsid w:val="00552915"/>
    <w:rsid w:val="00553D86"/>
    <w:rsid w:val="005577A8"/>
    <w:rsid w:val="0055788A"/>
    <w:rsid w:val="005647F3"/>
    <w:rsid w:val="00565549"/>
    <w:rsid w:val="00566656"/>
    <w:rsid w:val="00577A5E"/>
    <w:rsid w:val="00577C47"/>
    <w:rsid w:val="00583CD1"/>
    <w:rsid w:val="00584EB3"/>
    <w:rsid w:val="00585054"/>
    <w:rsid w:val="00586413"/>
    <w:rsid w:val="00586E17"/>
    <w:rsid w:val="00587221"/>
    <w:rsid w:val="00591008"/>
    <w:rsid w:val="00593845"/>
    <w:rsid w:val="005966D5"/>
    <w:rsid w:val="0059672D"/>
    <w:rsid w:val="005978C9"/>
    <w:rsid w:val="005A15F1"/>
    <w:rsid w:val="005A3878"/>
    <w:rsid w:val="005A63D4"/>
    <w:rsid w:val="005A64D9"/>
    <w:rsid w:val="005A7DEB"/>
    <w:rsid w:val="005B0154"/>
    <w:rsid w:val="005B0936"/>
    <w:rsid w:val="005B547A"/>
    <w:rsid w:val="005B6B9D"/>
    <w:rsid w:val="005B7245"/>
    <w:rsid w:val="005B7C4A"/>
    <w:rsid w:val="005C07F6"/>
    <w:rsid w:val="005C08C5"/>
    <w:rsid w:val="005C2BC6"/>
    <w:rsid w:val="005C2C9C"/>
    <w:rsid w:val="005C47A8"/>
    <w:rsid w:val="005C4EB6"/>
    <w:rsid w:val="005D03A6"/>
    <w:rsid w:val="005D28AC"/>
    <w:rsid w:val="005D2CDA"/>
    <w:rsid w:val="005D31AD"/>
    <w:rsid w:val="005D4AFF"/>
    <w:rsid w:val="005D4BB2"/>
    <w:rsid w:val="005D4F3F"/>
    <w:rsid w:val="005D5464"/>
    <w:rsid w:val="005D5A60"/>
    <w:rsid w:val="005E00E4"/>
    <w:rsid w:val="005E1C82"/>
    <w:rsid w:val="005E28BA"/>
    <w:rsid w:val="005E2970"/>
    <w:rsid w:val="005E386D"/>
    <w:rsid w:val="005E4986"/>
    <w:rsid w:val="005E527C"/>
    <w:rsid w:val="005F0137"/>
    <w:rsid w:val="005F0868"/>
    <w:rsid w:val="005F0F12"/>
    <w:rsid w:val="005F1F39"/>
    <w:rsid w:val="005F49AF"/>
    <w:rsid w:val="005F604D"/>
    <w:rsid w:val="005F663B"/>
    <w:rsid w:val="006014DF"/>
    <w:rsid w:val="00602C42"/>
    <w:rsid w:val="00604732"/>
    <w:rsid w:val="00604D0A"/>
    <w:rsid w:val="0060589F"/>
    <w:rsid w:val="00607331"/>
    <w:rsid w:val="00607BAB"/>
    <w:rsid w:val="00610D85"/>
    <w:rsid w:val="006124CA"/>
    <w:rsid w:val="0061287F"/>
    <w:rsid w:val="00612A1F"/>
    <w:rsid w:val="0061381C"/>
    <w:rsid w:val="006159C0"/>
    <w:rsid w:val="00615CDB"/>
    <w:rsid w:val="00617D1B"/>
    <w:rsid w:val="00620A38"/>
    <w:rsid w:val="00621E76"/>
    <w:rsid w:val="006245A0"/>
    <w:rsid w:val="00626F4D"/>
    <w:rsid w:val="00630FA5"/>
    <w:rsid w:val="006335A4"/>
    <w:rsid w:val="0063397A"/>
    <w:rsid w:val="006352E0"/>
    <w:rsid w:val="0063746B"/>
    <w:rsid w:val="00641EF8"/>
    <w:rsid w:val="00642B42"/>
    <w:rsid w:val="00642C30"/>
    <w:rsid w:val="00642CEC"/>
    <w:rsid w:val="006448BD"/>
    <w:rsid w:val="00644DC7"/>
    <w:rsid w:val="006468B5"/>
    <w:rsid w:val="00650965"/>
    <w:rsid w:val="006536F4"/>
    <w:rsid w:val="006538E7"/>
    <w:rsid w:val="00661841"/>
    <w:rsid w:val="0066375B"/>
    <w:rsid w:val="006643DC"/>
    <w:rsid w:val="0066645D"/>
    <w:rsid w:val="00666CE2"/>
    <w:rsid w:val="00667167"/>
    <w:rsid w:val="00672B7A"/>
    <w:rsid w:val="006808FB"/>
    <w:rsid w:val="0068270A"/>
    <w:rsid w:val="00684907"/>
    <w:rsid w:val="00685DA3"/>
    <w:rsid w:val="00686ABB"/>
    <w:rsid w:val="006878C7"/>
    <w:rsid w:val="00687E57"/>
    <w:rsid w:val="006934F9"/>
    <w:rsid w:val="006948F6"/>
    <w:rsid w:val="006951A5"/>
    <w:rsid w:val="006953C3"/>
    <w:rsid w:val="00696C09"/>
    <w:rsid w:val="006A131A"/>
    <w:rsid w:val="006A2BE2"/>
    <w:rsid w:val="006A30F2"/>
    <w:rsid w:val="006A4808"/>
    <w:rsid w:val="006A77B6"/>
    <w:rsid w:val="006B07F7"/>
    <w:rsid w:val="006B1D43"/>
    <w:rsid w:val="006B43F0"/>
    <w:rsid w:val="006B5D98"/>
    <w:rsid w:val="006B7D8C"/>
    <w:rsid w:val="006D1078"/>
    <w:rsid w:val="006D1C73"/>
    <w:rsid w:val="006D55A4"/>
    <w:rsid w:val="006E293D"/>
    <w:rsid w:val="006E2B63"/>
    <w:rsid w:val="006E7F86"/>
    <w:rsid w:val="006F1594"/>
    <w:rsid w:val="006F3842"/>
    <w:rsid w:val="006F4EB2"/>
    <w:rsid w:val="006F5D15"/>
    <w:rsid w:val="00702937"/>
    <w:rsid w:val="00702A7D"/>
    <w:rsid w:val="0070324B"/>
    <w:rsid w:val="007060B3"/>
    <w:rsid w:val="00715A2D"/>
    <w:rsid w:val="0071623E"/>
    <w:rsid w:val="00722185"/>
    <w:rsid w:val="007234DF"/>
    <w:rsid w:val="00727053"/>
    <w:rsid w:val="0073201D"/>
    <w:rsid w:val="00734623"/>
    <w:rsid w:val="007376B8"/>
    <w:rsid w:val="00740F54"/>
    <w:rsid w:val="00741F63"/>
    <w:rsid w:val="00744A29"/>
    <w:rsid w:val="00746DCA"/>
    <w:rsid w:val="00747004"/>
    <w:rsid w:val="00750384"/>
    <w:rsid w:val="00752974"/>
    <w:rsid w:val="0075394F"/>
    <w:rsid w:val="00754E05"/>
    <w:rsid w:val="0076540C"/>
    <w:rsid w:val="00766217"/>
    <w:rsid w:val="00776A34"/>
    <w:rsid w:val="00777234"/>
    <w:rsid w:val="0077791E"/>
    <w:rsid w:val="007823C7"/>
    <w:rsid w:val="0078393C"/>
    <w:rsid w:val="0079162D"/>
    <w:rsid w:val="00792A15"/>
    <w:rsid w:val="00792DC2"/>
    <w:rsid w:val="00793342"/>
    <w:rsid w:val="00794531"/>
    <w:rsid w:val="00794C70"/>
    <w:rsid w:val="00796D2E"/>
    <w:rsid w:val="007A0FD8"/>
    <w:rsid w:val="007A24B3"/>
    <w:rsid w:val="007A2860"/>
    <w:rsid w:val="007A2863"/>
    <w:rsid w:val="007A35FD"/>
    <w:rsid w:val="007A416E"/>
    <w:rsid w:val="007A6048"/>
    <w:rsid w:val="007A78F7"/>
    <w:rsid w:val="007B11B5"/>
    <w:rsid w:val="007B2FFF"/>
    <w:rsid w:val="007B4394"/>
    <w:rsid w:val="007B63FD"/>
    <w:rsid w:val="007B64AE"/>
    <w:rsid w:val="007B6DF0"/>
    <w:rsid w:val="007C0A8B"/>
    <w:rsid w:val="007C0FA9"/>
    <w:rsid w:val="007C10B8"/>
    <w:rsid w:val="007C14F8"/>
    <w:rsid w:val="007C1C46"/>
    <w:rsid w:val="007C1D2B"/>
    <w:rsid w:val="007C2351"/>
    <w:rsid w:val="007C54D2"/>
    <w:rsid w:val="007D0868"/>
    <w:rsid w:val="007D5198"/>
    <w:rsid w:val="007D6A0F"/>
    <w:rsid w:val="007D742B"/>
    <w:rsid w:val="007E2822"/>
    <w:rsid w:val="007E6233"/>
    <w:rsid w:val="007E6891"/>
    <w:rsid w:val="007F1240"/>
    <w:rsid w:val="00801228"/>
    <w:rsid w:val="008046AC"/>
    <w:rsid w:val="00807DF4"/>
    <w:rsid w:val="00807E18"/>
    <w:rsid w:val="00810139"/>
    <w:rsid w:val="00812D35"/>
    <w:rsid w:val="008135BB"/>
    <w:rsid w:val="008157E1"/>
    <w:rsid w:val="00817EA4"/>
    <w:rsid w:val="00820969"/>
    <w:rsid w:val="008217C4"/>
    <w:rsid w:val="00821C31"/>
    <w:rsid w:val="008222E3"/>
    <w:rsid w:val="00822A5A"/>
    <w:rsid w:val="00824EB3"/>
    <w:rsid w:val="00825BF0"/>
    <w:rsid w:val="00830728"/>
    <w:rsid w:val="00834591"/>
    <w:rsid w:val="00834E0C"/>
    <w:rsid w:val="0083573B"/>
    <w:rsid w:val="008365DA"/>
    <w:rsid w:val="00836A80"/>
    <w:rsid w:val="008375ED"/>
    <w:rsid w:val="008415CA"/>
    <w:rsid w:val="0084167B"/>
    <w:rsid w:val="00843F6A"/>
    <w:rsid w:val="00845EF0"/>
    <w:rsid w:val="008473D7"/>
    <w:rsid w:val="00847CA9"/>
    <w:rsid w:val="00853D14"/>
    <w:rsid w:val="00857781"/>
    <w:rsid w:val="00860211"/>
    <w:rsid w:val="0086177C"/>
    <w:rsid w:val="00862C1A"/>
    <w:rsid w:val="008633C5"/>
    <w:rsid w:val="00863408"/>
    <w:rsid w:val="0086763E"/>
    <w:rsid w:val="00870501"/>
    <w:rsid w:val="00870A01"/>
    <w:rsid w:val="008716BD"/>
    <w:rsid w:val="00871BFC"/>
    <w:rsid w:val="00872906"/>
    <w:rsid w:val="00872B82"/>
    <w:rsid w:val="0087425C"/>
    <w:rsid w:val="00874F04"/>
    <w:rsid w:val="0087505C"/>
    <w:rsid w:val="00875B6A"/>
    <w:rsid w:val="00875EE9"/>
    <w:rsid w:val="008804E5"/>
    <w:rsid w:val="008818BF"/>
    <w:rsid w:val="008825E8"/>
    <w:rsid w:val="008859F4"/>
    <w:rsid w:val="00885CBE"/>
    <w:rsid w:val="00886087"/>
    <w:rsid w:val="008865F7"/>
    <w:rsid w:val="00890869"/>
    <w:rsid w:val="00891393"/>
    <w:rsid w:val="00892C80"/>
    <w:rsid w:val="00893F51"/>
    <w:rsid w:val="00894B0C"/>
    <w:rsid w:val="008958A9"/>
    <w:rsid w:val="00895B80"/>
    <w:rsid w:val="008978E4"/>
    <w:rsid w:val="00897C3D"/>
    <w:rsid w:val="008A2534"/>
    <w:rsid w:val="008A3DE0"/>
    <w:rsid w:val="008A49FC"/>
    <w:rsid w:val="008A4B9E"/>
    <w:rsid w:val="008A50A4"/>
    <w:rsid w:val="008A6C63"/>
    <w:rsid w:val="008B0629"/>
    <w:rsid w:val="008B37DB"/>
    <w:rsid w:val="008B5462"/>
    <w:rsid w:val="008B6170"/>
    <w:rsid w:val="008B6E03"/>
    <w:rsid w:val="008C0FC6"/>
    <w:rsid w:val="008C151E"/>
    <w:rsid w:val="008C33AF"/>
    <w:rsid w:val="008C37E5"/>
    <w:rsid w:val="008C44AE"/>
    <w:rsid w:val="008C5988"/>
    <w:rsid w:val="008C5A72"/>
    <w:rsid w:val="008D1858"/>
    <w:rsid w:val="008D3F18"/>
    <w:rsid w:val="008D40A6"/>
    <w:rsid w:val="008D47E3"/>
    <w:rsid w:val="008D495B"/>
    <w:rsid w:val="008E079E"/>
    <w:rsid w:val="008E1EE0"/>
    <w:rsid w:val="008E608C"/>
    <w:rsid w:val="008E61BB"/>
    <w:rsid w:val="008E622C"/>
    <w:rsid w:val="008E647D"/>
    <w:rsid w:val="008E64A8"/>
    <w:rsid w:val="00900820"/>
    <w:rsid w:val="009032A1"/>
    <w:rsid w:val="00903381"/>
    <w:rsid w:val="00907359"/>
    <w:rsid w:val="00912303"/>
    <w:rsid w:val="009126CE"/>
    <w:rsid w:val="00912CC3"/>
    <w:rsid w:val="00921E66"/>
    <w:rsid w:val="00924906"/>
    <w:rsid w:val="0092602A"/>
    <w:rsid w:val="009266CB"/>
    <w:rsid w:val="0092796F"/>
    <w:rsid w:val="00927F15"/>
    <w:rsid w:val="00931468"/>
    <w:rsid w:val="0093150C"/>
    <w:rsid w:val="009358B1"/>
    <w:rsid w:val="00935AD9"/>
    <w:rsid w:val="00936762"/>
    <w:rsid w:val="00936A16"/>
    <w:rsid w:val="00936D87"/>
    <w:rsid w:val="00937A38"/>
    <w:rsid w:val="009402DA"/>
    <w:rsid w:val="00941C91"/>
    <w:rsid w:val="00941E4B"/>
    <w:rsid w:val="00942787"/>
    <w:rsid w:val="00942F51"/>
    <w:rsid w:val="009431C5"/>
    <w:rsid w:val="0094320A"/>
    <w:rsid w:val="0094450A"/>
    <w:rsid w:val="00946115"/>
    <w:rsid w:val="0094774C"/>
    <w:rsid w:val="00952C41"/>
    <w:rsid w:val="009616A2"/>
    <w:rsid w:val="009666A2"/>
    <w:rsid w:val="00967AD2"/>
    <w:rsid w:val="00973689"/>
    <w:rsid w:val="00973B83"/>
    <w:rsid w:val="00974809"/>
    <w:rsid w:val="0098314C"/>
    <w:rsid w:val="00983590"/>
    <w:rsid w:val="00983D72"/>
    <w:rsid w:val="009846C3"/>
    <w:rsid w:val="009860F9"/>
    <w:rsid w:val="009869A6"/>
    <w:rsid w:val="0099088B"/>
    <w:rsid w:val="00992726"/>
    <w:rsid w:val="009942FE"/>
    <w:rsid w:val="00995250"/>
    <w:rsid w:val="00997884"/>
    <w:rsid w:val="00997B6D"/>
    <w:rsid w:val="00997DF5"/>
    <w:rsid w:val="009A3AB6"/>
    <w:rsid w:val="009A67A1"/>
    <w:rsid w:val="009A75FF"/>
    <w:rsid w:val="009B109F"/>
    <w:rsid w:val="009C49C6"/>
    <w:rsid w:val="009C5173"/>
    <w:rsid w:val="009C5D2C"/>
    <w:rsid w:val="009D2AB7"/>
    <w:rsid w:val="009D5A71"/>
    <w:rsid w:val="009D5D91"/>
    <w:rsid w:val="009E21EE"/>
    <w:rsid w:val="009E5003"/>
    <w:rsid w:val="009E5844"/>
    <w:rsid w:val="009F28E0"/>
    <w:rsid w:val="00A0164D"/>
    <w:rsid w:val="00A048CD"/>
    <w:rsid w:val="00A05AEC"/>
    <w:rsid w:val="00A0604B"/>
    <w:rsid w:val="00A07362"/>
    <w:rsid w:val="00A104BD"/>
    <w:rsid w:val="00A104FE"/>
    <w:rsid w:val="00A12305"/>
    <w:rsid w:val="00A16E33"/>
    <w:rsid w:val="00A17BE5"/>
    <w:rsid w:val="00A17D3A"/>
    <w:rsid w:val="00A21627"/>
    <w:rsid w:val="00A2568C"/>
    <w:rsid w:val="00A26835"/>
    <w:rsid w:val="00A31E89"/>
    <w:rsid w:val="00A33980"/>
    <w:rsid w:val="00A33F9F"/>
    <w:rsid w:val="00A35616"/>
    <w:rsid w:val="00A35EF0"/>
    <w:rsid w:val="00A36965"/>
    <w:rsid w:val="00A369D2"/>
    <w:rsid w:val="00A369D7"/>
    <w:rsid w:val="00A37CDB"/>
    <w:rsid w:val="00A41DA3"/>
    <w:rsid w:val="00A42B97"/>
    <w:rsid w:val="00A42F75"/>
    <w:rsid w:val="00A43F99"/>
    <w:rsid w:val="00A4500D"/>
    <w:rsid w:val="00A4711B"/>
    <w:rsid w:val="00A47E65"/>
    <w:rsid w:val="00A541E8"/>
    <w:rsid w:val="00A542CE"/>
    <w:rsid w:val="00A569B6"/>
    <w:rsid w:val="00A6366C"/>
    <w:rsid w:val="00A66A2A"/>
    <w:rsid w:val="00A67F0D"/>
    <w:rsid w:val="00A70F01"/>
    <w:rsid w:val="00A82887"/>
    <w:rsid w:val="00A86DD2"/>
    <w:rsid w:val="00A90560"/>
    <w:rsid w:val="00A90749"/>
    <w:rsid w:val="00A916C9"/>
    <w:rsid w:val="00A91F73"/>
    <w:rsid w:val="00A92853"/>
    <w:rsid w:val="00A93530"/>
    <w:rsid w:val="00A938D2"/>
    <w:rsid w:val="00A93BC0"/>
    <w:rsid w:val="00A96FDE"/>
    <w:rsid w:val="00AA54B2"/>
    <w:rsid w:val="00AA6E25"/>
    <w:rsid w:val="00AB0B27"/>
    <w:rsid w:val="00AB1DC7"/>
    <w:rsid w:val="00AB1FFB"/>
    <w:rsid w:val="00AB24E2"/>
    <w:rsid w:val="00AB2EF7"/>
    <w:rsid w:val="00AB6AC4"/>
    <w:rsid w:val="00AB6E44"/>
    <w:rsid w:val="00AB704D"/>
    <w:rsid w:val="00AB74E2"/>
    <w:rsid w:val="00AC1160"/>
    <w:rsid w:val="00AC2AC0"/>
    <w:rsid w:val="00AC30BE"/>
    <w:rsid w:val="00AC39A0"/>
    <w:rsid w:val="00AC3FB3"/>
    <w:rsid w:val="00AC6822"/>
    <w:rsid w:val="00AD041E"/>
    <w:rsid w:val="00AD2EF7"/>
    <w:rsid w:val="00AD6766"/>
    <w:rsid w:val="00AE48D5"/>
    <w:rsid w:val="00AF13C9"/>
    <w:rsid w:val="00AF2071"/>
    <w:rsid w:val="00AF24C6"/>
    <w:rsid w:val="00B020CF"/>
    <w:rsid w:val="00B036EE"/>
    <w:rsid w:val="00B0549B"/>
    <w:rsid w:val="00B10AF3"/>
    <w:rsid w:val="00B125A3"/>
    <w:rsid w:val="00B12F1D"/>
    <w:rsid w:val="00B13FFB"/>
    <w:rsid w:val="00B14498"/>
    <w:rsid w:val="00B14C9D"/>
    <w:rsid w:val="00B15954"/>
    <w:rsid w:val="00B1789B"/>
    <w:rsid w:val="00B17C3C"/>
    <w:rsid w:val="00B25805"/>
    <w:rsid w:val="00B259B1"/>
    <w:rsid w:val="00B26ACA"/>
    <w:rsid w:val="00B26F8C"/>
    <w:rsid w:val="00B343C6"/>
    <w:rsid w:val="00B34A09"/>
    <w:rsid w:val="00B352B0"/>
    <w:rsid w:val="00B35723"/>
    <w:rsid w:val="00B35CA9"/>
    <w:rsid w:val="00B40F8E"/>
    <w:rsid w:val="00B41CBF"/>
    <w:rsid w:val="00B42FBF"/>
    <w:rsid w:val="00B43A5A"/>
    <w:rsid w:val="00B43CC0"/>
    <w:rsid w:val="00B44878"/>
    <w:rsid w:val="00B476BF"/>
    <w:rsid w:val="00B51B13"/>
    <w:rsid w:val="00B51EB3"/>
    <w:rsid w:val="00B55646"/>
    <w:rsid w:val="00B62913"/>
    <w:rsid w:val="00B63621"/>
    <w:rsid w:val="00B63746"/>
    <w:rsid w:val="00B6404A"/>
    <w:rsid w:val="00B67BB6"/>
    <w:rsid w:val="00B7023B"/>
    <w:rsid w:val="00B74C2D"/>
    <w:rsid w:val="00B755F2"/>
    <w:rsid w:val="00B776F5"/>
    <w:rsid w:val="00B80A49"/>
    <w:rsid w:val="00B817BE"/>
    <w:rsid w:val="00B81BDF"/>
    <w:rsid w:val="00B861E7"/>
    <w:rsid w:val="00B8758E"/>
    <w:rsid w:val="00B87F81"/>
    <w:rsid w:val="00B90559"/>
    <w:rsid w:val="00B9316C"/>
    <w:rsid w:val="00B94CE6"/>
    <w:rsid w:val="00B97311"/>
    <w:rsid w:val="00BA0A5C"/>
    <w:rsid w:val="00BA1E95"/>
    <w:rsid w:val="00BA264F"/>
    <w:rsid w:val="00BA2DB8"/>
    <w:rsid w:val="00BA33AC"/>
    <w:rsid w:val="00BA4EF0"/>
    <w:rsid w:val="00BA5935"/>
    <w:rsid w:val="00BA6BC3"/>
    <w:rsid w:val="00BA6D0B"/>
    <w:rsid w:val="00BB06F1"/>
    <w:rsid w:val="00BB0797"/>
    <w:rsid w:val="00BB2027"/>
    <w:rsid w:val="00BB531D"/>
    <w:rsid w:val="00BC01AA"/>
    <w:rsid w:val="00BC63E7"/>
    <w:rsid w:val="00BC727A"/>
    <w:rsid w:val="00BD05CB"/>
    <w:rsid w:val="00BD1DED"/>
    <w:rsid w:val="00BD65DF"/>
    <w:rsid w:val="00BD6758"/>
    <w:rsid w:val="00BE18CB"/>
    <w:rsid w:val="00BE3E8F"/>
    <w:rsid w:val="00BE4528"/>
    <w:rsid w:val="00BE59BC"/>
    <w:rsid w:val="00BE692D"/>
    <w:rsid w:val="00BF0789"/>
    <w:rsid w:val="00BF511F"/>
    <w:rsid w:val="00BF6D9B"/>
    <w:rsid w:val="00C03B66"/>
    <w:rsid w:val="00C042FD"/>
    <w:rsid w:val="00C04A2C"/>
    <w:rsid w:val="00C115E2"/>
    <w:rsid w:val="00C12BA7"/>
    <w:rsid w:val="00C12CB6"/>
    <w:rsid w:val="00C136EE"/>
    <w:rsid w:val="00C142DD"/>
    <w:rsid w:val="00C23996"/>
    <w:rsid w:val="00C252B5"/>
    <w:rsid w:val="00C256AF"/>
    <w:rsid w:val="00C259CD"/>
    <w:rsid w:val="00C264E1"/>
    <w:rsid w:val="00C26E33"/>
    <w:rsid w:val="00C367E0"/>
    <w:rsid w:val="00C418BA"/>
    <w:rsid w:val="00C419FC"/>
    <w:rsid w:val="00C42405"/>
    <w:rsid w:val="00C4368F"/>
    <w:rsid w:val="00C47F5D"/>
    <w:rsid w:val="00C52333"/>
    <w:rsid w:val="00C534DE"/>
    <w:rsid w:val="00C53AAC"/>
    <w:rsid w:val="00C53E71"/>
    <w:rsid w:val="00C54A46"/>
    <w:rsid w:val="00C55684"/>
    <w:rsid w:val="00C65583"/>
    <w:rsid w:val="00C7483E"/>
    <w:rsid w:val="00C82699"/>
    <w:rsid w:val="00C85510"/>
    <w:rsid w:val="00C8787D"/>
    <w:rsid w:val="00C87F46"/>
    <w:rsid w:val="00C92335"/>
    <w:rsid w:val="00CB14A4"/>
    <w:rsid w:val="00CB2290"/>
    <w:rsid w:val="00CB721D"/>
    <w:rsid w:val="00CB73FD"/>
    <w:rsid w:val="00CC05FF"/>
    <w:rsid w:val="00CC3021"/>
    <w:rsid w:val="00CC355A"/>
    <w:rsid w:val="00CC5AD0"/>
    <w:rsid w:val="00CC6B11"/>
    <w:rsid w:val="00CC73DB"/>
    <w:rsid w:val="00CD1532"/>
    <w:rsid w:val="00CD208F"/>
    <w:rsid w:val="00CD5287"/>
    <w:rsid w:val="00CD56B0"/>
    <w:rsid w:val="00CD749F"/>
    <w:rsid w:val="00CE1002"/>
    <w:rsid w:val="00CE5FD1"/>
    <w:rsid w:val="00CE77DF"/>
    <w:rsid w:val="00CF0583"/>
    <w:rsid w:val="00CF2685"/>
    <w:rsid w:val="00CF708E"/>
    <w:rsid w:val="00CF78D4"/>
    <w:rsid w:val="00D021E4"/>
    <w:rsid w:val="00D067B0"/>
    <w:rsid w:val="00D06AC2"/>
    <w:rsid w:val="00D06BFD"/>
    <w:rsid w:val="00D114CB"/>
    <w:rsid w:val="00D1150F"/>
    <w:rsid w:val="00D12322"/>
    <w:rsid w:val="00D12857"/>
    <w:rsid w:val="00D1379E"/>
    <w:rsid w:val="00D141C4"/>
    <w:rsid w:val="00D16C8F"/>
    <w:rsid w:val="00D20B27"/>
    <w:rsid w:val="00D21469"/>
    <w:rsid w:val="00D21FE4"/>
    <w:rsid w:val="00D25907"/>
    <w:rsid w:val="00D27136"/>
    <w:rsid w:val="00D3106E"/>
    <w:rsid w:val="00D32175"/>
    <w:rsid w:val="00D325E0"/>
    <w:rsid w:val="00D3267D"/>
    <w:rsid w:val="00D36CC5"/>
    <w:rsid w:val="00D410BE"/>
    <w:rsid w:val="00D428D9"/>
    <w:rsid w:val="00D4439B"/>
    <w:rsid w:val="00D45CB5"/>
    <w:rsid w:val="00D507FA"/>
    <w:rsid w:val="00D51484"/>
    <w:rsid w:val="00D52368"/>
    <w:rsid w:val="00D534FC"/>
    <w:rsid w:val="00D55E3B"/>
    <w:rsid w:val="00D563CC"/>
    <w:rsid w:val="00D56540"/>
    <w:rsid w:val="00D57CE5"/>
    <w:rsid w:val="00D60774"/>
    <w:rsid w:val="00D60B06"/>
    <w:rsid w:val="00D66C7C"/>
    <w:rsid w:val="00D71EC1"/>
    <w:rsid w:val="00D750CF"/>
    <w:rsid w:val="00D77B66"/>
    <w:rsid w:val="00D84D0A"/>
    <w:rsid w:val="00D84E19"/>
    <w:rsid w:val="00D85B9A"/>
    <w:rsid w:val="00D901D6"/>
    <w:rsid w:val="00D90EB3"/>
    <w:rsid w:val="00D922AE"/>
    <w:rsid w:val="00D9406A"/>
    <w:rsid w:val="00DA26E1"/>
    <w:rsid w:val="00DA4B39"/>
    <w:rsid w:val="00DA5698"/>
    <w:rsid w:val="00DA6FA3"/>
    <w:rsid w:val="00DA77F1"/>
    <w:rsid w:val="00DA7A5E"/>
    <w:rsid w:val="00DB1B4D"/>
    <w:rsid w:val="00DB5827"/>
    <w:rsid w:val="00DB6710"/>
    <w:rsid w:val="00DB6C4E"/>
    <w:rsid w:val="00DC0BEB"/>
    <w:rsid w:val="00DD16FA"/>
    <w:rsid w:val="00DD1AF9"/>
    <w:rsid w:val="00DD5B81"/>
    <w:rsid w:val="00DD5EE9"/>
    <w:rsid w:val="00DD7A1A"/>
    <w:rsid w:val="00DD7E2F"/>
    <w:rsid w:val="00DD7F1A"/>
    <w:rsid w:val="00DE11E9"/>
    <w:rsid w:val="00DE1E13"/>
    <w:rsid w:val="00DE549C"/>
    <w:rsid w:val="00DE5A4B"/>
    <w:rsid w:val="00DF00AD"/>
    <w:rsid w:val="00DF1CF7"/>
    <w:rsid w:val="00DF2051"/>
    <w:rsid w:val="00DF2BF9"/>
    <w:rsid w:val="00DF4C81"/>
    <w:rsid w:val="00DF4E28"/>
    <w:rsid w:val="00DF4F02"/>
    <w:rsid w:val="00DF5AE4"/>
    <w:rsid w:val="00DF680C"/>
    <w:rsid w:val="00DF7965"/>
    <w:rsid w:val="00E02122"/>
    <w:rsid w:val="00E032AE"/>
    <w:rsid w:val="00E04D26"/>
    <w:rsid w:val="00E04FDB"/>
    <w:rsid w:val="00E065CE"/>
    <w:rsid w:val="00E14214"/>
    <w:rsid w:val="00E15809"/>
    <w:rsid w:val="00E16153"/>
    <w:rsid w:val="00E20186"/>
    <w:rsid w:val="00E2179B"/>
    <w:rsid w:val="00E2434D"/>
    <w:rsid w:val="00E26CAE"/>
    <w:rsid w:val="00E31366"/>
    <w:rsid w:val="00E31B62"/>
    <w:rsid w:val="00E32877"/>
    <w:rsid w:val="00E345A0"/>
    <w:rsid w:val="00E3598D"/>
    <w:rsid w:val="00E37688"/>
    <w:rsid w:val="00E403B2"/>
    <w:rsid w:val="00E40CA5"/>
    <w:rsid w:val="00E42463"/>
    <w:rsid w:val="00E42F05"/>
    <w:rsid w:val="00E45FDE"/>
    <w:rsid w:val="00E4742A"/>
    <w:rsid w:val="00E514B8"/>
    <w:rsid w:val="00E54395"/>
    <w:rsid w:val="00E54B21"/>
    <w:rsid w:val="00E55DA2"/>
    <w:rsid w:val="00E561CB"/>
    <w:rsid w:val="00E57541"/>
    <w:rsid w:val="00E615C3"/>
    <w:rsid w:val="00E62DC1"/>
    <w:rsid w:val="00E64217"/>
    <w:rsid w:val="00E644D1"/>
    <w:rsid w:val="00E71FC1"/>
    <w:rsid w:val="00E762F9"/>
    <w:rsid w:val="00E7676B"/>
    <w:rsid w:val="00E7710D"/>
    <w:rsid w:val="00E81246"/>
    <w:rsid w:val="00E827BF"/>
    <w:rsid w:val="00E851FA"/>
    <w:rsid w:val="00E9342C"/>
    <w:rsid w:val="00E9411E"/>
    <w:rsid w:val="00E95CE0"/>
    <w:rsid w:val="00E96ADE"/>
    <w:rsid w:val="00E96E0C"/>
    <w:rsid w:val="00EA1DDF"/>
    <w:rsid w:val="00EA6A7D"/>
    <w:rsid w:val="00EA721C"/>
    <w:rsid w:val="00EB1938"/>
    <w:rsid w:val="00EB4243"/>
    <w:rsid w:val="00EB529B"/>
    <w:rsid w:val="00EB6C47"/>
    <w:rsid w:val="00EC15CC"/>
    <w:rsid w:val="00EC165D"/>
    <w:rsid w:val="00EC26E7"/>
    <w:rsid w:val="00EC2BA8"/>
    <w:rsid w:val="00EC4925"/>
    <w:rsid w:val="00EC758E"/>
    <w:rsid w:val="00ED1C06"/>
    <w:rsid w:val="00ED3111"/>
    <w:rsid w:val="00ED53DA"/>
    <w:rsid w:val="00ED5CE1"/>
    <w:rsid w:val="00ED5DC7"/>
    <w:rsid w:val="00ED6078"/>
    <w:rsid w:val="00ED72D4"/>
    <w:rsid w:val="00ED7F9E"/>
    <w:rsid w:val="00EE0992"/>
    <w:rsid w:val="00EE1556"/>
    <w:rsid w:val="00EE1877"/>
    <w:rsid w:val="00EE2136"/>
    <w:rsid w:val="00EE23F5"/>
    <w:rsid w:val="00EE336D"/>
    <w:rsid w:val="00EE34E1"/>
    <w:rsid w:val="00EE402C"/>
    <w:rsid w:val="00EE77C5"/>
    <w:rsid w:val="00EE7B6F"/>
    <w:rsid w:val="00EE7C2A"/>
    <w:rsid w:val="00EF200E"/>
    <w:rsid w:val="00EF332C"/>
    <w:rsid w:val="00EF68DC"/>
    <w:rsid w:val="00EF795C"/>
    <w:rsid w:val="00F06B87"/>
    <w:rsid w:val="00F070CF"/>
    <w:rsid w:val="00F112B5"/>
    <w:rsid w:val="00F13322"/>
    <w:rsid w:val="00F13391"/>
    <w:rsid w:val="00F15391"/>
    <w:rsid w:val="00F21B0C"/>
    <w:rsid w:val="00F2480B"/>
    <w:rsid w:val="00F30710"/>
    <w:rsid w:val="00F31432"/>
    <w:rsid w:val="00F31968"/>
    <w:rsid w:val="00F34127"/>
    <w:rsid w:val="00F36570"/>
    <w:rsid w:val="00F4181B"/>
    <w:rsid w:val="00F426A6"/>
    <w:rsid w:val="00F449E4"/>
    <w:rsid w:val="00F45486"/>
    <w:rsid w:val="00F50068"/>
    <w:rsid w:val="00F5193E"/>
    <w:rsid w:val="00F51CD4"/>
    <w:rsid w:val="00F53669"/>
    <w:rsid w:val="00F6169E"/>
    <w:rsid w:val="00F645C0"/>
    <w:rsid w:val="00F6511A"/>
    <w:rsid w:val="00F72866"/>
    <w:rsid w:val="00F749F8"/>
    <w:rsid w:val="00F756AF"/>
    <w:rsid w:val="00F75863"/>
    <w:rsid w:val="00F76956"/>
    <w:rsid w:val="00F80288"/>
    <w:rsid w:val="00F80482"/>
    <w:rsid w:val="00F82B67"/>
    <w:rsid w:val="00F82DEF"/>
    <w:rsid w:val="00F8602A"/>
    <w:rsid w:val="00F86476"/>
    <w:rsid w:val="00F91BB8"/>
    <w:rsid w:val="00F92EDC"/>
    <w:rsid w:val="00F949F3"/>
    <w:rsid w:val="00F94E0A"/>
    <w:rsid w:val="00F9630E"/>
    <w:rsid w:val="00FA0026"/>
    <w:rsid w:val="00FA103C"/>
    <w:rsid w:val="00FA29FE"/>
    <w:rsid w:val="00FA691F"/>
    <w:rsid w:val="00FB31EB"/>
    <w:rsid w:val="00FB49FE"/>
    <w:rsid w:val="00FB5191"/>
    <w:rsid w:val="00FB680E"/>
    <w:rsid w:val="00FC1ECB"/>
    <w:rsid w:val="00FC2C24"/>
    <w:rsid w:val="00FC3B5E"/>
    <w:rsid w:val="00FC45BB"/>
    <w:rsid w:val="00FC493E"/>
    <w:rsid w:val="00FC5B24"/>
    <w:rsid w:val="00FC7D37"/>
    <w:rsid w:val="00FD0BB8"/>
    <w:rsid w:val="00FD1B3A"/>
    <w:rsid w:val="00FD288C"/>
    <w:rsid w:val="00FD364A"/>
    <w:rsid w:val="00FD4A60"/>
    <w:rsid w:val="00FD7C13"/>
    <w:rsid w:val="00FD7D93"/>
    <w:rsid w:val="00FE095F"/>
    <w:rsid w:val="00FE0BF8"/>
    <w:rsid w:val="00FE129C"/>
    <w:rsid w:val="00FE17C9"/>
    <w:rsid w:val="00FE65C2"/>
    <w:rsid w:val="00FF12D1"/>
    <w:rsid w:val="00FF28CA"/>
    <w:rsid w:val="00FF2BCF"/>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46</Pages>
  <Words>10198</Words>
  <Characters>58135</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12</cp:revision>
  <cp:lastPrinted>2020-06-23T14:35:00Z</cp:lastPrinted>
  <dcterms:created xsi:type="dcterms:W3CDTF">2024-06-06T14:11:00Z</dcterms:created>
  <dcterms:modified xsi:type="dcterms:W3CDTF">2024-06-14T20:13:00Z</dcterms:modified>
</cp:coreProperties>
</file>