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EAC72" w14:textId="77777777" w:rsidR="00775463" w:rsidRPr="00DC69E9" w:rsidRDefault="00775463" w:rsidP="00EA4D8D">
      <w:pPr>
        <w:spacing w:line="360" w:lineRule="auto"/>
        <w:jc w:val="both"/>
        <w:rPr>
          <w:spacing w:val="120"/>
        </w:rPr>
      </w:pPr>
    </w:p>
    <w:p w14:paraId="5DCE9D77" w14:textId="77777777" w:rsidR="002C14A5" w:rsidRPr="00DC69E9" w:rsidRDefault="002C14A5" w:rsidP="0008066A">
      <w:pPr>
        <w:pStyle w:val="Title"/>
        <w:tabs>
          <w:tab w:val="left" w:pos="9990"/>
        </w:tabs>
        <w:spacing w:before="120" w:after="120" w:line="240" w:lineRule="auto"/>
        <w:rPr>
          <w:sz w:val="44"/>
          <w:szCs w:val="44"/>
        </w:rPr>
      </w:pPr>
      <w:r w:rsidRPr="00DC69E9">
        <w:rPr>
          <w:sz w:val="48"/>
          <w:szCs w:val="48"/>
        </w:rPr>
        <w:t>California Forest Improvement Program</w:t>
      </w:r>
    </w:p>
    <w:p w14:paraId="1A1E757C" w14:textId="0285B071" w:rsidR="00915258" w:rsidRPr="00DC69E9" w:rsidRDefault="00915258" w:rsidP="0008066A">
      <w:pPr>
        <w:pStyle w:val="Title"/>
        <w:tabs>
          <w:tab w:val="left" w:pos="9990"/>
        </w:tabs>
        <w:spacing w:before="120" w:after="120" w:line="240" w:lineRule="auto"/>
        <w:rPr>
          <w:sz w:val="44"/>
          <w:szCs w:val="44"/>
        </w:rPr>
      </w:pPr>
      <w:r w:rsidRPr="00DC69E9">
        <w:rPr>
          <w:sz w:val="44"/>
          <w:szCs w:val="44"/>
        </w:rPr>
        <w:t>Cap Rates</w:t>
      </w:r>
      <w:r w:rsidR="002F30CF" w:rsidRPr="00DC69E9">
        <w:rPr>
          <w:sz w:val="44"/>
          <w:szCs w:val="44"/>
        </w:rPr>
        <w:t xml:space="preserve"> for Practices</w:t>
      </w:r>
    </w:p>
    <w:p w14:paraId="1D8DDE94" w14:textId="2D7588E0" w:rsidR="00915258" w:rsidRPr="00DC69E9" w:rsidRDefault="00822F6E" w:rsidP="0008066A">
      <w:pPr>
        <w:pStyle w:val="Heading1"/>
        <w:spacing w:before="120" w:after="120" w:line="240" w:lineRule="auto"/>
      </w:pPr>
      <w:r w:rsidRPr="00DC69E9">
        <w:t>Overview of</w:t>
      </w:r>
      <w:r w:rsidR="00915258" w:rsidRPr="00DC69E9">
        <w:t xml:space="preserve"> </w:t>
      </w:r>
      <w:r w:rsidR="00F703A2" w:rsidRPr="00DC69E9">
        <w:t>C</w:t>
      </w:r>
      <w:r w:rsidR="00915258" w:rsidRPr="00DC69E9">
        <w:t>ap Rates</w:t>
      </w:r>
    </w:p>
    <w:p w14:paraId="3AC24D6D" w14:textId="77777777" w:rsidR="002C14A5" w:rsidRPr="00C36307" w:rsidRDefault="00822F6E" w:rsidP="0008066A">
      <w:pPr>
        <w:tabs>
          <w:tab w:val="left" w:pos="8640"/>
          <w:tab w:val="left" w:pos="9990"/>
        </w:tabs>
        <w:spacing w:before="120" w:after="120" w:line="240" w:lineRule="auto"/>
        <w:jc w:val="both"/>
      </w:pPr>
      <w:r w:rsidRPr="00C36307">
        <w:t xml:space="preserve">The maximum reimbursement for each practice is “capped” at a rate set by the </w:t>
      </w:r>
      <w:bookmarkStart w:id="0" w:name="_Hlk114723005"/>
      <w:r w:rsidR="002B09F8" w:rsidRPr="00C36307">
        <w:t xml:space="preserve">California Forest Improvement </w:t>
      </w:r>
      <w:r w:rsidRPr="00C36307">
        <w:t>Program</w:t>
      </w:r>
      <w:bookmarkEnd w:id="0"/>
      <w:r w:rsidR="002B09F8" w:rsidRPr="00C36307">
        <w:t xml:space="preserve"> (CFIP, Program)</w:t>
      </w:r>
      <w:r w:rsidRPr="00C36307">
        <w:t>. These cap rates are established for Program consistency as well as to encourage landowners to develop cost-effective projects.</w:t>
      </w:r>
    </w:p>
    <w:p w14:paraId="0A7AC09B" w14:textId="21116E23" w:rsidR="00F703A2" w:rsidRDefault="00F703A2" w:rsidP="0008066A">
      <w:pPr>
        <w:tabs>
          <w:tab w:val="left" w:pos="8640"/>
          <w:tab w:val="left" w:pos="9990"/>
        </w:tabs>
        <w:spacing w:before="120" w:after="120" w:line="240" w:lineRule="auto"/>
        <w:jc w:val="both"/>
      </w:pPr>
      <w:r w:rsidRPr="00C36307">
        <w:t>C</w:t>
      </w:r>
      <w:r w:rsidR="00915258" w:rsidRPr="00C36307">
        <w:t xml:space="preserve">ap rates for </w:t>
      </w:r>
      <w:r w:rsidR="00C15A9F" w:rsidRPr="00C36307">
        <w:t xml:space="preserve">grant agreements </w:t>
      </w:r>
      <w:r w:rsidR="00606CAB" w:rsidRPr="00C36307">
        <w:t xml:space="preserve">approved after </w:t>
      </w:r>
      <w:r w:rsidR="00D45569">
        <w:t>July 1, 2025</w:t>
      </w:r>
      <w:r w:rsidR="00606CAB" w:rsidRPr="00C36307">
        <w:t xml:space="preserve">, </w:t>
      </w:r>
      <w:r w:rsidR="00915258" w:rsidRPr="00C36307">
        <w:t xml:space="preserve">are listed on the following pages. </w:t>
      </w:r>
      <w:r w:rsidR="005C4A54" w:rsidRPr="00C36307">
        <w:t>F</w:t>
      </w:r>
      <w:r w:rsidR="00915258" w:rsidRPr="00C36307">
        <w:t xml:space="preserve">or </w:t>
      </w:r>
      <w:r w:rsidR="002F30CF" w:rsidRPr="00C36307">
        <w:t>additional</w:t>
      </w:r>
      <w:r w:rsidR="00915258" w:rsidRPr="00C36307">
        <w:t xml:space="preserve"> instructions please </w:t>
      </w:r>
      <w:r w:rsidR="00C15A9F" w:rsidRPr="00C36307">
        <w:t>read</w:t>
      </w:r>
      <w:r w:rsidR="00915258" w:rsidRPr="00C36307">
        <w:t xml:space="preserve"> the CFIP User’s Guide</w:t>
      </w:r>
      <w:r w:rsidRPr="00C36307">
        <w:t xml:space="preserve"> published on the CFIP webpage at:</w:t>
      </w:r>
    </w:p>
    <w:p w14:paraId="69396505" w14:textId="6FC8617F" w:rsidR="00FC6F59" w:rsidRPr="00C36307" w:rsidRDefault="00FC6F59" w:rsidP="00FC6F59">
      <w:pPr>
        <w:tabs>
          <w:tab w:val="left" w:pos="8640"/>
          <w:tab w:val="left" w:pos="9990"/>
        </w:tabs>
        <w:spacing w:before="120" w:after="120" w:line="240" w:lineRule="auto"/>
      </w:pPr>
      <w:hyperlink r:id="rId8" w:history="1">
        <w:r w:rsidRPr="003E6879">
          <w:rPr>
            <w:rStyle w:val="Hyperlink"/>
          </w:rPr>
          <w:t>https://www.fire.ca.gov/what-we-do/grants/california-forest-improvement</w:t>
        </w:r>
      </w:hyperlink>
    </w:p>
    <w:p w14:paraId="4E03EE19" w14:textId="3718B92B" w:rsidR="005C4A54" w:rsidRPr="00DC69E9" w:rsidRDefault="005C4A54" w:rsidP="0008066A">
      <w:pPr>
        <w:tabs>
          <w:tab w:val="left" w:pos="8640"/>
          <w:tab w:val="left" w:pos="9990"/>
        </w:tabs>
        <w:spacing w:before="120" w:after="120" w:line="240" w:lineRule="auto"/>
        <w:jc w:val="both"/>
        <w:rPr>
          <w:rStyle w:val="Strong"/>
          <w:b w:val="0"/>
        </w:rPr>
      </w:pPr>
      <w:r w:rsidRPr="00C36307">
        <w:rPr>
          <w:rStyle w:val="Strong"/>
          <w:b w:val="0"/>
          <w:bCs/>
        </w:rPr>
        <w:t>Several practices have multiple allowable cap rates (light, moderate, heavy) depending on site conditions.</w:t>
      </w:r>
      <w:r w:rsidR="00822F6E" w:rsidRPr="00C36307">
        <w:rPr>
          <w:rStyle w:val="CommentTextChar"/>
          <w:b/>
          <w:bCs/>
        </w:rPr>
        <w:t xml:space="preserve"> </w:t>
      </w:r>
      <w:r w:rsidRPr="00C36307">
        <w:rPr>
          <w:rStyle w:val="Strong"/>
          <w:b w:val="0"/>
          <w:bCs/>
        </w:rPr>
        <w:t>Participants are encouraged to select the single most appropriate cap rate for each practice and not mix cap rates within a given practice.</w:t>
      </w:r>
      <w:r w:rsidR="00443312" w:rsidRPr="00C36307">
        <w:t xml:space="preserve"> Rates requested must be justified in the </w:t>
      </w:r>
      <w:r w:rsidR="002B09F8" w:rsidRPr="00C36307">
        <w:t>p</w:t>
      </w:r>
      <w:r w:rsidR="00443312" w:rsidRPr="00C36307">
        <w:t xml:space="preserve">roject </w:t>
      </w:r>
      <w:r w:rsidR="002B09F8" w:rsidRPr="00C36307">
        <w:t>d</w:t>
      </w:r>
      <w:r w:rsidR="00443312" w:rsidRPr="00C36307">
        <w:t xml:space="preserve">escription portion of the application </w:t>
      </w:r>
      <w:r w:rsidR="002B09F8" w:rsidRPr="00C36307">
        <w:t xml:space="preserve">package </w:t>
      </w:r>
      <w:r w:rsidR="00443312" w:rsidRPr="00C36307">
        <w:t xml:space="preserve">and approved by the </w:t>
      </w:r>
      <w:r w:rsidR="002B09F8" w:rsidRPr="00C36307">
        <w:t>CAL FIRE</w:t>
      </w:r>
      <w:r w:rsidR="00443312" w:rsidRPr="00C36307">
        <w:t xml:space="preserve"> Forestry Assistance Specialist</w:t>
      </w:r>
      <w:r w:rsidR="00443312" w:rsidRPr="00DC69E9">
        <w:t xml:space="preserve"> (FAS). For guidance in determining the appropriate cap rate for your site, please refer to the CFIP User’s Guide description of that practice.</w:t>
      </w:r>
    </w:p>
    <w:p w14:paraId="46B9067B" w14:textId="77777777" w:rsidR="002B09F8" w:rsidRPr="00DC69E9" w:rsidRDefault="00822F6E" w:rsidP="0008066A">
      <w:pPr>
        <w:tabs>
          <w:tab w:val="left" w:pos="8640"/>
          <w:tab w:val="left" w:pos="9990"/>
        </w:tabs>
        <w:spacing w:before="120" w:after="120" w:line="240" w:lineRule="auto"/>
        <w:jc w:val="both"/>
      </w:pPr>
      <w:r w:rsidRPr="00DC69E9">
        <w:rPr>
          <w:rStyle w:val="Strong"/>
          <w:b w:val="0"/>
          <w:bCs/>
        </w:rPr>
        <w:t xml:space="preserve">CFIP allows participants to choose between hiring a contractor or doing the work themselves. Self-labor and contractor labor may both be used on the same project, but not on the same practice. If both are used, the RM-8 CFIP Project Budget and the project description will specify either the contractor or self-labor cap rate for each proposed practice. Changing the labor type for a practice must be discussed with the CAL FIRE </w:t>
      </w:r>
      <w:r w:rsidR="00443312" w:rsidRPr="00DC69E9">
        <w:t xml:space="preserve">FAS </w:t>
      </w:r>
      <w:r w:rsidRPr="00DC69E9">
        <w:rPr>
          <w:rStyle w:val="Strong"/>
          <w:b w:val="0"/>
          <w:bCs/>
        </w:rPr>
        <w:t>before it occurs and may require amendment of the grant agreement.</w:t>
      </w:r>
    </w:p>
    <w:p w14:paraId="4B86BCB2" w14:textId="46E7D3E6" w:rsidR="00915258" w:rsidRPr="00DC69E9" w:rsidRDefault="00443312" w:rsidP="0008066A">
      <w:pPr>
        <w:tabs>
          <w:tab w:val="left" w:pos="8640"/>
          <w:tab w:val="left" w:pos="9990"/>
        </w:tabs>
        <w:spacing w:before="120" w:after="120" w:line="240" w:lineRule="auto"/>
        <w:jc w:val="both"/>
        <w:rPr>
          <w:bCs/>
        </w:rPr>
      </w:pPr>
      <w:r w:rsidRPr="00DC69E9">
        <w:t>If the actual cost of a project practice exceeds the listed maximum cap rate, the landowner must pay the difference, regardless of the cap rate chosen.</w:t>
      </w:r>
      <w:r w:rsidR="002B09F8" w:rsidRPr="00DC69E9">
        <w:t xml:space="preserve"> </w:t>
      </w:r>
      <w:r w:rsidRPr="00DC69E9">
        <w:t>If the actual cost of a project practice comes in under the cap rate, the actual cost and not the cap rate will be used as the eligible cost when calculating the total reimbursement payable by the State. I.e., the total eligible cost is either the cap rate or the actual cost, whichever is lower.</w:t>
      </w:r>
      <w:r w:rsidR="00915258" w:rsidRPr="00DC69E9">
        <w:br w:type="page"/>
      </w:r>
    </w:p>
    <w:p w14:paraId="0B01D787" w14:textId="77777777" w:rsidR="00915258" w:rsidRPr="00DC69E9" w:rsidRDefault="00915258" w:rsidP="0008066A">
      <w:pPr>
        <w:pStyle w:val="Heading1"/>
        <w:spacing w:before="120" w:after="120" w:line="240" w:lineRule="auto"/>
      </w:pPr>
      <w:bookmarkStart w:id="1" w:name="_Contractor_Labor_Cap"/>
      <w:bookmarkEnd w:id="1"/>
      <w:r w:rsidRPr="00DC69E9">
        <w:lastRenderedPageBreak/>
        <w:t>Contractor Labor Cap Rates</w:t>
      </w:r>
    </w:p>
    <w:p w14:paraId="60B607DE" w14:textId="737A2F4C" w:rsidR="00915258" w:rsidRPr="00DC69E9" w:rsidRDefault="00915258" w:rsidP="0008066A">
      <w:pPr>
        <w:pStyle w:val="ListParagraph"/>
        <w:numPr>
          <w:ilvl w:val="0"/>
          <w:numId w:val="4"/>
        </w:numPr>
        <w:tabs>
          <w:tab w:val="left" w:pos="9990"/>
        </w:tabs>
        <w:spacing w:before="120" w:after="120" w:line="240" w:lineRule="auto"/>
        <w:ind w:right="720"/>
        <w:contextualSpacing w:val="0"/>
        <w:jc w:val="both"/>
        <w:rPr>
          <w:rFonts w:cs="Arial"/>
          <w:szCs w:val="24"/>
        </w:rPr>
      </w:pPr>
      <w:r w:rsidRPr="00DC69E9">
        <w:rPr>
          <w:rFonts w:cs="Arial"/>
          <w:szCs w:val="24"/>
          <w:u w:val="single"/>
        </w:rPr>
        <w:t>Ful</w:t>
      </w:r>
      <w:r w:rsidR="005E2F14" w:rsidRPr="00DC69E9">
        <w:rPr>
          <w:rFonts w:cs="Arial"/>
          <w:szCs w:val="24"/>
          <w:u w:val="single"/>
        </w:rPr>
        <w:t xml:space="preserve">l California Cooperative Forest </w:t>
      </w:r>
      <w:r w:rsidRPr="00DC69E9">
        <w:rPr>
          <w:rFonts w:cs="Arial"/>
          <w:szCs w:val="24"/>
          <w:u w:val="single"/>
        </w:rPr>
        <w:t>Management Plan</w:t>
      </w:r>
      <w:r w:rsidRPr="00DC69E9">
        <w:rPr>
          <w:rFonts w:cs="Arial"/>
          <w:szCs w:val="24"/>
        </w:rPr>
        <w:t>:</w:t>
      </w:r>
    </w:p>
    <w:p w14:paraId="4258C7D5" w14:textId="10304F1E" w:rsidR="00915258" w:rsidRPr="00DC69E9" w:rsidRDefault="00287EE1" w:rsidP="0008066A">
      <w:pPr>
        <w:pStyle w:val="ListParagraph"/>
        <w:numPr>
          <w:ilvl w:val="1"/>
          <w:numId w:val="4"/>
        </w:numPr>
        <w:tabs>
          <w:tab w:val="left" w:pos="9990"/>
        </w:tabs>
        <w:spacing w:before="120" w:after="120" w:line="240" w:lineRule="auto"/>
        <w:ind w:right="720"/>
        <w:contextualSpacing w:val="0"/>
        <w:jc w:val="both"/>
        <w:rPr>
          <w:rFonts w:cs="Arial"/>
          <w:szCs w:val="24"/>
        </w:rPr>
      </w:pPr>
      <w:r>
        <w:rPr>
          <w:rFonts w:cs="Arial"/>
          <w:szCs w:val="24"/>
        </w:rPr>
        <w:t>$6,696</w:t>
      </w:r>
      <w:r w:rsidR="00915258" w:rsidRPr="00DC69E9">
        <w:rPr>
          <w:rFonts w:cs="Arial"/>
          <w:szCs w:val="24"/>
        </w:rPr>
        <w:t xml:space="preserve"> plus </w:t>
      </w:r>
      <w:r>
        <w:rPr>
          <w:rFonts w:cs="Arial"/>
          <w:szCs w:val="24"/>
        </w:rPr>
        <w:t>$5.20</w:t>
      </w:r>
      <w:r w:rsidR="00915258" w:rsidRPr="00DC69E9">
        <w:rPr>
          <w:rFonts w:cs="Arial"/>
          <w:szCs w:val="24"/>
        </w:rPr>
        <w:t xml:space="preserve"> per acre</w:t>
      </w:r>
      <w:r w:rsidR="00EB27D2">
        <w:rPr>
          <w:rFonts w:cs="Arial"/>
          <w:szCs w:val="24"/>
        </w:rPr>
        <w:t>, not to exceed</w:t>
      </w:r>
      <w:r w:rsidR="00985682">
        <w:rPr>
          <w:rFonts w:cs="Arial"/>
          <w:szCs w:val="24"/>
        </w:rPr>
        <w:t>$12,468.</w:t>
      </w:r>
    </w:p>
    <w:p w14:paraId="586C2ABA" w14:textId="7FFCC332" w:rsidR="00CF2CA2" w:rsidRPr="00DC69E9" w:rsidRDefault="002F30CF"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DC69E9">
        <w:rPr>
          <w:rStyle w:val="Strong"/>
          <w:b w:val="0"/>
        </w:rPr>
        <w:t xml:space="preserve">RPFs developing a Full Management Plan on their own property will typically only be paid at the Mini Plan rate. </w:t>
      </w:r>
      <w:bookmarkStart w:id="2" w:name="_Hlk114720760"/>
      <w:r w:rsidRPr="00DC69E9">
        <w:rPr>
          <w:rStyle w:val="Strong"/>
          <w:b w:val="0"/>
        </w:rPr>
        <w:t>At FAS discretion, RPFs may negotiate above the Mini Plan rate if negotiations are supported by cost estimates for paying employees who are working on plan development. CFIP Invoices for reimbursement must be supported by proof of payments to employees.</w:t>
      </w:r>
      <w:bookmarkEnd w:id="2"/>
    </w:p>
    <w:p w14:paraId="4E3DF7C8" w14:textId="406BCEF2" w:rsidR="00F703A2" w:rsidRPr="00DC69E9" w:rsidRDefault="00915258" w:rsidP="0008066A">
      <w:pPr>
        <w:pStyle w:val="ListParagraph"/>
        <w:numPr>
          <w:ilvl w:val="0"/>
          <w:numId w:val="4"/>
        </w:numPr>
        <w:tabs>
          <w:tab w:val="left" w:pos="9990"/>
        </w:tabs>
        <w:spacing w:before="120" w:after="120" w:line="240" w:lineRule="auto"/>
        <w:ind w:right="720"/>
        <w:contextualSpacing w:val="0"/>
        <w:jc w:val="both"/>
        <w:rPr>
          <w:rFonts w:cs="Arial"/>
          <w:szCs w:val="24"/>
        </w:rPr>
      </w:pPr>
      <w:r w:rsidRPr="00DC69E9">
        <w:rPr>
          <w:rFonts w:cs="Arial"/>
          <w:szCs w:val="24"/>
          <w:u w:val="single"/>
        </w:rPr>
        <w:t>Mini</w:t>
      </w:r>
      <w:r w:rsidR="005E2F14" w:rsidRPr="00DC69E9">
        <w:rPr>
          <w:rFonts w:cs="Arial"/>
          <w:szCs w:val="24"/>
          <w:u w:val="single"/>
        </w:rPr>
        <w:t>-</w:t>
      </w:r>
      <w:r w:rsidRPr="00DC69E9">
        <w:rPr>
          <w:rFonts w:cs="Arial"/>
          <w:szCs w:val="24"/>
          <w:u w:val="single"/>
        </w:rPr>
        <w:t>Management Plan</w:t>
      </w:r>
      <w:r w:rsidRPr="00DC69E9">
        <w:rPr>
          <w:rFonts w:cs="Arial"/>
          <w:szCs w:val="24"/>
        </w:rPr>
        <w:t xml:space="preserve">: </w:t>
      </w:r>
      <w:r w:rsidR="00287EE1">
        <w:rPr>
          <w:rFonts w:cs="Arial"/>
          <w:szCs w:val="24"/>
        </w:rPr>
        <w:t>$2,598</w:t>
      </w:r>
      <w:r w:rsidR="00AA51EE" w:rsidRPr="00DC69E9">
        <w:rPr>
          <w:rFonts w:cs="Arial"/>
          <w:szCs w:val="24"/>
        </w:rPr>
        <w:t xml:space="preserve"> </w:t>
      </w:r>
      <w:r w:rsidRPr="00DC69E9">
        <w:rPr>
          <w:rFonts w:cs="Arial"/>
          <w:szCs w:val="24"/>
        </w:rPr>
        <w:t xml:space="preserve">plus </w:t>
      </w:r>
      <w:r w:rsidR="00287EE1">
        <w:rPr>
          <w:rFonts w:cs="Arial"/>
          <w:szCs w:val="24"/>
        </w:rPr>
        <w:t>$1.45</w:t>
      </w:r>
      <w:r w:rsidRPr="00DC69E9">
        <w:rPr>
          <w:rFonts w:cs="Arial"/>
          <w:szCs w:val="24"/>
        </w:rPr>
        <w:t xml:space="preserve"> per acre</w:t>
      </w:r>
    </w:p>
    <w:p w14:paraId="53A58187" w14:textId="0C70897F" w:rsidR="005E2F14" w:rsidRPr="00DC69E9" w:rsidRDefault="00F703A2" w:rsidP="0008066A">
      <w:pPr>
        <w:pStyle w:val="ListParagraph"/>
        <w:numPr>
          <w:ilvl w:val="0"/>
          <w:numId w:val="4"/>
        </w:numPr>
        <w:tabs>
          <w:tab w:val="left" w:pos="9990"/>
        </w:tabs>
        <w:spacing w:before="120" w:after="120" w:line="240" w:lineRule="auto"/>
        <w:ind w:right="720"/>
        <w:contextualSpacing w:val="0"/>
        <w:jc w:val="both"/>
        <w:rPr>
          <w:rFonts w:cs="Arial"/>
          <w:szCs w:val="24"/>
        </w:rPr>
      </w:pPr>
      <w:r w:rsidRPr="00DC69E9">
        <w:rPr>
          <w:rFonts w:cs="Arial"/>
          <w:szCs w:val="24"/>
          <w:u w:val="single"/>
        </w:rPr>
        <w:t>Archaeology</w:t>
      </w:r>
      <w:r w:rsidR="005E2F14" w:rsidRPr="00DC69E9">
        <w:rPr>
          <w:rFonts w:cs="Arial"/>
          <w:szCs w:val="24"/>
          <w:u w:val="single"/>
        </w:rPr>
        <w:t xml:space="preserve"> </w:t>
      </w:r>
      <w:r w:rsidRPr="00DC69E9">
        <w:rPr>
          <w:rFonts w:cs="Arial"/>
          <w:szCs w:val="24"/>
          <w:u w:val="single"/>
        </w:rPr>
        <w:t>Addendum</w:t>
      </w:r>
      <w:r w:rsidRPr="00DC69E9">
        <w:rPr>
          <w:rFonts w:cs="Arial"/>
          <w:szCs w:val="24"/>
        </w:rPr>
        <w:t xml:space="preserve">: </w:t>
      </w:r>
      <w:bookmarkStart w:id="3" w:name="_Hlk114741712"/>
      <w:r w:rsidR="00287EE1">
        <w:rPr>
          <w:rFonts w:cs="Arial"/>
          <w:szCs w:val="24"/>
        </w:rPr>
        <w:t>$2,234</w:t>
      </w:r>
      <w:r w:rsidR="00AA51EE" w:rsidRPr="00DC69E9">
        <w:rPr>
          <w:rFonts w:cs="Arial"/>
          <w:szCs w:val="24"/>
        </w:rPr>
        <w:t xml:space="preserve"> </w:t>
      </w:r>
      <w:r w:rsidRPr="00DC69E9">
        <w:rPr>
          <w:rFonts w:cs="Arial"/>
          <w:szCs w:val="24"/>
        </w:rPr>
        <w:t xml:space="preserve">plus </w:t>
      </w:r>
      <w:r w:rsidR="00287EE1">
        <w:rPr>
          <w:rFonts w:cs="Arial"/>
          <w:szCs w:val="24"/>
        </w:rPr>
        <w:t>$3.12</w:t>
      </w:r>
      <w:r w:rsidR="00EB27D2">
        <w:rPr>
          <w:rFonts w:cs="Arial"/>
          <w:szCs w:val="24"/>
        </w:rPr>
        <w:t>/</w:t>
      </w:r>
      <w:r w:rsidRPr="00DC69E9">
        <w:rPr>
          <w:rFonts w:cs="Arial"/>
          <w:szCs w:val="24"/>
        </w:rPr>
        <w:t xml:space="preserve"> per acre</w:t>
      </w:r>
      <w:bookmarkEnd w:id="3"/>
      <w:r w:rsidR="00EB27D2">
        <w:rPr>
          <w:rFonts w:cs="Arial"/>
          <w:szCs w:val="24"/>
        </w:rPr>
        <w:t xml:space="preserve">, not to exceed </w:t>
      </w:r>
      <w:r w:rsidR="00985682">
        <w:rPr>
          <w:rFonts w:cs="Arial"/>
          <w:szCs w:val="24"/>
        </w:rPr>
        <w:t>$5,195</w:t>
      </w:r>
    </w:p>
    <w:p w14:paraId="5089F9E4" w14:textId="2EAFC4EB" w:rsidR="00CF2CA2" w:rsidRPr="00DC69E9" w:rsidRDefault="005E2F14" w:rsidP="0008066A">
      <w:pPr>
        <w:pStyle w:val="ListParagraph"/>
        <w:numPr>
          <w:ilvl w:val="0"/>
          <w:numId w:val="4"/>
        </w:numPr>
        <w:tabs>
          <w:tab w:val="left" w:pos="9990"/>
        </w:tabs>
        <w:spacing w:before="120" w:after="120" w:line="240" w:lineRule="auto"/>
        <w:ind w:right="720"/>
        <w:contextualSpacing w:val="0"/>
        <w:jc w:val="both"/>
        <w:rPr>
          <w:rFonts w:cs="Arial"/>
          <w:szCs w:val="24"/>
        </w:rPr>
      </w:pPr>
      <w:r w:rsidRPr="00DC69E9">
        <w:rPr>
          <w:rFonts w:cs="Arial"/>
          <w:szCs w:val="24"/>
          <w:u w:val="single"/>
        </w:rPr>
        <w:t xml:space="preserve">Other </w:t>
      </w:r>
      <w:r w:rsidR="00F703A2" w:rsidRPr="00DC69E9">
        <w:rPr>
          <w:rFonts w:cs="Arial"/>
          <w:szCs w:val="24"/>
          <w:u w:val="single"/>
        </w:rPr>
        <w:t>Plan Addendum</w:t>
      </w:r>
      <w:r w:rsidR="00F703A2" w:rsidRPr="00DC69E9">
        <w:rPr>
          <w:rFonts w:cs="Arial"/>
          <w:szCs w:val="24"/>
        </w:rPr>
        <w:t xml:space="preserve">: </w:t>
      </w:r>
      <w:r w:rsidR="00AE17EB">
        <w:rPr>
          <w:rFonts w:cs="Arial"/>
          <w:szCs w:val="24"/>
        </w:rPr>
        <w:t>$2,234</w:t>
      </w:r>
      <w:r w:rsidR="00EB27D2" w:rsidRPr="00DC69E9">
        <w:rPr>
          <w:rFonts w:cs="Arial"/>
          <w:szCs w:val="24"/>
        </w:rPr>
        <w:t xml:space="preserve"> plus </w:t>
      </w:r>
      <w:r w:rsidR="00AE17EB">
        <w:rPr>
          <w:rFonts w:cs="Arial"/>
          <w:szCs w:val="24"/>
        </w:rPr>
        <w:t>$3.12</w:t>
      </w:r>
      <w:r w:rsidR="00EB27D2">
        <w:rPr>
          <w:rFonts w:cs="Arial"/>
          <w:szCs w:val="24"/>
        </w:rPr>
        <w:t>/</w:t>
      </w:r>
      <w:r w:rsidR="00EB27D2" w:rsidRPr="00DC69E9">
        <w:rPr>
          <w:rFonts w:cs="Arial"/>
          <w:szCs w:val="24"/>
        </w:rPr>
        <w:t xml:space="preserve"> per acre</w:t>
      </w:r>
      <w:r w:rsidR="00EB27D2">
        <w:rPr>
          <w:rFonts w:cs="Arial"/>
          <w:szCs w:val="24"/>
        </w:rPr>
        <w:t xml:space="preserve">, not to exceed </w:t>
      </w:r>
      <w:r w:rsidR="00985682">
        <w:rPr>
          <w:rFonts w:cs="Arial"/>
          <w:szCs w:val="24"/>
        </w:rPr>
        <w:t>$5,195</w:t>
      </w:r>
    </w:p>
    <w:p w14:paraId="74E9B68A" w14:textId="4B64360F" w:rsidR="009844EC" w:rsidRPr="00DC69E9" w:rsidRDefault="009844EC" w:rsidP="0008066A">
      <w:pPr>
        <w:pStyle w:val="ListParagraph"/>
        <w:numPr>
          <w:ilvl w:val="0"/>
          <w:numId w:val="4"/>
        </w:numPr>
        <w:tabs>
          <w:tab w:val="left" w:pos="9990"/>
        </w:tabs>
        <w:spacing w:before="120" w:after="120" w:line="240" w:lineRule="auto"/>
        <w:ind w:right="720"/>
        <w:contextualSpacing w:val="0"/>
        <w:jc w:val="both"/>
        <w:rPr>
          <w:rFonts w:cs="Arial"/>
          <w:szCs w:val="24"/>
        </w:rPr>
      </w:pPr>
      <w:r w:rsidRPr="00DC69E9">
        <w:rPr>
          <w:rFonts w:cs="Arial"/>
          <w:szCs w:val="24"/>
          <w:u w:val="single"/>
        </w:rPr>
        <w:t>Emergency Forest Management Plan Tier 1</w:t>
      </w:r>
      <w:r w:rsidRPr="00DC69E9">
        <w:rPr>
          <w:rFonts w:cs="Arial"/>
          <w:szCs w:val="24"/>
        </w:rPr>
        <w:t xml:space="preserve">: </w:t>
      </w:r>
      <w:r w:rsidR="00AE17EB">
        <w:rPr>
          <w:rFonts w:cs="Arial"/>
          <w:szCs w:val="24"/>
        </w:rPr>
        <w:t>$1,060</w:t>
      </w:r>
    </w:p>
    <w:p w14:paraId="164A1987" w14:textId="7DC5C2B5" w:rsidR="009844EC" w:rsidRPr="00DC69E9" w:rsidRDefault="009844EC" w:rsidP="0008066A">
      <w:pPr>
        <w:pStyle w:val="ListParagraph"/>
        <w:numPr>
          <w:ilvl w:val="0"/>
          <w:numId w:val="4"/>
        </w:numPr>
        <w:tabs>
          <w:tab w:val="left" w:pos="9990"/>
        </w:tabs>
        <w:spacing w:before="120" w:after="120" w:line="240" w:lineRule="auto"/>
        <w:ind w:right="720"/>
        <w:contextualSpacing w:val="0"/>
        <w:jc w:val="both"/>
        <w:rPr>
          <w:rFonts w:cs="Arial"/>
          <w:szCs w:val="24"/>
        </w:rPr>
      </w:pPr>
      <w:r w:rsidRPr="00DC69E9">
        <w:rPr>
          <w:rFonts w:cs="Arial"/>
          <w:szCs w:val="24"/>
          <w:u w:val="single"/>
        </w:rPr>
        <w:t>Emergency Forest Management Plan Tier 2</w:t>
      </w:r>
      <w:r w:rsidRPr="00DC69E9">
        <w:rPr>
          <w:rFonts w:cs="Arial"/>
          <w:szCs w:val="24"/>
        </w:rPr>
        <w:t xml:space="preserve">: </w:t>
      </w:r>
      <w:r w:rsidR="00AE17EB">
        <w:rPr>
          <w:rFonts w:cs="Arial"/>
          <w:szCs w:val="24"/>
        </w:rPr>
        <w:t>$2,120</w:t>
      </w:r>
    </w:p>
    <w:p w14:paraId="4E3BC4FC" w14:textId="70D268C6" w:rsidR="00CF2CA2" w:rsidRPr="00DC69E9" w:rsidRDefault="00915258" w:rsidP="0008066A">
      <w:pPr>
        <w:pStyle w:val="ListParagraph"/>
        <w:numPr>
          <w:ilvl w:val="0"/>
          <w:numId w:val="4"/>
        </w:numPr>
        <w:tabs>
          <w:tab w:val="left" w:pos="9990"/>
        </w:tabs>
        <w:spacing w:before="120" w:after="120" w:line="240" w:lineRule="auto"/>
        <w:ind w:right="720"/>
        <w:contextualSpacing w:val="0"/>
        <w:jc w:val="both"/>
        <w:rPr>
          <w:rFonts w:cs="Arial"/>
          <w:szCs w:val="24"/>
        </w:rPr>
      </w:pPr>
      <w:r w:rsidRPr="00DC69E9">
        <w:rPr>
          <w:rFonts w:cs="Arial"/>
          <w:szCs w:val="24"/>
          <w:u w:val="single"/>
        </w:rPr>
        <w:t>RPF Supervision</w:t>
      </w:r>
      <w:r w:rsidRPr="00DC69E9">
        <w:rPr>
          <w:rFonts w:cs="Arial"/>
          <w:szCs w:val="24"/>
        </w:rPr>
        <w:t xml:space="preserve">: </w:t>
      </w:r>
      <w:r w:rsidR="00291A4D">
        <w:rPr>
          <w:rFonts w:cs="Arial"/>
          <w:szCs w:val="24"/>
        </w:rPr>
        <w:t>$281</w:t>
      </w:r>
      <w:r w:rsidRPr="00DC69E9">
        <w:rPr>
          <w:rFonts w:cs="Arial"/>
          <w:szCs w:val="24"/>
        </w:rPr>
        <w:t xml:space="preserve"> per acre for the first 20 acres, and </w:t>
      </w:r>
      <w:r w:rsidR="00291A4D">
        <w:rPr>
          <w:rFonts w:cs="Arial"/>
          <w:szCs w:val="24"/>
        </w:rPr>
        <w:t>$94</w:t>
      </w:r>
      <w:r w:rsidRPr="00DC69E9">
        <w:rPr>
          <w:rFonts w:cs="Arial"/>
          <w:szCs w:val="24"/>
        </w:rPr>
        <w:t xml:space="preserve"> per acre for each additional acre.</w:t>
      </w:r>
    </w:p>
    <w:p w14:paraId="197CB132" w14:textId="74BF0704" w:rsidR="00915258" w:rsidRPr="00DC69E9" w:rsidRDefault="00AA51EE" w:rsidP="0008066A">
      <w:pPr>
        <w:pStyle w:val="ListParagraph"/>
        <w:numPr>
          <w:ilvl w:val="0"/>
          <w:numId w:val="4"/>
        </w:numPr>
        <w:tabs>
          <w:tab w:val="left" w:pos="9990"/>
        </w:tabs>
        <w:spacing w:before="120" w:after="120" w:line="240" w:lineRule="auto"/>
        <w:ind w:right="720"/>
        <w:contextualSpacing w:val="0"/>
        <w:jc w:val="both"/>
        <w:rPr>
          <w:rFonts w:cs="Arial"/>
          <w:szCs w:val="24"/>
        </w:rPr>
      </w:pPr>
      <w:r w:rsidRPr="00DC69E9">
        <w:rPr>
          <w:rFonts w:cs="Arial"/>
          <w:szCs w:val="24"/>
          <w:u w:val="single"/>
        </w:rPr>
        <w:t>Planting:</w:t>
      </w:r>
    </w:p>
    <w:p w14:paraId="5FA682D6" w14:textId="10B6467F" w:rsidR="00915258" w:rsidRPr="00DC69E9" w:rsidRDefault="00AA51EE"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DC69E9">
        <w:rPr>
          <w:rFonts w:cs="Arial"/>
          <w:szCs w:val="24"/>
        </w:rPr>
        <w:t xml:space="preserve">Site Preparation Herbicide – </w:t>
      </w:r>
      <w:r w:rsidR="00915258" w:rsidRPr="00DC69E9">
        <w:rPr>
          <w:rFonts w:cs="Arial"/>
          <w:szCs w:val="24"/>
        </w:rPr>
        <w:t xml:space="preserve">Light: </w:t>
      </w:r>
      <w:bookmarkStart w:id="4" w:name="_Hlk191387738"/>
      <w:r w:rsidR="00291A4D">
        <w:rPr>
          <w:rFonts w:cs="Arial"/>
          <w:szCs w:val="24"/>
        </w:rPr>
        <w:t>$421</w:t>
      </w:r>
      <w:bookmarkEnd w:id="4"/>
    </w:p>
    <w:p w14:paraId="11F62403" w14:textId="2DC14B0D" w:rsidR="00915258" w:rsidRPr="00DC69E9" w:rsidRDefault="00AA51EE"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DC69E9">
        <w:rPr>
          <w:rFonts w:cs="Arial"/>
          <w:szCs w:val="24"/>
        </w:rPr>
        <w:t xml:space="preserve">Site Preparation Herbicide – </w:t>
      </w:r>
      <w:r w:rsidR="00915258" w:rsidRPr="00DC69E9">
        <w:rPr>
          <w:rFonts w:cs="Arial"/>
          <w:szCs w:val="24"/>
        </w:rPr>
        <w:t xml:space="preserve">Moderate: </w:t>
      </w:r>
      <w:r w:rsidR="001F66D2">
        <w:rPr>
          <w:rFonts w:cs="Arial"/>
          <w:szCs w:val="24"/>
        </w:rPr>
        <w:t>$644</w:t>
      </w:r>
    </w:p>
    <w:p w14:paraId="4BE5CCAD" w14:textId="550D1ECF" w:rsidR="00CF2CA2" w:rsidRPr="00DC69E9" w:rsidRDefault="00AA51EE"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DC69E9">
        <w:rPr>
          <w:rFonts w:cs="Arial"/>
          <w:szCs w:val="24"/>
        </w:rPr>
        <w:t xml:space="preserve">Site Preparation Herbicide – </w:t>
      </w:r>
      <w:r w:rsidR="00915258" w:rsidRPr="00DC69E9">
        <w:rPr>
          <w:rFonts w:cs="Arial"/>
          <w:szCs w:val="24"/>
        </w:rPr>
        <w:t xml:space="preserve">Heavy: </w:t>
      </w:r>
      <w:bookmarkStart w:id="5" w:name="_Hlk191387839"/>
      <w:r w:rsidR="00DC0DEC">
        <w:rPr>
          <w:rFonts w:cs="Arial"/>
          <w:szCs w:val="24"/>
        </w:rPr>
        <w:t>$868</w:t>
      </w:r>
      <w:bookmarkEnd w:id="5"/>
    </w:p>
    <w:p w14:paraId="239E26F2" w14:textId="11BF8933" w:rsidR="00AA51EE" w:rsidRPr="00DC69E9" w:rsidRDefault="00AA51EE"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DC69E9">
        <w:rPr>
          <w:rFonts w:cs="Arial"/>
          <w:szCs w:val="24"/>
        </w:rPr>
        <w:t xml:space="preserve">Site Preparation Mechanical – Light: </w:t>
      </w:r>
      <w:r w:rsidR="00E102EA">
        <w:rPr>
          <w:rFonts w:cs="Arial"/>
          <w:szCs w:val="24"/>
        </w:rPr>
        <w:t>$670</w:t>
      </w:r>
    </w:p>
    <w:p w14:paraId="0548E4DD" w14:textId="0B0405C4" w:rsidR="00AA51EE" w:rsidRPr="00DC69E9" w:rsidRDefault="00AA51EE"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DC69E9">
        <w:rPr>
          <w:rFonts w:cs="Arial"/>
          <w:szCs w:val="24"/>
        </w:rPr>
        <w:t xml:space="preserve">Site Preparation Mechanical – Moderate: </w:t>
      </w:r>
      <w:r w:rsidR="00C474BA">
        <w:rPr>
          <w:rFonts w:cs="Arial"/>
          <w:szCs w:val="24"/>
        </w:rPr>
        <w:t>$1,008</w:t>
      </w:r>
    </w:p>
    <w:p w14:paraId="5880A8AF" w14:textId="306E0AD4" w:rsidR="00AA51EE" w:rsidRPr="00DC69E9" w:rsidRDefault="00AA51EE"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DC69E9">
        <w:rPr>
          <w:rFonts w:cs="Arial"/>
          <w:szCs w:val="24"/>
        </w:rPr>
        <w:t>Site Preparation Mechanical – Heavy: $</w:t>
      </w:r>
      <w:r w:rsidR="00C474BA">
        <w:rPr>
          <w:rFonts w:cs="Arial"/>
          <w:szCs w:val="24"/>
        </w:rPr>
        <w:t>$1,340</w:t>
      </w:r>
    </w:p>
    <w:p w14:paraId="57871CE9" w14:textId="0DC6FE65" w:rsidR="00AA51EE" w:rsidRPr="00DC69E9" w:rsidRDefault="00AA51EE"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DC69E9">
        <w:rPr>
          <w:rFonts w:cs="Arial"/>
          <w:szCs w:val="24"/>
        </w:rPr>
        <w:t xml:space="preserve">Substantially Damaged Site Preparation: </w:t>
      </w:r>
      <w:r w:rsidR="0004519F" w:rsidRPr="00DC69E9">
        <w:rPr>
          <w:rFonts w:cs="Arial"/>
          <w:szCs w:val="24"/>
        </w:rPr>
        <w:t>Negotiated rate between FAS and Project Proponent</w:t>
      </w:r>
    </w:p>
    <w:p w14:paraId="34E3211C" w14:textId="047F48D5" w:rsidR="00AA51EE" w:rsidRPr="00DC69E9" w:rsidRDefault="00AA51EE"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DC69E9">
        <w:rPr>
          <w:rFonts w:cs="Arial"/>
          <w:szCs w:val="24"/>
        </w:rPr>
        <w:t xml:space="preserve">Trees &amp; Planting – Light: </w:t>
      </w:r>
      <w:r w:rsidR="00D05452">
        <w:rPr>
          <w:rFonts w:cs="Arial"/>
          <w:szCs w:val="24"/>
        </w:rPr>
        <w:t>$338</w:t>
      </w:r>
    </w:p>
    <w:p w14:paraId="278DF4BA" w14:textId="7D959417" w:rsidR="001C2FEB" w:rsidRPr="00DC69E9" w:rsidRDefault="001C2FEB"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DC69E9">
        <w:rPr>
          <w:rFonts w:cs="Arial"/>
          <w:szCs w:val="24"/>
        </w:rPr>
        <w:t xml:space="preserve">Trees &amp; Planting – Moderate: </w:t>
      </w:r>
      <w:r w:rsidR="00D05452">
        <w:rPr>
          <w:rFonts w:cs="Arial"/>
          <w:szCs w:val="24"/>
        </w:rPr>
        <w:t>$504</w:t>
      </w:r>
    </w:p>
    <w:p w14:paraId="0BF24DE7" w14:textId="28A05EE4" w:rsidR="001C2FEB" w:rsidRPr="00DC69E9" w:rsidRDefault="001C2FEB"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DC69E9">
        <w:rPr>
          <w:rFonts w:cs="Arial"/>
          <w:szCs w:val="24"/>
        </w:rPr>
        <w:t xml:space="preserve">Trees &amp; Planting – Heavy: </w:t>
      </w:r>
      <w:r w:rsidR="00E102EA">
        <w:rPr>
          <w:rFonts w:cs="Arial"/>
          <w:szCs w:val="24"/>
        </w:rPr>
        <w:t>$670</w:t>
      </w:r>
    </w:p>
    <w:p w14:paraId="0D3DC342" w14:textId="071E552A" w:rsidR="00B76F6D" w:rsidRPr="00DC69E9" w:rsidRDefault="00B76F6D"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DC69E9">
        <w:rPr>
          <w:rFonts w:cs="Arial"/>
          <w:szCs w:val="24"/>
        </w:rPr>
        <w:lastRenderedPageBreak/>
        <w:t xml:space="preserve">Tree Shelters: </w:t>
      </w:r>
      <w:r w:rsidR="00D05452">
        <w:rPr>
          <w:rFonts w:cs="Arial"/>
          <w:szCs w:val="24"/>
        </w:rPr>
        <w:t>$416</w:t>
      </w:r>
    </w:p>
    <w:p w14:paraId="47F10E3E" w14:textId="57FFE78C" w:rsidR="00915258" w:rsidRPr="00DC69E9" w:rsidRDefault="00915258" w:rsidP="0008066A">
      <w:pPr>
        <w:pStyle w:val="ListParagraph"/>
        <w:numPr>
          <w:ilvl w:val="0"/>
          <w:numId w:val="4"/>
        </w:numPr>
        <w:tabs>
          <w:tab w:val="left" w:pos="9990"/>
        </w:tabs>
        <w:spacing w:before="120" w:after="120" w:line="240" w:lineRule="auto"/>
        <w:ind w:right="720"/>
        <w:contextualSpacing w:val="0"/>
        <w:jc w:val="both"/>
        <w:rPr>
          <w:rFonts w:cs="Arial"/>
          <w:szCs w:val="24"/>
        </w:rPr>
      </w:pPr>
      <w:r w:rsidRPr="00DC69E9">
        <w:rPr>
          <w:rFonts w:cs="Arial"/>
          <w:szCs w:val="24"/>
          <w:u w:val="single"/>
        </w:rPr>
        <w:t>Pre-commercial Thinning</w:t>
      </w:r>
      <w:r w:rsidR="00B76F6D" w:rsidRPr="00DC69E9">
        <w:rPr>
          <w:rFonts w:cs="Arial"/>
          <w:szCs w:val="24"/>
          <w:u w:val="single"/>
        </w:rPr>
        <w:t>:</w:t>
      </w:r>
    </w:p>
    <w:p w14:paraId="05BC4561" w14:textId="26BA6EC1" w:rsidR="00915258" w:rsidRPr="00DC69E9" w:rsidRDefault="00915258"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DC69E9">
        <w:rPr>
          <w:rFonts w:cs="Arial"/>
          <w:szCs w:val="24"/>
        </w:rPr>
        <w:t xml:space="preserve">Light: </w:t>
      </w:r>
      <w:r w:rsidR="00E102EA">
        <w:rPr>
          <w:rFonts w:cs="Arial"/>
          <w:szCs w:val="24"/>
        </w:rPr>
        <w:t>$670</w:t>
      </w:r>
    </w:p>
    <w:p w14:paraId="22BE6073" w14:textId="6717A4E6" w:rsidR="00915258" w:rsidRPr="00DC69E9" w:rsidRDefault="00915258"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DC69E9">
        <w:rPr>
          <w:rFonts w:cs="Arial"/>
          <w:szCs w:val="24"/>
        </w:rPr>
        <w:t xml:space="preserve">Moderate: </w:t>
      </w:r>
      <w:r w:rsidR="00C474BA">
        <w:rPr>
          <w:rFonts w:cs="Arial"/>
          <w:szCs w:val="24"/>
        </w:rPr>
        <w:t>$1,008</w:t>
      </w:r>
    </w:p>
    <w:p w14:paraId="55A628EB" w14:textId="26DE82D7" w:rsidR="00CF2CA2" w:rsidRPr="00DC69E9" w:rsidRDefault="00915258"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DC69E9">
        <w:rPr>
          <w:rFonts w:cs="Arial"/>
          <w:szCs w:val="24"/>
        </w:rPr>
        <w:t xml:space="preserve">Heavy: </w:t>
      </w:r>
      <w:r w:rsidR="00C474BA">
        <w:rPr>
          <w:rFonts w:cs="Arial"/>
          <w:szCs w:val="24"/>
        </w:rPr>
        <w:t>$1,340</w:t>
      </w:r>
    </w:p>
    <w:p w14:paraId="640537D5" w14:textId="6AD0BDEB" w:rsidR="00B76F6D" w:rsidRPr="00DC69E9" w:rsidRDefault="00B76F6D" w:rsidP="0008066A">
      <w:pPr>
        <w:pStyle w:val="ListParagraph"/>
        <w:numPr>
          <w:ilvl w:val="0"/>
          <w:numId w:val="4"/>
        </w:numPr>
        <w:tabs>
          <w:tab w:val="left" w:pos="9990"/>
        </w:tabs>
        <w:spacing w:before="120" w:after="120" w:line="240" w:lineRule="auto"/>
        <w:ind w:right="720"/>
        <w:contextualSpacing w:val="0"/>
        <w:jc w:val="both"/>
        <w:rPr>
          <w:rFonts w:cs="Arial"/>
          <w:szCs w:val="24"/>
        </w:rPr>
      </w:pPr>
      <w:r w:rsidRPr="00DC69E9">
        <w:rPr>
          <w:rFonts w:cs="Arial"/>
          <w:szCs w:val="24"/>
          <w:u w:val="single"/>
        </w:rPr>
        <w:t>Release</w:t>
      </w:r>
      <w:r w:rsidRPr="00DC69E9">
        <w:rPr>
          <w:rFonts w:cs="Arial"/>
          <w:szCs w:val="24"/>
        </w:rPr>
        <w:t>:</w:t>
      </w:r>
    </w:p>
    <w:p w14:paraId="6C11B9D7" w14:textId="48E90FD4" w:rsidR="00B76F6D" w:rsidRPr="00DC69E9" w:rsidRDefault="00B76F6D"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DC69E9">
        <w:rPr>
          <w:rFonts w:cs="Arial"/>
          <w:szCs w:val="24"/>
        </w:rPr>
        <w:t xml:space="preserve">Mechanical – Light: </w:t>
      </w:r>
      <w:r w:rsidR="00E102EA">
        <w:rPr>
          <w:rFonts w:cs="Arial"/>
          <w:szCs w:val="24"/>
        </w:rPr>
        <w:t>$670</w:t>
      </w:r>
    </w:p>
    <w:p w14:paraId="7F137133" w14:textId="51CC023B" w:rsidR="00B76F6D" w:rsidRPr="00DC69E9" w:rsidRDefault="00B76F6D"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DC69E9">
        <w:rPr>
          <w:rFonts w:cs="Arial"/>
          <w:szCs w:val="24"/>
        </w:rPr>
        <w:t xml:space="preserve">Mechanical – Moderate: </w:t>
      </w:r>
      <w:r w:rsidR="00C474BA">
        <w:rPr>
          <w:rFonts w:cs="Arial"/>
          <w:szCs w:val="24"/>
        </w:rPr>
        <w:t>$1,008</w:t>
      </w:r>
    </w:p>
    <w:p w14:paraId="27EABAB9" w14:textId="57F2AEAC" w:rsidR="00B76F6D" w:rsidRPr="00DC69E9" w:rsidRDefault="00B76F6D"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DC69E9">
        <w:rPr>
          <w:rFonts w:cs="Arial"/>
          <w:szCs w:val="24"/>
        </w:rPr>
        <w:t xml:space="preserve">Mechanical – Heavy: </w:t>
      </w:r>
      <w:r w:rsidR="00C474BA">
        <w:rPr>
          <w:rFonts w:cs="Arial"/>
          <w:szCs w:val="24"/>
        </w:rPr>
        <w:t>$1,340</w:t>
      </w:r>
    </w:p>
    <w:p w14:paraId="29023747" w14:textId="3A4108E1" w:rsidR="00B76F6D" w:rsidRPr="00DC69E9" w:rsidRDefault="0004519F"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DC69E9">
        <w:rPr>
          <w:rFonts w:cs="Arial"/>
          <w:szCs w:val="24"/>
        </w:rPr>
        <w:t xml:space="preserve">Herbicide or </w:t>
      </w:r>
      <w:r w:rsidR="00B76F6D" w:rsidRPr="00DC69E9">
        <w:rPr>
          <w:rFonts w:cs="Arial"/>
          <w:szCs w:val="24"/>
        </w:rPr>
        <w:t xml:space="preserve">Other – Light: </w:t>
      </w:r>
      <w:r w:rsidR="00291A4D">
        <w:rPr>
          <w:rFonts w:cs="Arial"/>
          <w:szCs w:val="24"/>
        </w:rPr>
        <w:t>$421</w:t>
      </w:r>
    </w:p>
    <w:p w14:paraId="550F764F" w14:textId="4A28F97F" w:rsidR="00B76F6D" w:rsidRPr="00DC69E9" w:rsidRDefault="0004519F"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DC69E9">
        <w:rPr>
          <w:rFonts w:cs="Arial"/>
          <w:szCs w:val="24"/>
        </w:rPr>
        <w:t xml:space="preserve">Herbicide or </w:t>
      </w:r>
      <w:r w:rsidR="00B76F6D" w:rsidRPr="00DC69E9">
        <w:rPr>
          <w:rFonts w:cs="Arial"/>
          <w:szCs w:val="24"/>
        </w:rPr>
        <w:t xml:space="preserve">Other – Moderate: </w:t>
      </w:r>
      <w:r w:rsidR="001F66D2">
        <w:rPr>
          <w:rFonts w:cs="Arial"/>
          <w:szCs w:val="24"/>
        </w:rPr>
        <w:t>$644</w:t>
      </w:r>
    </w:p>
    <w:p w14:paraId="72EC5B02" w14:textId="0110C85E" w:rsidR="00B76F6D" w:rsidRPr="00DC69E9" w:rsidRDefault="0004519F"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DC69E9">
        <w:rPr>
          <w:rFonts w:cs="Arial"/>
          <w:szCs w:val="24"/>
        </w:rPr>
        <w:t xml:space="preserve">Herbicide or </w:t>
      </w:r>
      <w:r w:rsidR="00B76F6D" w:rsidRPr="00DC69E9">
        <w:rPr>
          <w:rFonts w:cs="Arial"/>
          <w:szCs w:val="24"/>
        </w:rPr>
        <w:t xml:space="preserve">Other – Heavy: </w:t>
      </w:r>
      <w:r w:rsidR="00DC0DEC">
        <w:rPr>
          <w:rFonts w:cs="Arial"/>
          <w:szCs w:val="24"/>
        </w:rPr>
        <w:t>$868</w:t>
      </w:r>
    </w:p>
    <w:p w14:paraId="0AF70AF2" w14:textId="48975E94" w:rsidR="00915258" w:rsidRPr="00A81624" w:rsidRDefault="00915258" w:rsidP="0008066A">
      <w:pPr>
        <w:pStyle w:val="ListParagraph"/>
        <w:numPr>
          <w:ilvl w:val="0"/>
          <w:numId w:val="4"/>
        </w:numPr>
        <w:tabs>
          <w:tab w:val="left" w:pos="9990"/>
        </w:tabs>
        <w:spacing w:before="120" w:after="120" w:line="240" w:lineRule="auto"/>
        <w:ind w:right="720"/>
        <w:contextualSpacing w:val="0"/>
        <w:jc w:val="both"/>
        <w:rPr>
          <w:rFonts w:cs="Arial"/>
          <w:szCs w:val="24"/>
        </w:rPr>
      </w:pPr>
      <w:r w:rsidRPr="00A81624">
        <w:rPr>
          <w:rFonts w:cs="Arial"/>
          <w:szCs w:val="24"/>
          <w:u w:val="single"/>
        </w:rPr>
        <w:t>Pruning</w:t>
      </w:r>
      <w:r w:rsidRPr="00A81624">
        <w:rPr>
          <w:rFonts w:cs="Arial"/>
          <w:szCs w:val="24"/>
        </w:rPr>
        <w:t>:</w:t>
      </w:r>
    </w:p>
    <w:p w14:paraId="426B9438" w14:textId="3E4AF39F" w:rsidR="00915258" w:rsidRPr="00A81624" w:rsidRDefault="00A81624"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A81624">
        <w:rPr>
          <w:rFonts w:cs="Arial"/>
          <w:szCs w:val="24"/>
        </w:rPr>
        <w:t xml:space="preserve">Light: </w:t>
      </w:r>
      <w:r w:rsidR="00D05452">
        <w:rPr>
          <w:rFonts w:cs="Arial"/>
          <w:szCs w:val="24"/>
        </w:rPr>
        <w:t>$281</w:t>
      </w:r>
    </w:p>
    <w:p w14:paraId="34220BED" w14:textId="7991F1C1" w:rsidR="00915258" w:rsidRPr="00A81624" w:rsidRDefault="00A81624"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A81624">
        <w:rPr>
          <w:rFonts w:cs="Arial"/>
          <w:szCs w:val="24"/>
        </w:rPr>
        <w:t xml:space="preserve">Moderate: </w:t>
      </w:r>
      <w:r w:rsidR="00291A4D">
        <w:rPr>
          <w:rFonts w:cs="Arial"/>
          <w:szCs w:val="24"/>
        </w:rPr>
        <w:t>$421</w:t>
      </w:r>
    </w:p>
    <w:p w14:paraId="57E2F944" w14:textId="0D168871" w:rsidR="00CF2CA2" w:rsidRPr="00A81624" w:rsidRDefault="00A81624"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A81624">
        <w:rPr>
          <w:rFonts w:cs="Arial"/>
          <w:szCs w:val="24"/>
        </w:rPr>
        <w:t xml:space="preserve">Heavy: </w:t>
      </w:r>
      <w:r w:rsidR="00D05452">
        <w:rPr>
          <w:rFonts w:cs="Arial"/>
          <w:szCs w:val="24"/>
        </w:rPr>
        <w:t>$561</w:t>
      </w:r>
    </w:p>
    <w:p w14:paraId="627563AC" w14:textId="7627C479" w:rsidR="00915258" w:rsidRPr="00DC69E9" w:rsidRDefault="00915258" w:rsidP="0008066A">
      <w:pPr>
        <w:pStyle w:val="ListParagraph"/>
        <w:numPr>
          <w:ilvl w:val="0"/>
          <w:numId w:val="4"/>
        </w:numPr>
        <w:tabs>
          <w:tab w:val="left" w:pos="9990"/>
        </w:tabs>
        <w:spacing w:before="120" w:after="120" w:line="240" w:lineRule="auto"/>
        <w:ind w:right="720"/>
        <w:contextualSpacing w:val="0"/>
        <w:jc w:val="both"/>
        <w:rPr>
          <w:rFonts w:cs="Arial"/>
          <w:szCs w:val="24"/>
        </w:rPr>
      </w:pPr>
      <w:r w:rsidRPr="00DC69E9">
        <w:rPr>
          <w:rFonts w:cs="Arial"/>
          <w:szCs w:val="24"/>
          <w:u w:val="single"/>
        </w:rPr>
        <w:t>Follow-up</w:t>
      </w:r>
      <w:r w:rsidRPr="00DC69E9">
        <w:rPr>
          <w:rFonts w:cs="Arial"/>
          <w:szCs w:val="24"/>
        </w:rPr>
        <w:t>:</w:t>
      </w:r>
    </w:p>
    <w:p w14:paraId="7F46C356" w14:textId="6E5524B6" w:rsidR="00B76F6D" w:rsidRPr="00DC69E9" w:rsidRDefault="00B76F6D"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DC69E9">
        <w:rPr>
          <w:rFonts w:cs="Arial"/>
          <w:szCs w:val="24"/>
        </w:rPr>
        <w:t xml:space="preserve">Follow-Up Herbicide – Light: </w:t>
      </w:r>
      <w:r w:rsidR="00291A4D">
        <w:rPr>
          <w:rFonts w:cs="Arial"/>
          <w:szCs w:val="24"/>
        </w:rPr>
        <w:t>$421</w:t>
      </w:r>
    </w:p>
    <w:p w14:paraId="58C0C874" w14:textId="5BACCDCF" w:rsidR="00B76F6D" w:rsidRPr="00DC69E9" w:rsidRDefault="00B76F6D"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DC69E9">
        <w:rPr>
          <w:rFonts w:cs="Arial"/>
          <w:szCs w:val="24"/>
        </w:rPr>
        <w:t xml:space="preserve">Follow-Up Herbicide – Moderate: </w:t>
      </w:r>
      <w:r w:rsidR="001F66D2">
        <w:rPr>
          <w:rFonts w:cs="Arial"/>
          <w:szCs w:val="24"/>
        </w:rPr>
        <w:t>$644</w:t>
      </w:r>
    </w:p>
    <w:p w14:paraId="76D7010C" w14:textId="5620BB21" w:rsidR="00B76F6D" w:rsidRPr="00DC69E9" w:rsidRDefault="00B76F6D"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DC69E9">
        <w:rPr>
          <w:rFonts w:cs="Arial"/>
          <w:szCs w:val="24"/>
        </w:rPr>
        <w:t xml:space="preserve">Follow-Up Herbicide – Heavy: </w:t>
      </w:r>
      <w:r w:rsidR="00DC0DEC">
        <w:rPr>
          <w:rFonts w:cs="Arial"/>
          <w:szCs w:val="24"/>
        </w:rPr>
        <w:t>$868</w:t>
      </w:r>
    </w:p>
    <w:p w14:paraId="315033AE" w14:textId="1A1CF5C6" w:rsidR="00B76F6D" w:rsidRPr="00DC69E9" w:rsidRDefault="00B76F6D"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DC69E9">
        <w:rPr>
          <w:rFonts w:cs="Arial"/>
          <w:szCs w:val="24"/>
        </w:rPr>
        <w:t xml:space="preserve">Follow-Up Mechanical or Handwork – Light: </w:t>
      </w:r>
      <w:r w:rsidR="00E102EA">
        <w:rPr>
          <w:rFonts w:cs="Arial"/>
          <w:szCs w:val="24"/>
        </w:rPr>
        <w:t>$670</w:t>
      </w:r>
    </w:p>
    <w:p w14:paraId="6CDB59AC" w14:textId="6C030765" w:rsidR="00B76F6D" w:rsidRPr="00DC69E9" w:rsidRDefault="00B76F6D"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DC69E9">
        <w:rPr>
          <w:rFonts w:cs="Arial"/>
          <w:szCs w:val="24"/>
        </w:rPr>
        <w:t xml:space="preserve">Follow-Up Mechanical or Handwork – Moderate: </w:t>
      </w:r>
      <w:r w:rsidR="00C474BA">
        <w:rPr>
          <w:rFonts w:cs="Arial"/>
          <w:szCs w:val="24"/>
        </w:rPr>
        <w:t>$1,008</w:t>
      </w:r>
    </w:p>
    <w:p w14:paraId="6B108094" w14:textId="2360DADC" w:rsidR="00B76F6D" w:rsidRPr="00DC69E9" w:rsidRDefault="00B76F6D" w:rsidP="0008066A">
      <w:pPr>
        <w:pStyle w:val="ListParagraph"/>
        <w:numPr>
          <w:ilvl w:val="1"/>
          <w:numId w:val="4"/>
        </w:numPr>
        <w:tabs>
          <w:tab w:val="left" w:pos="9990"/>
        </w:tabs>
        <w:spacing w:before="120" w:after="120" w:line="240" w:lineRule="auto"/>
        <w:ind w:right="720"/>
        <w:contextualSpacing w:val="0"/>
        <w:jc w:val="both"/>
        <w:rPr>
          <w:rFonts w:cs="Arial"/>
          <w:szCs w:val="24"/>
        </w:rPr>
      </w:pPr>
      <w:r w:rsidRPr="00DC69E9">
        <w:rPr>
          <w:rFonts w:cs="Arial"/>
          <w:szCs w:val="24"/>
        </w:rPr>
        <w:t xml:space="preserve">Follow-Up Mechanical or Handwork – Heavy: </w:t>
      </w:r>
      <w:r w:rsidR="00C474BA">
        <w:rPr>
          <w:rFonts w:cs="Arial"/>
          <w:szCs w:val="24"/>
        </w:rPr>
        <w:t>$1,340</w:t>
      </w:r>
    </w:p>
    <w:p w14:paraId="11C5EC7E" w14:textId="61DF755F" w:rsidR="00D61464" w:rsidRPr="00DC69E9" w:rsidRDefault="00915258" w:rsidP="0008066A">
      <w:pPr>
        <w:pStyle w:val="ListParagraph"/>
        <w:numPr>
          <w:ilvl w:val="0"/>
          <w:numId w:val="4"/>
        </w:numPr>
        <w:tabs>
          <w:tab w:val="left" w:pos="9990"/>
        </w:tabs>
        <w:spacing w:before="120" w:after="120" w:line="240" w:lineRule="auto"/>
        <w:ind w:right="720"/>
        <w:contextualSpacing w:val="0"/>
        <w:jc w:val="both"/>
        <w:rPr>
          <w:rFonts w:cs="Arial"/>
          <w:szCs w:val="24"/>
        </w:rPr>
      </w:pPr>
      <w:r w:rsidRPr="00DC69E9">
        <w:rPr>
          <w:rFonts w:cs="Arial"/>
          <w:szCs w:val="24"/>
          <w:u w:val="single"/>
        </w:rPr>
        <w:t>Land Conservation/</w:t>
      </w:r>
      <w:r w:rsidR="00095437" w:rsidRPr="00DC69E9">
        <w:rPr>
          <w:rFonts w:cs="Arial"/>
          <w:szCs w:val="24"/>
          <w:u w:val="single"/>
        </w:rPr>
        <w:t>Habitat Improvement</w:t>
      </w:r>
      <w:r w:rsidRPr="00DC69E9">
        <w:rPr>
          <w:rFonts w:cs="Arial"/>
          <w:szCs w:val="24"/>
        </w:rPr>
        <w:t xml:space="preserve">: </w:t>
      </w:r>
      <w:r w:rsidR="00095437" w:rsidRPr="00DC69E9">
        <w:rPr>
          <w:rFonts w:cs="Arial"/>
          <w:szCs w:val="24"/>
        </w:rPr>
        <w:t>Cap rates</w:t>
      </w:r>
      <w:r w:rsidRPr="00DC69E9">
        <w:rPr>
          <w:rFonts w:cs="Arial"/>
          <w:szCs w:val="24"/>
        </w:rPr>
        <w:t xml:space="preserve"> in this practice </w:t>
      </w:r>
      <w:r w:rsidR="00095437" w:rsidRPr="00DC69E9">
        <w:rPr>
          <w:rFonts w:cs="Arial"/>
          <w:szCs w:val="24"/>
        </w:rPr>
        <w:t>are</w:t>
      </w:r>
      <w:r w:rsidRPr="00DC69E9">
        <w:rPr>
          <w:rFonts w:cs="Arial"/>
          <w:szCs w:val="24"/>
        </w:rPr>
        <w:t xml:space="preserve"> variable and will </w:t>
      </w:r>
      <w:r w:rsidR="00095437" w:rsidRPr="00DC69E9">
        <w:rPr>
          <w:rFonts w:cs="Arial"/>
          <w:szCs w:val="24"/>
        </w:rPr>
        <w:t>be negotiated with the FAS based on</w:t>
      </w:r>
      <w:r w:rsidRPr="00DC69E9">
        <w:rPr>
          <w:rFonts w:cs="Arial"/>
          <w:szCs w:val="24"/>
        </w:rPr>
        <w:t xml:space="preserve"> site condition, acreage, the type </w:t>
      </w:r>
      <w:r w:rsidRPr="00DC69E9">
        <w:rPr>
          <w:rFonts w:cs="Arial"/>
          <w:szCs w:val="24"/>
        </w:rPr>
        <w:lastRenderedPageBreak/>
        <w:t>of project</w:t>
      </w:r>
      <w:r w:rsidR="00095437" w:rsidRPr="00DC69E9">
        <w:rPr>
          <w:rFonts w:cs="Arial"/>
          <w:szCs w:val="24"/>
        </w:rPr>
        <w:t xml:space="preserve"> and </w:t>
      </w:r>
      <w:r w:rsidRPr="00DC69E9">
        <w:rPr>
          <w:rFonts w:cs="Arial"/>
          <w:szCs w:val="24"/>
        </w:rPr>
        <w:t>rates used for the Natural Resource Conservation Service (NRCS) Environmental Quality Incentives Program (EQIP).</w:t>
      </w:r>
      <w:r w:rsidR="00D61464" w:rsidRPr="00DC69E9">
        <w:rPr>
          <w:rFonts w:cs="Arial"/>
          <w:b/>
          <w:bCs/>
          <w:szCs w:val="24"/>
        </w:rPr>
        <w:t xml:space="preserve"> </w:t>
      </w:r>
    </w:p>
    <w:p w14:paraId="52661D73" w14:textId="5527AA87" w:rsidR="00915258" w:rsidRPr="00DC69E9" w:rsidRDefault="00D61464" w:rsidP="0008066A">
      <w:pPr>
        <w:pStyle w:val="NormalWeb"/>
        <w:spacing w:before="120" w:beforeAutospacing="0" w:after="120" w:afterAutospacing="0"/>
        <w:jc w:val="both"/>
        <w:rPr>
          <w:rFonts w:ascii="Arial" w:hAnsi="Arial" w:cs="Arial"/>
          <w:sz w:val="24"/>
          <w:szCs w:val="24"/>
        </w:rPr>
      </w:pPr>
      <w:r w:rsidRPr="00DC69E9">
        <w:rPr>
          <w:rFonts w:ascii="Arial" w:hAnsi="Arial" w:cs="Arial"/>
          <w:b/>
          <w:bCs/>
          <w:sz w:val="28"/>
          <w:szCs w:val="28"/>
        </w:rPr>
        <w:t>*</w:t>
      </w:r>
      <w:r w:rsidRPr="00DC69E9">
        <w:rPr>
          <w:rFonts w:cs="Arial"/>
          <w:szCs w:val="24"/>
        </w:rPr>
        <w:t xml:space="preserve"> </w:t>
      </w:r>
      <w:r w:rsidRPr="00DC69E9">
        <w:rPr>
          <w:rFonts w:ascii="Arial" w:hAnsi="Arial" w:cs="Arial"/>
          <w:sz w:val="24"/>
          <w:szCs w:val="24"/>
        </w:rPr>
        <w:t xml:space="preserve">Properties must </w:t>
      </w:r>
      <w:proofErr w:type="gramStart"/>
      <w:r w:rsidRPr="00DC69E9">
        <w:rPr>
          <w:rFonts w:ascii="Arial" w:hAnsi="Arial" w:cs="Arial"/>
          <w:sz w:val="24"/>
          <w:szCs w:val="24"/>
        </w:rPr>
        <w:t>be in compliance with</w:t>
      </w:r>
      <w:proofErr w:type="gramEnd"/>
      <w:r w:rsidRPr="00DC69E9">
        <w:rPr>
          <w:rFonts w:ascii="Arial" w:hAnsi="Arial" w:cs="Arial"/>
          <w:sz w:val="24"/>
          <w:szCs w:val="24"/>
        </w:rPr>
        <w:t xml:space="preserve"> the Forest Practice Act at the time of application. Properties with unpermitted conversions, are not eligible for funding. The area listed within Public Resources Code 4291 (defensible space) is not eligible for reimbursement. Disposal of slash, stumps, or other materials generated by commercial timber operations are not eligible for reimbursement. </w:t>
      </w:r>
      <w:r w:rsidRPr="00DC69E9">
        <w:rPr>
          <w:rFonts w:ascii="Arial" w:hAnsi="Arial" w:cs="Arial"/>
          <w:sz w:val="24"/>
          <w:szCs w:val="24"/>
          <w:u w:val="single"/>
        </w:rPr>
        <w:t xml:space="preserve">Materials/slash generated by CFIP practices must meet a 30" maximum height from the ground, utilizing lop and scatter, for the entirety of the associated practice area, at the completion of the associated practice. Lop and scatter is not eligible as a follow-up </w:t>
      </w:r>
      <w:proofErr w:type="gramStart"/>
      <w:r w:rsidRPr="00DC69E9">
        <w:rPr>
          <w:rFonts w:ascii="Arial" w:hAnsi="Arial" w:cs="Arial"/>
          <w:sz w:val="24"/>
          <w:szCs w:val="24"/>
          <w:u w:val="single"/>
        </w:rPr>
        <w:t>practice, and</w:t>
      </w:r>
      <w:proofErr w:type="gramEnd"/>
      <w:r w:rsidRPr="00DC69E9">
        <w:rPr>
          <w:rFonts w:ascii="Arial" w:hAnsi="Arial" w:cs="Arial"/>
          <w:sz w:val="24"/>
          <w:szCs w:val="24"/>
          <w:u w:val="single"/>
        </w:rPr>
        <w:t xml:space="preserve"> is compensated within the rate of the generating practice.</w:t>
      </w:r>
      <w:r w:rsidR="00915258" w:rsidRPr="00DC69E9">
        <w:br w:type="page"/>
      </w:r>
    </w:p>
    <w:p w14:paraId="3284A570" w14:textId="77777777" w:rsidR="00915258" w:rsidRPr="00DC69E9" w:rsidRDefault="00915258" w:rsidP="0008066A">
      <w:pPr>
        <w:pStyle w:val="Heading1"/>
        <w:spacing w:before="120" w:after="120" w:line="240" w:lineRule="auto"/>
      </w:pPr>
      <w:bookmarkStart w:id="6" w:name="_Self-Labor_Cap_Rates"/>
      <w:bookmarkEnd w:id="6"/>
      <w:r w:rsidRPr="00DC69E9">
        <w:lastRenderedPageBreak/>
        <w:t>Self-Labor Cap Rates</w:t>
      </w:r>
    </w:p>
    <w:p w14:paraId="5F51C6B3" w14:textId="44869BD9" w:rsidR="00CF2CA2" w:rsidRPr="00DC69E9" w:rsidRDefault="0008066A" w:rsidP="0008066A">
      <w:pPr>
        <w:pStyle w:val="NormalWeb"/>
        <w:spacing w:before="120" w:beforeAutospacing="0" w:after="120" w:afterAutospacing="0"/>
        <w:jc w:val="both"/>
        <w:rPr>
          <w:rFonts w:ascii="Arial" w:hAnsi="Arial" w:cs="Arial"/>
          <w:sz w:val="24"/>
          <w:szCs w:val="24"/>
        </w:rPr>
      </w:pPr>
      <w:r w:rsidRPr="00DC69E9">
        <w:rPr>
          <w:rFonts w:ascii="Arial" w:hAnsi="Arial" w:cs="Arial"/>
          <w:sz w:val="24"/>
          <w:szCs w:val="24"/>
        </w:rPr>
        <w:t xml:space="preserve">The self-labor rate for each practice is capped at </w:t>
      </w:r>
      <w:r w:rsidR="002742B1">
        <w:rPr>
          <w:rFonts w:ascii="Arial" w:hAnsi="Arial" w:cs="Arial"/>
          <w:b/>
          <w:bCs/>
          <w:sz w:val="24"/>
          <w:szCs w:val="24"/>
        </w:rPr>
        <w:t>7</w:t>
      </w:r>
      <w:r w:rsidR="00203BB9" w:rsidRPr="00DC69E9">
        <w:rPr>
          <w:rFonts w:ascii="Arial" w:hAnsi="Arial" w:cs="Arial"/>
          <w:b/>
          <w:bCs/>
          <w:sz w:val="24"/>
          <w:szCs w:val="24"/>
        </w:rPr>
        <w:t>5</w:t>
      </w:r>
      <w:r w:rsidRPr="00DC69E9">
        <w:rPr>
          <w:rFonts w:ascii="Arial" w:hAnsi="Arial" w:cs="Arial"/>
          <w:b/>
          <w:bCs/>
          <w:sz w:val="24"/>
          <w:szCs w:val="24"/>
        </w:rPr>
        <w:t>%</w:t>
      </w:r>
      <w:r w:rsidRPr="00DC69E9">
        <w:rPr>
          <w:rFonts w:ascii="Arial" w:hAnsi="Arial" w:cs="Arial"/>
          <w:sz w:val="24"/>
          <w:szCs w:val="24"/>
        </w:rPr>
        <w:t xml:space="preserve"> of the equivalent contractor labor cap rate, from the above pages.</w:t>
      </w:r>
    </w:p>
    <w:p w14:paraId="2770DB79" w14:textId="7E264626" w:rsidR="0008066A" w:rsidRPr="00DC69E9" w:rsidRDefault="0008066A" w:rsidP="0008066A">
      <w:pPr>
        <w:tabs>
          <w:tab w:val="left" w:pos="9990"/>
        </w:tabs>
        <w:spacing w:before="120" w:after="120" w:line="240" w:lineRule="auto"/>
        <w:jc w:val="both"/>
      </w:pPr>
      <w:r w:rsidRPr="00DC69E9">
        <w:t>Self-labor may be performed by the landowner, their family members, and/or direct employees, and must be explained and justified in the project description. Self-labor is at the discretion of both the FAS and Stewardship Forester.</w:t>
      </w:r>
    </w:p>
    <w:p w14:paraId="2BDB2827" w14:textId="1998D360" w:rsidR="0008066A" w:rsidRPr="00DC69E9" w:rsidRDefault="0008066A" w:rsidP="0008066A">
      <w:pPr>
        <w:tabs>
          <w:tab w:val="left" w:pos="9990"/>
        </w:tabs>
        <w:spacing w:before="120" w:after="120" w:line="240" w:lineRule="auto"/>
        <w:jc w:val="both"/>
      </w:pPr>
      <w:r w:rsidRPr="00DC69E9">
        <w:t>When a landowner elects to perform the work themselves</w:t>
      </w:r>
      <w:r w:rsidR="00F33971">
        <w:t>,</w:t>
      </w:r>
      <w:r w:rsidRPr="00DC69E9">
        <w:t xml:space="preserve"> they must </w:t>
      </w:r>
      <w:r w:rsidR="00F33971">
        <w:t>track and record</w:t>
      </w:r>
      <w:r w:rsidRPr="00DC69E9">
        <w:t xml:space="preserve"> their hourly rates for their work. </w:t>
      </w:r>
      <w:r w:rsidR="00F33971">
        <w:t xml:space="preserve">These records must be maintained by the landowner and available </w:t>
      </w:r>
      <w:r w:rsidR="00FC6F59">
        <w:t xml:space="preserve">by request </w:t>
      </w:r>
      <w:r w:rsidR="00F33971">
        <w:t>to the FAS</w:t>
      </w:r>
      <w:r w:rsidRPr="00DC69E9">
        <w:t>.</w:t>
      </w:r>
    </w:p>
    <w:p w14:paraId="23CB47BB" w14:textId="4D6D4EEF" w:rsidR="00915258" w:rsidRPr="004F607E" w:rsidRDefault="00915258" w:rsidP="0008066A">
      <w:pPr>
        <w:tabs>
          <w:tab w:val="left" w:pos="9990"/>
        </w:tabs>
        <w:spacing w:before="120" w:after="120" w:line="240" w:lineRule="auto"/>
        <w:jc w:val="both"/>
      </w:pPr>
      <w:bookmarkStart w:id="7" w:name="_Participant_Self-Owned_Labor"/>
      <w:bookmarkEnd w:id="7"/>
      <w:r w:rsidRPr="00DC69E9">
        <w:rPr>
          <w:rFonts w:cs="Arial"/>
          <w:szCs w:val="24"/>
        </w:rPr>
        <w:t xml:space="preserve">The following rates are based on Natural Resource Conservation Service (NRCS) Environmental Quality Incentives Program (EQIP) rates for California, federal fiscal year </w:t>
      </w:r>
      <w:r w:rsidR="007B73DC">
        <w:rPr>
          <w:rFonts w:cs="Arial"/>
          <w:szCs w:val="24"/>
        </w:rPr>
        <w:t>2024</w:t>
      </w:r>
      <w:r w:rsidRPr="00DC69E9">
        <w:rPr>
          <w:rFonts w:cs="Arial"/>
          <w:szCs w:val="24"/>
        </w:rPr>
        <w:t xml:space="preserve">, and </w:t>
      </w:r>
      <w:r w:rsidR="002764CF">
        <w:rPr>
          <w:rFonts w:cs="Arial"/>
          <w:szCs w:val="24"/>
        </w:rPr>
        <w:t>may be used to estimate self-labor costs</w:t>
      </w:r>
      <w:r w:rsidRPr="00DC69E9">
        <w:rPr>
          <w:rFonts w:cs="Arial"/>
          <w:szCs w:val="24"/>
        </w:rPr>
        <w:t xml:space="preserve">. These rates may not be exceeded for landowner owned </w:t>
      </w:r>
      <w:r w:rsidR="00095437" w:rsidRPr="00DC69E9">
        <w:rPr>
          <w:rFonts w:cs="Arial"/>
          <w:szCs w:val="24"/>
        </w:rPr>
        <w:t>equipment and</w:t>
      </w:r>
      <w:r w:rsidRPr="00DC69E9">
        <w:rPr>
          <w:rFonts w:cs="Arial"/>
          <w:szCs w:val="24"/>
        </w:rPr>
        <w:t xml:space="preserve"> include fuel and maintenance but not labor. Labor for an employee, contractor, or day laborer shall be the actual wage paid and shall be verified by a signed invoice or duplicate check. The equipment and labor rates do not apply to contractors </w:t>
      </w:r>
      <w:r w:rsidRPr="004F607E">
        <w:rPr>
          <w:rFonts w:cs="Arial"/>
          <w:szCs w:val="24"/>
        </w:rPr>
        <w:t>or rented equipment where actual receipts are required. Additional equipment or supplies shall be approved through the local FAS.</w:t>
      </w:r>
    </w:p>
    <w:p w14:paraId="488B8C80" w14:textId="18D8DD93" w:rsidR="00915258" w:rsidRPr="004F607E" w:rsidRDefault="00915258" w:rsidP="0008066A">
      <w:pPr>
        <w:numPr>
          <w:ilvl w:val="0"/>
          <w:numId w:val="6"/>
        </w:numPr>
        <w:spacing w:before="120" w:after="120" w:line="240" w:lineRule="auto"/>
        <w:ind w:left="360"/>
        <w:jc w:val="both"/>
        <w:rPr>
          <w:rFonts w:cs="Arial"/>
          <w:szCs w:val="24"/>
        </w:rPr>
      </w:pPr>
      <w:r w:rsidRPr="004F607E">
        <w:rPr>
          <w:rFonts w:cs="Arial"/>
          <w:szCs w:val="24"/>
        </w:rPr>
        <w:t>Labor: $</w:t>
      </w:r>
      <w:r w:rsidR="00082FA7" w:rsidRPr="004F607E">
        <w:rPr>
          <w:rFonts w:cs="Arial"/>
          <w:szCs w:val="24"/>
        </w:rPr>
        <w:t>34</w:t>
      </w:r>
      <w:r w:rsidR="00B612E2" w:rsidRPr="004F607E">
        <w:rPr>
          <w:rFonts w:cs="Arial"/>
          <w:szCs w:val="24"/>
        </w:rPr>
        <w:t>.20</w:t>
      </w:r>
    </w:p>
    <w:p w14:paraId="2C99F3DA" w14:textId="174DA5A8" w:rsidR="00915258" w:rsidRPr="004F607E" w:rsidRDefault="00915258" w:rsidP="0008066A">
      <w:pPr>
        <w:numPr>
          <w:ilvl w:val="0"/>
          <w:numId w:val="5"/>
        </w:numPr>
        <w:spacing w:before="120" w:after="120" w:line="240" w:lineRule="auto"/>
        <w:ind w:left="360"/>
        <w:jc w:val="both"/>
        <w:rPr>
          <w:rFonts w:cs="Arial"/>
          <w:szCs w:val="24"/>
        </w:rPr>
      </w:pPr>
      <w:r w:rsidRPr="004F607E">
        <w:rPr>
          <w:rFonts w:cs="Arial"/>
          <w:szCs w:val="24"/>
        </w:rPr>
        <w:t>Wheel mounted backhoe excavator with horsepower range of 60 to 90: $</w:t>
      </w:r>
      <w:r w:rsidR="00B612E2" w:rsidRPr="004F607E">
        <w:rPr>
          <w:rFonts w:cs="Arial"/>
          <w:szCs w:val="24"/>
        </w:rPr>
        <w:t>67.16</w:t>
      </w:r>
    </w:p>
    <w:p w14:paraId="292CB482" w14:textId="6E723315" w:rsidR="00915258" w:rsidRPr="004F607E" w:rsidRDefault="00915258" w:rsidP="0008066A">
      <w:pPr>
        <w:numPr>
          <w:ilvl w:val="0"/>
          <w:numId w:val="5"/>
        </w:numPr>
        <w:spacing w:before="120" w:after="120" w:line="240" w:lineRule="auto"/>
        <w:ind w:left="360"/>
        <w:jc w:val="both"/>
        <w:rPr>
          <w:rFonts w:cs="Arial"/>
          <w:szCs w:val="24"/>
        </w:rPr>
      </w:pPr>
      <w:r w:rsidRPr="004F607E">
        <w:rPr>
          <w:rFonts w:cs="Arial"/>
          <w:szCs w:val="24"/>
        </w:rPr>
        <w:t>Track mounted dozer with horsepower range of 60 to 90. (</w:t>
      </w:r>
      <w:r w:rsidR="00305256" w:rsidRPr="004F607E">
        <w:rPr>
          <w:rFonts w:cs="Arial"/>
          <w:szCs w:val="24"/>
        </w:rPr>
        <w:t>e.g.,</w:t>
      </w:r>
      <w:r w:rsidRPr="004F607E">
        <w:rPr>
          <w:rFonts w:cs="Arial"/>
          <w:szCs w:val="24"/>
        </w:rPr>
        <w:t xml:space="preserve"> D3, D4): $</w:t>
      </w:r>
      <w:r w:rsidR="00B612E2" w:rsidRPr="004F607E">
        <w:rPr>
          <w:rFonts w:cs="Arial"/>
          <w:szCs w:val="24"/>
        </w:rPr>
        <w:t>79.45</w:t>
      </w:r>
    </w:p>
    <w:p w14:paraId="3315AF8D" w14:textId="5485B88E" w:rsidR="00915258" w:rsidRPr="004F607E" w:rsidRDefault="00915258" w:rsidP="0008066A">
      <w:pPr>
        <w:numPr>
          <w:ilvl w:val="0"/>
          <w:numId w:val="5"/>
        </w:numPr>
        <w:spacing w:before="120" w:after="120" w:line="240" w:lineRule="auto"/>
        <w:ind w:left="360"/>
        <w:jc w:val="both"/>
        <w:rPr>
          <w:rFonts w:cs="Arial"/>
          <w:szCs w:val="24"/>
        </w:rPr>
      </w:pPr>
      <w:r w:rsidRPr="004F607E">
        <w:rPr>
          <w:rFonts w:cs="Arial"/>
          <w:szCs w:val="24"/>
        </w:rPr>
        <w:t>Track mounted dozer with horsepower range of 125 to 160. (</w:t>
      </w:r>
      <w:r w:rsidR="00305256" w:rsidRPr="004F607E">
        <w:rPr>
          <w:rFonts w:cs="Arial"/>
          <w:szCs w:val="24"/>
        </w:rPr>
        <w:t>e.g.,</w:t>
      </w:r>
      <w:r w:rsidRPr="004F607E">
        <w:rPr>
          <w:rFonts w:cs="Arial"/>
          <w:szCs w:val="24"/>
        </w:rPr>
        <w:t xml:space="preserve"> D5, D6): $</w:t>
      </w:r>
      <w:r w:rsidR="00B612E2" w:rsidRPr="004F607E">
        <w:rPr>
          <w:rFonts w:cs="Arial"/>
          <w:szCs w:val="24"/>
        </w:rPr>
        <w:t>101.74</w:t>
      </w:r>
    </w:p>
    <w:p w14:paraId="61FC8345" w14:textId="6604F482" w:rsidR="00915258" w:rsidRPr="004F607E" w:rsidRDefault="00915258" w:rsidP="0008066A">
      <w:pPr>
        <w:numPr>
          <w:ilvl w:val="0"/>
          <w:numId w:val="5"/>
        </w:numPr>
        <w:spacing w:before="120" w:after="120" w:line="240" w:lineRule="auto"/>
        <w:ind w:left="360"/>
        <w:jc w:val="both"/>
        <w:rPr>
          <w:rFonts w:cs="Arial"/>
          <w:szCs w:val="24"/>
        </w:rPr>
      </w:pPr>
      <w:r w:rsidRPr="004F607E">
        <w:rPr>
          <w:rFonts w:cs="Arial"/>
          <w:szCs w:val="24"/>
        </w:rPr>
        <w:t>Track mounted dozer with horsepower range of 160 to 250. (</w:t>
      </w:r>
      <w:r w:rsidR="00305256" w:rsidRPr="004F607E">
        <w:rPr>
          <w:rFonts w:cs="Arial"/>
          <w:szCs w:val="24"/>
        </w:rPr>
        <w:t>e.g.,</w:t>
      </w:r>
      <w:r w:rsidRPr="004F607E">
        <w:rPr>
          <w:rFonts w:cs="Arial"/>
          <w:szCs w:val="24"/>
        </w:rPr>
        <w:t xml:space="preserve"> D7, D8): $</w:t>
      </w:r>
      <w:r w:rsidR="00B612E2" w:rsidRPr="004F607E">
        <w:rPr>
          <w:rFonts w:cs="Arial"/>
          <w:szCs w:val="24"/>
        </w:rPr>
        <w:t>185.56</w:t>
      </w:r>
    </w:p>
    <w:p w14:paraId="2F44E01C" w14:textId="55611A83" w:rsidR="00915258" w:rsidRPr="004F607E" w:rsidRDefault="00915258" w:rsidP="0008066A">
      <w:pPr>
        <w:numPr>
          <w:ilvl w:val="0"/>
          <w:numId w:val="5"/>
        </w:numPr>
        <w:spacing w:before="120" w:after="120" w:line="240" w:lineRule="auto"/>
        <w:ind w:left="360"/>
        <w:jc w:val="both"/>
        <w:rPr>
          <w:rFonts w:cs="Arial"/>
          <w:szCs w:val="24"/>
        </w:rPr>
      </w:pPr>
      <w:r w:rsidRPr="004F607E">
        <w:rPr>
          <w:rFonts w:cs="Arial"/>
          <w:szCs w:val="24"/>
        </w:rPr>
        <w:t>Track mounted hydraulic excavator with bucket capacity range of 0.3 to 0.8 cubic yards: $</w:t>
      </w:r>
      <w:r w:rsidR="00B612E2" w:rsidRPr="004F607E">
        <w:rPr>
          <w:rFonts w:cs="Arial"/>
          <w:szCs w:val="24"/>
        </w:rPr>
        <w:t>102.68</w:t>
      </w:r>
    </w:p>
    <w:p w14:paraId="0056572F" w14:textId="4A20A2CD" w:rsidR="00915258" w:rsidRPr="004F607E" w:rsidRDefault="00915258" w:rsidP="0008066A">
      <w:pPr>
        <w:numPr>
          <w:ilvl w:val="0"/>
          <w:numId w:val="5"/>
        </w:numPr>
        <w:spacing w:before="120" w:after="120" w:line="240" w:lineRule="auto"/>
        <w:ind w:left="360"/>
        <w:jc w:val="both"/>
        <w:rPr>
          <w:rFonts w:cs="Arial"/>
          <w:szCs w:val="24"/>
        </w:rPr>
      </w:pPr>
      <w:r w:rsidRPr="004F607E">
        <w:rPr>
          <w:rFonts w:cs="Arial"/>
          <w:szCs w:val="24"/>
        </w:rPr>
        <w:t>Track mounted hydraulic excavator with bucket capacity range of 0.8 to 1.5 cubic yards: $</w:t>
      </w:r>
      <w:r w:rsidR="000111B7" w:rsidRPr="004F607E">
        <w:rPr>
          <w:rFonts w:cs="Arial"/>
          <w:szCs w:val="24"/>
        </w:rPr>
        <w:t>13</w:t>
      </w:r>
      <w:r w:rsidR="00B612E2" w:rsidRPr="004F607E">
        <w:rPr>
          <w:rFonts w:cs="Arial"/>
          <w:szCs w:val="24"/>
        </w:rPr>
        <w:t>2.43</w:t>
      </w:r>
    </w:p>
    <w:p w14:paraId="0B5B64B8" w14:textId="0624FBAC" w:rsidR="00915258" w:rsidRPr="004F607E" w:rsidRDefault="00915258" w:rsidP="0008066A">
      <w:pPr>
        <w:numPr>
          <w:ilvl w:val="0"/>
          <w:numId w:val="5"/>
        </w:numPr>
        <w:spacing w:before="120" w:after="120" w:line="240" w:lineRule="auto"/>
        <w:ind w:left="360"/>
        <w:jc w:val="both"/>
        <w:rPr>
          <w:rFonts w:cs="Arial"/>
          <w:szCs w:val="24"/>
        </w:rPr>
      </w:pPr>
      <w:r w:rsidRPr="004F607E">
        <w:rPr>
          <w:rFonts w:cs="Arial"/>
          <w:szCs w:val="24"/>
        </w:rPr>
        <w:t>Track mounted hydraulic excavator with bucket capacity range of 1.5 to 2.5 cubic yards. $</w:t>
      </w:r>
      <w:r w:rsidR="00B612E2" w:rsidRPr="004F607E">
        <w:rPr>
          <w:rFonts w:cs="Arial"/>
          <w:szCs w:val="24"/>
        </w:rPr>
        <w:t>147.14</w:t>
      </w:r>
    </w:p>
    <w:p w14:paraId="4C3394A0" w14:textId="67BE149B" w:rsidR="00915258" w:rsidRPr="004F607E" w:rsidRDefault="00915258" w:rsidP="0008066A">
      <w:pPr>
        <w:numPr>
          <w:ilvl w:val="0"/>
          <w:numId w:val="5"/>
        </w:numPr>
        <w:spacing w:before="120" w:after="120" w:line="240" w:lineRule="auto"/>
        <w:ind w:left="360"/>
        <w:jc w:val="both"/>
        <w:rPr>
          <w:rFonts w:cs="Arial"/>
          <w:szCs w:val="24"/>
        </w:rPr>
      </w:pPr>
      <w:r w:rsidRPr="004F607E">
        <w:rPr>
          <w:rFonts w:cs="Arial"/>
          <w:szCs w:val="24"/>
        </w:rPr>
        <w:t>Skid steer loader with horsepower range of 60 to 90: $</w:t>
      </w:r>
      <w:r w:rsidR="00B612E2" w:rsidRPr="004F607E">
        <w:rPr>
          <w:rFonts w:cs="Arial"/>
          <w:szCs w:val="24"/>
        </w:rPr>
        <w:t>57.72</w:t>
      </w:r>
    </w:p>
    <w:p w14:paraId="71D9A5AA" w14:textId="4822018B" w:rsidR="00915258" w:rsidRPr="004F607E" w:rsidRDefault="00915258" w:rsidP="0008066A">
      <w:pPr>
        <w:numPr>
          <w:ilvl w:val="0"/>
          <w:numId w:val="5"/>
        </w:numPr>
        <w:spacing w:before="120" w:after="120" w:line="240" w:lineRule="auto"/>
        <w:ind w:left="360"/>
        <w:jc w:val="both"/>
        <w:rPr>
          <w:rFonts w:cs="Arial"/>
          <w:szCs w:val="24"/>
        </w:rPr>
      </w:pPr>
      <w:r w:rsidRPr="004F607E">
        <w:rPr>
          <w:rFonts w:cs="Arial"/>
          <w:szCs w:val="24"/>
        </w:rPr>
        <w:t>Chainsaw or gasoline powered pole chainsaw: $</w:t>
      </w:r>
      <w:r w:rsidR="00B612E2" w:rsidRPr="004F607E">
        <w:rPr>
          <w:rFonts w:cs="Arial"/>
          <w:szCs w:val="24"/>
        </w:rPr>
        <w:t>6.39</w:t>
      </w:r>
    </w:p>
    <w:p w14:paraId="45B55CB9" w14:textId="6319F5BD" w:rsidR="00915258" w:rsidRPr="004F607E" w:rsidRDefault="00915258" w:rsidP="0008066A">
      <w:pPr>
        <w:numPr>
          <w:ilvl w:val="0"/>
          <w:numId w:val="5"/>
        </w:numPr>
        <w:spacing w:before="120" w:after="120" w:line="240" w:lineRule="auto"/>
        <w:ind w:left="360"/>
        <w:jc w:val="both"/>
        <w:rPr>
          <w:rFonts w:cs="Arial"/>
          <w:szCs w:val="24"/>
        </w:rPr>
      </w:pPr>
      <w:r w:rsidRPr="004F607E">
        <w:rPr>
          <w:rFonts w:cs="Arial"/>
          <w:szCs w:val="24"/>
        </w:rPr>
        <w:t>Forestry mulcher, flail shredder, hydro axe, brush cutter, etc.: $</w:t>
      </w:r>
      <w:r w:rsidR="00B612E2" w:rsidRPr="004F607E">
        <w:rPr>
          <w:rFonts w:cs="Arial"/>
          <w:szCs w:val="24"/>
        </w:rPr>
        <w:t>118.61</w:t>
      </w:r>
    </w:p>
    <w:p w14:paraId="59B309AF" w14:textId="7FB0BB3A" w:rsidR="00915258" w:rsidRPr="004F607E" w:rsidRDefault="00915258" w:rsidP="0008066A">
      <w:pPr>
        <w:numPr>
          <w:ilvl w:val="0"/>
          <w:numId w:val="5"/>
        </w:numPr>
        <w:spacing w:before="120" w:after="120" w:line="240" w:lineRule="auto"/>
        <w:ind w:left="360"/>
        <w:jc w:val="both"/>
        <w:rPr>
          <w:rFonts w:cs="Arial"/>
          <w:szCs w:val="24"/>
        </w:rPr>
      </w:pPr>
      <w:r w:rsidRPr="004F607E">
        <w:rPr>
          <w:rFonts w:cs="Arial"/>
          <w:szCs w:val="24"/>
        </w:rPr>
        <w:lastRenderedPageBreak/>
        <w:t>Agricultural tractor with horsepower range of less than 50: $</w:t>
      </w:r>
      <w:r w:rsidR="001D4DF4" w:rsidRPr="004F607E">
        <w:rPr>
          <w:rFonts w:cs="Arial"/>
          <w:szCs w:val="24"/>
        </w:rPr>
        <w:t>17.19</w:t>
      </w:r>
    </w:p>
    <w:p w14:paraId="44876EAB" w14:textId="6606E982" w:rsidR="00915258" w:rsidRPr="004F607E" w:rsidRDefault="00915258" w:rsidP="0008066A">
      <w:pPr>
        <w:numPr>
          <w:ilvl w:val="0"/>
          <w:numId w:val="5"/>
        </w:numPr>
        <w:spacing w:before="120" w:after="120" w:line="240" w:lineRule="auto"/>
        <w:ind w:left="360"/>
        <w:jc w:val="both"/>
        <w:rPr>
          <w:rFonts w:cs="Arial"/>
          <w:szCs w:val="24"/>
        </w:rPr>
      </w:pPr>
      <w:r w:rsidRPr="004F607E">
        <w:rPr>
          <w:rFonts w:cs="Arial"/>
          <w:szCs w:val="24"/>
        </w:rPr>
        <w:t>Agricultural tractor with horsepower range of 50 to 90: $</w:t>
      </w:r>
      <w:r w:rsidR="001D4DF4" w:rsidRPr="004F607E">
        <w:rPr>
          <w:rFonts w:cs="Arial"/>
          <w:szCs w:val="24"/>
        </w:rPr>
        <w:t>36.87</w:t>
      </w:r>
    </w:p>
    <w:p w14:paraId="1AAD65C6" w14:textId="00E4BE39" w:rsidR="00915258" w:rsidRPr="004F607E" w:rsidRDefault="00915258" w:rsidP="0008066A">
      <w:pPr>
        <w:numPr>
          <w:ilvl w:val="0"/>
          <w:numId w:val="5"/>
        </w:numPr>
        <w:spacing w:before="120" w:after="120" w:line="240" w:lineRule="auto"/>
        <w:ind w:left="360"/>
        <w:jc w:val="both"/>
        <w:rPr>
          <w:rFonts w:cs="Arial"/>
          <w:szCs w:val="24"/>
        </w:rPr>
      </w:pPr>
      <w:r w:rsidRPr="004F607E">
        <w:rPr>
          <w:rFonts w:cs="Arial"/>
          <w:szCs w:val="24"/>
        </w:rPr>
        <w:t>Agricultural tractor with horsepower range of 90 to 140: $</w:t>
      </w:r>
      <w:r w:rsidR="001D4DF4" w:rsidRPr="004F607E">
        <w:rPr>
          <w:rFonts w:cs="Arial"/>
          <w:szCs w:val="24"/>
        </w:rPr>
        <w:t>76.23</w:t>
      </w:r>
    </w:p>
    <w:p w14:paraId="092613A2" w14:textId="02A326AA" w:rsidR="00915258" w:rsidRPr="004F607E" w:rsidRDefault="00915258" w:rsidP="0008066A">
      <w:pPr>
        <w:numPr>
          <w:ilvl w:val="0"/>
          <w:numId w:val="5"/>
        </w:numPr>
        <w:spacing w:before="120" w:after="120" w:line="240" w:lineRule="auto"/>
        <w:ind w:left="360"/>
        <w:jc w:val="both"/>
        <w:rPr>
          <w:rFonts w:cs="Arial"/>
          <w:szCs w:val="24"/>
        </w:rPr>
      </w:pPr>
      <w:r w:rsidRPr="004F607E">
        <w:rPr>
          <w:rFonts w:cs="Arial"/>
          <w:szCs w:val="24"/>
        </w:rPr>
        <w:t>Agricultural tractor with horsepower range of 140 to 190: $</w:t>
      </w:r>
      <w:r w:rsidR="001D4DF4" w:rsidRPr="004F607E">
        <w:rPr>
          <w:rFonts w:cs="Arial"/>
          <w:szCs w:val="24"/>
        </w:rPr>
        <w:t>102.47</w:t>
      </w:r>
    </w:p>
    <w:p w14:paraId="14CBD1E5" w14:textId="67BCCC5B" w:rsidR="00915258" w:rsidRPr="004F607E" w:rsidRDefault="00915258" w:rsidP="0008066A">
      <w:pPr>
        <w:numPr>
          <w:ilvl w:val="0"/>
          <w:numId w:val="5"/>
        </w:numPr>
        <w:spacing w:before="120" w:after="120" w:line="240" w:lineRule="auto"/>
        <w:ind w:left="360"/>
        <w:jc w:val="both"/>
        <w:rPr>
          <w:rFonts w:cs="Arial"/>
          <w:szCs w:val="24"/>
        </w:rPr>
      </w:pPr>
      <w:r w:rsidRPr="004F607E">
        <w:rPr>
          <w:rFonts w:cs="Arial"/>
          <w:szCs w:val="24"/>
        </w:rPr>
        <w:t>Dump truck for moving bulk material. Typical capacity is 12 ton or 8 cubic yards:  $</w:t>
      </w:r>
      <w:r w:rsidR="001D4DF4" w:rsidRPr="004F607E">
        <w:rPr>
          <w:rFonts w:cs="Arial"/>
          <w:szCs w:val="24"/>
        </w:rPr>
        <w:t>56.04</w:t>
      </w:r>
    </w:p>
    <w:p w14:paraId="6A3FFFD4" w14:textId="12933889" w:rsidR="00915258" w:rsidRPr="004F607E" w:rsidRDefault="00915258" w:rsidP="0008066A">
      <w:pPr>
        <w:numPr>
          <w:ilvl w:val="0"/>
          <w:numId w:val="5"/>
        </w:numPr>
        <w:spacing w:before="120" w:after="120" w:line="240" w:lineRule="auto"/>
        <w:ind w:left="360"/>
        <w:jc w:val="both"/>
        <w:rPr>
          <w:rFonts w:cs="Arial"/>
          <w:szCs w:val="24"/>
        </w:rPr>
      </w:pPr>
      <w:r w:rsidRPr="004F607E">
        <w:rPr>
          <w:rFonts w:cs="Arial"/>
          <w:szCs w:val="24"/>
        </w:rPr>
        <w:t>Dump truck for moving bulk material. Typical capacity is 16 ton or 12 cubic yards: $</w:t>
      </w:r>
      <w:r w:rsidR="001D4DF4" w:rsidRPr="004F607E">
        <w:rPr>
          <w:rFonts w:cs="Arial"/>
          <w:szCs w:val="24"/>
        </w:rPr>
        <w:t>106.23</w:t>
      </w:r>
    </w:p>
    <w:p w14:paraId="3446465A" w14:textId="52226EAD" w:rsidR="00915258" w:rsidRPr="004F607E" w:rsidRDefault="00915258" w:rsidP="0008066A">
      <w:pPr>
        <w:numPr>
          <w:ilvl w:val="0"/>
          <w:numId w:val="5"/>
        </w:numPr>
        <w:spacing w:before="120" w:after="120" w:line="240" w:lineRule="auto"/>
        <w:ind w:left="360"/>
        <w:jc w:val="both"/>
        <w:rPr>
          <w:rFonts w:cs="Arial"/>
          <w:szCs w:val="24"/>
        </w:rPr>
      </w:pPr>
      <w:r w:rsidRPr="004F607E">
        <w:rPr>
          <w:rFonts w:cs="Arial"/>
          <w:szCs w:val="24"/>
        </w:rPr>
        <w:t>Dump truck for moving bulk material. Typical capacity is 25 ton or 18 cubic yards: $</w:t>
      </w:r>
      <w:r w:rsidR="001D4DF4" w:rsidRPr="004F607E">
        <w:rPr>
          <w:rFonts w:cs="Arial"/>
          <w:szCs w:val="24"/>
        </w:rPr>
        <w:t>105.84</w:t>
      </w:r>
    </w:p>
    <w:p w14:paraId="0705B87A" w14:textId="453B4AB8" w:rsidR="00915258" w:rsidRPr="004F607E" w:rsidRDefault="00915258" w:rsidP="0008066A">
      <w:pPr>
        <w:numPr>
          <w:ilvl w:val="0"/>
          <w:numId w:val="5"/>
        </w:numPr>
        <w:spacing w:before="120" w:after="120" w:line="240" w:lineRule="auto"/>
        <w:ind w:left="360"/>
        <w:jc w:val="both"/>
        <w:rPr>
          <w:rFonts w:cs="Arial"/>
          <w:szCs w:val="24"/>
        </w:rPr>
      </w:pPr>
      <w:r w:rsidRPr="004F607E">
        <w:rPr>
          <w:rFonts w:cs="Arial"/>
          <w:szCs w:val="24"/>
        </w:rPr>
        <w:t>Chipper, 6-inch capacity, typically 35 horsepower (includes chipper &amp; power unit): $</w:t>
      </w:r>
      <w:r w:rsidR="001D4DF4" w:rsidRPr="004F607E">
        <w:rPr>
          <w:rFonts w:cs="Arial"/>
          <w:szCs w:val="24"/>
        </w:rPr>
        <w:t>35.50</w:t>
      </w:r>
    </w:p>
    <w:p w14:paraId="0182C244" w14:textId="1A5D8C67" w:rsidR="00915258" w:rsidRPr="004F607E" w:rsidRDefault="00915258" w:rsidP="0008066A">
      <w:pPr>
        <w:numPr>
          <w:ilvl w:val="0"/>
          <w:numId w:val="5"/>
        </w:numPr>
        <w:spacing w:before="120" w:after="120" w:line="240" w:lineRule="auto"/>
        <w:ind w:left="360"/>
        <w:jc w:val="both"/>
        <w:rPr>
          <w:rFonts w:cs="Arial"/>
          <w:szCs w:val="24"/>
        </w:rPr>
      </w:pPr>
      <w:r w:rsidRPr="004F607E">
        <w:rPr>
          <w:rFonts w:cs="Arial"/>
          <w:szCs w:val="24"/>
        </w:rPr>
        <w:t>Chipper, 12-inch capacity, typically 130 horsepower (includes chipper &amp; power unit): $</w:t>
      </w:r>
      <w:r w:rsidR="002764CF" w:rsidRPr="004F607E">
        <w:rPr>
          <w:rFonts w:cs="Arial"/>
          <w:szCs w:val="24"/>
        </w:rPr>
        <w:t>55</w:t>
      </w:r>
    </w:p>
    <w:p w14:paraId="1063690C" w14:textId="3213E863" w:rsidR="00915258" w:rsidRPr="004F607E" w:rsidRDefault="00915258" w:rsidP="0008066A">
      <w:pPr>
        <w:numPr>
          <w:ilvl w:val="0"/>
          <w:numId w:val="5"/>
        </w:numPr>
        <w:spacing w:before="120" w:after="120" w:line="240" w:lineRule="auto"/>
        <w:ind w:left="360"/>
        <w:jc w:val="both"/>
        <w:rPr>
          <w:rFonts w:cs="Arial"/>
          <w:szCs w:val="24"/>
        </w:rPr>
      </w:pPr>
      <w:r w:rsidRPr="004F607E">
        <w:rPr>
          <w:rFonts w:cs="Arial"/>
          <w:szCs w:val="24"/>
        </w:rPr>
        <w:t>Chipper, 15-inch capacity, typically 165 horsepower (includes chipper &amp; power unit): $</w:t>
      </w:r>
      <w:r w:rsidR="001D4DF4" w:rsidRPr="004F607E">
        <w:rPr>
          <w:rFonts w:cs="Arial"/>
          <w:szCs w:val="24"/>
        </w:rPr>
        <w:t>77.11</w:t>
      </w:r>
    </w:p>
    <w:p w14:paraId="50C1A9A2" w14:textId="6BEB2AD8" w:rsidR="00915258" w:rsidRPr="004F607E" w:rsidRDefault="00915258" w:rsidP="0008066A">
      <w:pPr>
        <w:numPr>
          <w:ilvl w:val="0"/>
          <w:numId w:val="5"/>
        </w:numPr>
        <w:spacing w:before="120" w:after="120" w:line="240" w:lineRule="auto"/>
        <w:ind w:left="360"/>
        <w:jc w:val="both"/>
        <w:rPr>
          <w:rFonts w:cs="Arial"/>
          <w:szCs w:val="24"/>
        </w:rPr>
      </w:pPr>
      <w:r w:rsidRPr="004F607E">
        <w:rPr>
          <w:rFonts w:cs="Arial"/>
          <w:szCs w:val="24"/>
        </w:rPr>
        <w:t>Wheeled front end loader with horsepower range of 80 to 110: $</w:t>
      </w:r>
      <w:r w:rsidR="001D4DF4" w:rsidRPr="004F607E">
        <w:rPr>
          <w:rFonts w:cs="Arial"/>
          <w:szCs w:val="24"/>
        </w:rPr>
        <w:t>61.12</w:t>
      </w:r>
    </w:p>
    <w:p w14:paraId="30957AA4" w14:textId="0A1DD03A" w:rsidR="00915258" w:rsidRPr="004F607E" w:rsidRDefault="00915258" w:rsidP="0008066A">
      <w:pPr>
        <w:numPr>
          <w:ilvl w:val="0"/>
          <w:numId w:val="5"/>
        </w:numPr>
        <w:spacing w:before="120" w:after="120" w:line="240" w:lineRule="auto"/>
        <w:ind w:left="360"/>
        <w:jc w:val="both"/>
        <w:rPr>
          <w:rFonts w:cs="Arial"/>
          <w:szCs w:val="24"/>
        </w:rPr>
      </w:pPr>
      <w:r w:rsidRPr="004F607E">
        <w:rPr>
          <w:rFonts w:cs="Arial"/>
          <w:szCs w:val="24"/>
        </w:rPr>
        <w:t>Wheeled front end loader with horsepower range of 110 to 140: $</w:t>
      </w:r>
      <w:r w:rsidR="001D4DF4" w:rsidRPr="004F607E">
        <w:rPr>
          <w:rFonts w:cs="Arial"/>
          <w:szCs w:val="24"/>
        </w:rPr>
        <w:t>63.88</w:t>
      </w:r>
    </w:p>
    <w:p w14:paraId="718EAC02" w14:textId="6A57B308" w:rsidR="00915258" w:rsidRPr="004F607E" w:rsidRDefault="00915258" w:rsidP="0008066A">
      <w:pPr>
        <w:numPr>
          <w:ilvl w:val="0"/>
          <w:numId w:val="5"/>
        </w:numPr>
        <w:spacing w:before="120" w:after="120" w:line="240" w:lineRule="auto"/>
        <w:ind w:left="360"/>
        <w:jc w:val="both"/>
        <w:rPr>
          <w:rFonts w:cs="Arial"/>
          <w:szCs w:val="24"/>
        </w:rPr>
      </w:pPr>
      <w:r w:rsidRPr="004F607E">
        <w:rPr>
          <w:rFonts w:cs="Arial"/>
          <w:szCs w:val="24"/>
        </w:rPr>
        <w:t>Track loader, 95 horsepower: $</w:t>
      </w:r>
      <w:r w:rsidR="001D4DF4" w:rsidRPr="004F607E">
        <w:rPr>
          <w:rFonts w:cs="Arial"/>
          <w:szCs w:val="24"/>
        </w:rPr>
        <w:t>98.49</w:t>
      </w:r>
    </w:p>
    <w:p w14:paraId="0969BF0B" w14:textId="08F5396F" w:rsidR="00915258" w:rsidRPr="004F607E" w:rsidRDefault="00915258" w:rsidP="0008066A">
      <w:pPr>
        <w:numPr>
          <w:ilvl w:val="0"/>
          <w:numId w:val="5"/>
        </w:numPr>
        <w:spacing w:before="120" w:after="120" w:line="240" w:lineRule="auto"/>
        <w:ind w:left="360"/>
        <w:jc w:val="both"/>
        <w:rPr>
          <w:rFonts w:cs="Arial"/>
          <w:szCs w:val="24"/>
        </w:rPr>
      </w:pPr>
      <w:r w:rsidRPr="004F607E">
        <w:rPr>
          <w:rFonts w:cs="Arial"/>
          <w:szCs w:val="24"/>
        </w:rPr>
        <w:t>Log skidder: $</w:t>
      </w:r>
      <w:r w:rsidR="007D28D0" w:rsidRPr="004F607E">
        <w:rPr>
          <w:rFonts w:cs="Arial"/>
          <w:szCs w:val="24"/>
        </w:rPr>
        <w:t>62.55</w:t>
      </w:r>
    </w:p>
    <w:p w14:paraId="7652F710" w14:textId="68F7D04F" w:rsidR="00AE1610" w:rsidRPr="004F607E" w:rsidRDefault="00915258" w:rsidP="0008066A">
      <w:pPr>
        <w:numPr>
          <w:ilvl w:val="0"/>
          <w:numId w:val="5"/>
        </w:numPr>
        <w:spacing w:before="120" w:after="120" w:line="240" w:lineRule="auto"/>
        <w:ind w:left="360"/>
        <w:jc w:val="both"/>
        <w:rPr>
          <w:rFonts w:cs="Arial"/>
          <w:szCs w:val="24"/>
        </w:rPr>
      </w:pPr>
      <w:r w:rsidRPr="004F607E">
        <w:rPr>
          <w:rFonts w:cs="Arial"/>
          <w:szCs w:val="24"/>
        </w:rPr>
        <w:t>Feller buncher: $</w:t>
      </w:r>
      <w:r w:rsidR="007D28D0" w:rsidRPr="004F607E">
        <w:rPr>
          <w:rFonts w:cs="Arial"/>
          <w:szCs w:val="24"/>
        </w:rPr>
        <w:t>147.14</w:t>
      </w:r>
    </w:p>
    <w:sectPr w:rsidR="00AE1610" w:rsidRPr="004F607E">
      <w:headerReference w:type="default" r:id="rId9"/>
      <w:footerReference w:type="default" r:id="rId10"/>
      <w:type w:val="continuous"/>
      <w:pgSz w:w="12240" w:h="15840" w:code="1"/>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B5C1B" w14:textId="77777777" w:rsidR="00E15407" w:rsidRDefault="00E15407">
      <w:r>
        <w:separator/>
      </w:r>
    </w:p>
  </w:endnote>
  <w:endnote w:type="continuationSeparator" w:id="0">
    <w:p w14:paraId="152553DC" w14:textId="77777777" w:rsidR="00E15407" w:rsidRDefault="00E15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F4E9" w14:textId="77777777" w:rsidR="00A46B0B" w:rsidRDefault="00A46B0B" w:rsidP="00A46B0B">
    <w:pPr>
      <w:pStyle w:val="Footer"/>
      <w:tabs>
        <w:tab w:val="left" w:pos="720"/>
      </w:tabs>
      <w:ind w:left="-450" w:right="-450"/>
      <w:jc w:val="center"/>
      <w:rPr>
        <w:rFonts w:ascii="Times New Roman" w:hAnsi="Times New Roman"/>
        <w:sz w:val="18"/>
        <w:szCs w:val="18"/>
      </w:rPr>
    </w:pPr>
    <w:r>
      <w:rPr>
        <w:rFonts w:ascii="Times New Roman" w:hAnsi="Times New Roman"/>
        <w:i/>
        <w:sz w:val="18"/>
      </w:rPr>
      <w:t>“The Department of Forestry and Fire Protection serves and safeguards the people and protects the property and resources of California.”</w:t>
    </w:r>
  </w:p>
  <w:p w14:paraId="08636B09" w14:textId="38055530" w:rsidR="003A3431" w:rsidRPr="00A46B0B" w:rsidRDefault="00236B22" w:rsidP="00A46B0B">
    <w:pPr>
      <w:pStyle w:val="Footer"/>
    </w:pPr>
    <w:r>
      <w:tab/>
    </w:r>
    <w:r>
      <w:t>MGMT 2(</w:t>
    </w:r>
    <w:r>
      <w:t>b</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8BA61" w14:textId="77777777" w:rsidR="00E15407" w:rsidRDefault="00E15407">
      <w:r>
        <w:separator/>
      </w:r>
    </w:p>
  </w:footnote>
  <w:footnote w:type="continuationSeparator" w:id="0">
    <w:p w14:paraId="5EB88331" w14:textId="77777777" w:rsidR="00E15407" w:rsidRDefault="00E15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E122" w14:textId="53F52FB3" w:rsidR="008709B5" w:rsidRPr="00D36092" w:rsidRDefault="008709B5" w:rsidP="008709B5">
    <w:pPr>
      <w:pStyle w:val="Header"/>
      <w:rPr>
        <w:rFonts w:cs="Arial"/>
        <w:sz w:val="20"/>
      </w:rPr>
    </w:pPr>
    <w:r w:rsidRPr="00D36092">
      <w:rPr>
        <w:rFonts w:cs="Arial"/>
        <w:sz w:val="20"/>
      </w:rPr>
      <w:t>STATE OF CALIFORNIA</w:t>
    </w:r>
    <w:r w:rsidR="000E226C">
      <w:rPr>
        <w:rFonts w:cs="Arial"/>
        <w:sz w:val="20"/>
      </w:rPr>
      <w:t>, NATURAL RESOUCES AGENCY</w:t>
    </w:r>
  </w:p>
  <w:p w14:paraId="12FAA4B4" w14:textId="0033D5F9" w:rsidR="008709B5" w:rsidRDefault="008709B5" w:rsidP="008709B5">
    <w:pPr>
      <w:pStyle w:val="Header"/>
      <w:rPr>
        <w:rFonts w:cs="Arial"/>
        <w:sz w:val="20"/>
      </w:rPr>
    </w:pPr>
    <w:r w:rsidRPr="00D36092">
      <w:rPr>
        <w:rFonts w:cs="Arial"/>
        <w:sz w:val="20"/>
      </w:rPr>
      <w:t>Department of Forestry and Fire Protection</w:t>
    </w:r>
  </w:p>
  <w:p w14:paraId="5FA4732B" w14:textId="6DCFFADD" w:rsidR="000E226C" w:rsidRPr="00D36092" w:rsidRDefault="00BB2108" w:rsidP="008709B5">
    <w:pPr>
      <w:pStyle w:val="Header"/>
      <w:rPr>
        <w:rFonts w:cs="Arial"/>
        <w:sz w:val="20"/>
      </w:rPr>
    </w:pPr>
    <w:r>
      <w:rPr>
        <w:rFonts w:cs="Arial"/>
        <w:sz w:val="20"/>
      </w:rPr>
      <w:t>CFIP Cap Rates for Practices</w:t>
    </w:r>
  </w:p>
  <w:p w14:paraId="348D4E94" w14:textId="1DECE8A2" w:rsidR="008709B5" w:rsidRPr="00D36092" w:rsidRDefault="008709B5" w:rsidP="008709B5">
    <w:pPr>
      <w:pStyle w:val="Header"/>
      <w:rPr>
        <w:rFonts w:cs="Arial"/>
        <w:sz w:val="20"/>
      </w:rPr>
    </w:pPr>
    <w:r>
      <w:rPr>
        <w:rFonts w:cs="Arial"/>
        <w:sz w:val="20"/>
      </w:rPr>
      <w:t xml:space="preserve">(REV. </w:t>
    </w:r>
    <w:r w:rsidR="00D45569">
      <w:rPr>
        <w:rFonts w:cs="Arial"/>
        <w:sz w:val="20"/>
      </w:rPr>
      <w:t>0</w:t>
    </w:r>
    <w:r w:rsidR="004F607E">
      <w:rPr>
        <w:rFonts w:cs="Arial"/>
        <w:sz w:val="20"/>
      </w:rPr>
      <w:t>3</w:t>
    </w:r>
    <w:r w:rsidR="00D45569">
      <w:rPr>
        <w:rFonts w:cs="Arial"/>
        <w:sz w:val="20"/>
      </w:rPr>
      <w:t>/2025</w:t>
    </w:r>
    <w:r>
      <w:rPr>
        <w:rFonts w:cs="Arial"/>
        <w:sz w:val="20"/>
      </w:rPr>
      <w:t>)</w:t>
    </w:r>
  </w:p>
  <w:p w14:paraId="6502D190" w14:textId="37E747DB" w:rsidR="00A46B0B" w:rsidRPr="008709B5" w:rsidRDefault="008709B5" w:rsidP="00BB2108">
    <w:pPr>
      <w:pStyle w:val="Header"/>
      <w:rPr>
        <w:rFonts w:cs="Arial"/>
        <w:b/>
        <w:bCs/>
        <w:sz w:val="20"/>
      </w:rPr>
    </w:pPr>
    <w:r w:rsidRPr="00D36092">
      <w:rPr>
        <w:rFonts w:cs="Arial"/>
        <w:sz w:val="20"/>
      </w:rPr>
      <w:t xml:space="preserve">Page </w:t>
    </w:r>
    <w:r w:rsidRPr="00D36092">
      <w:rPr>
        <w:rFonts w:cs="Arial"/>
        <w:b/>
        <w:bCs/>
        <w:sz w:val="20"/>
      </w:rPr>
      <w:fldChar w:fldCharType="begin"/>
    </w:r>
    <w:r w:rsidRPr="00D36092">
      <w:rPr>
        <w:rFonts w:cs="Arial"/>
        <w:b/>
        <w:bCs/>
        <w:sz w:val="20"/>
      </w:rPr>
      <w:instrText xml:space="preserve"> PAGE  \* Arabic  \* MERGEFORMAT </w:instrText>
    </w:r>
    <w:r w:rsidRPr="00D36092">
      <w:rPr>
        <w:rFonts w:cs="Arial"/>
        <w:b/>
        <w:bCs/>
        <w:sz w:val="20"/>
      </w:rPr>
      <w:fldChar w:fldCharType="separate"/>
    </w:r>
    <w:r>
      <w:rPr>
        <w:rFonts w:cs="Arial"/>
        <w:b/>
        <w:bCs/>
        <w:sz w:val="20"/>
      </w:rPr>
      <w:t>2</w:t>
    </w:r>
    <w:r w:rsidRPr="00D36092">
      <w:rPr>
        <w:rFonts w:cs="Arial"/>
        <w:b/>
        <w:bCs/>
        <w:sz w:val="20"/>
      </w:rPr>
      <w:fldChar w:fldCharType="end"/>
    </w:r>
    <w:r w:rsidRPr="00D36092">
      <w:rPr>
        <w:rFonts w:cs="Arial"/>
        <w:sz w:val="20"/>
      </w:rPr>
      <w:t xml:space="preserve"> of </w:t>
    </w:r>
    <w:r w:rsidRPr="00D36092">
      <w:rPr>
        <w:rFonts w:cs="Arial"/>
        <w:b/>
        <w:bCs/>
        <w:sz w:val="20"/>
      </w:rPr>
      <w:fldChar w:fldCharType="begin"/>
    </w:r>
    <w:r w:rsidRPr="00D36092">
      <w:rPr>
        <w:rFonts w:cs="Arial"/>
        <w:b/>
        <w:bCs/>
        <w:sz w:val="20"/>
      </w:rPr>
      <w:instrText xml:space="preserve"> NUMPAGES  \* Arabic  \* MERGEFORMAT </w:instrText>
    </w:r>
    <w:r w:rsidRPr="00D36092">
      <w:rPr>
        <w:rFonts w:cs="Arial"/>
        <w:b/>
        <w:bCs/>
        <w:sz w:val="20"/>
      </w:rPr>
      <w:fldChar w:fldCharType="separate"/>
    </w:r>
    <w:r>
      <w:rPr>
        <w:rFonts w:cs="Arial"/>
        <w:b/>
        <w:bCs/>
        <w:sz w:val="20"/>
      </w:rPr>
      <w:t>6</w:t>
    </w:r>
    <w:r w:rsidRPr="00D36092">
      <w:rPr>
        <w:rFonts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54277"/>
    <w:multiLevelType w:val="hybridMultilevel"/>
    <w:tmpl w:val="470E5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7354D5"/>
    <w:multiLevelType w:val="hybridMultilevel"/>
    <w:tmpl w:val="6518A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A2C6C"/>
    <w:multiLevelType w:val="hybridMultilevel"/>
    <w:tmpl w:val="2998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D51C18"/>
    <w:multiLevelType w:val="hybridMultilevel"/>
    <w:tmpl w:val="F1AA8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BD36E0"/>
    <w:multiLevelType w:val="hybridMultilevel"/>
    <w:tmpl w:val="8A4AD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566D93"/>
    <w:multiLevelType w:val="hybridMultilevel"/>
    <w:tmpl w:val="9C12CD1C"/>
    <w:lvl w:ilvl="0" w:tplc="5D8E690C">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101974"/>
    <w:multiLevelType w:val="hybridMultilevel"/>
    <w:tmpl w:val="05B2F3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493728">
    <w:abstractNumId w:val="5"/>
  </w:num>
  <w:num w:numId="2" w16cid:durableId="1679310353">
    <w:abstractNumId w:val="4"/>
  </w:num>
  <w:num w:numId="3" w16cid:durableId="1552568830">
    <w:abstractNumId w:val="0"/>
  </w:num>
  <w:num w:numId="4" w16cid:durableId="1875577220">
    <w:abstractNumId w:val="6"/>
  </w:num>
  <w:num w:numId="5" w16cid:durableId="1714452973">
    <w:abstractNumId w:val="1"/>
  </w:num>
  <w:num w:numId="6" w16cid:durableId="2069305667">
    <w:abstractNumId w:val="3"/>
  </w:num>
  <w:num w:numId="7" w16cid:durableId="2125078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572H6EI9539QovPMG5N2VmP8JGGe2X/UkEUQuyvFnIYQmwtEMiUqLQhnzBXzGRA1m5++Y08ZT4omS4Ra3r+uA==" w:salt="ODtXsj0hrpG8VGaaLjHQa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63"/>
    <w:rsid w:val="000012A2"/>
    <w:rsid w:val="000111B7"/>
    <w:rsid w:val="00042687"/>
    <w:rsid w:val="0004519F"/>
    <w:rsid w:val="00063085"/>
    <w:rsid w:val="00066243"/>
    <w:rsid w:val="00066878"/>
    <w:rsid w:val="00067422"/>
    <w:rsid w:val="0008066A"/>
    <w:rsid w:val="00082FA7"/>
    <w:rsid w:val="00083AC7"/>
    <w:rsid w:val="00092687"/>
    <w:rsid w:val="00095437"/>
    <w:rsid w:val="00097EAC"/>
    <w:rsid w:val="000B65BA"/>
    <w:rsid w:val="000B7EBF"/>
    <w:rsid w:val="000C24CA"/>
    <w:rsid w:val="000C2F37"/>
    <w:rsid w:val="000E226C"/>
    <w:rsid w:val="000F3148"/>
    <w:rsid w:val="00114CA7"/>
    <w:rsid w:val="00143898"/>
    <w:rsid w:val="00146512"/>
    <w:rsid w:val="00156581"/>
    <w:rsid w:val="00187F78"/>
    <w:rsid w:val="00193EEC"/>
    <w:rsid w:val="00195223"/>
    <w:rsid w:val="001B4269"/>
    <w:rsid w:val="001C2FEB"/>
    <w:rsid w:val="001D2682"/>
    <w:rsid w:val="001D4818"/>
    <w:rsid w:val="001D4DF4"/>
    <w:rsid w:val="001D7B45"/>
    <w:rsid w:val="001F24FA"/>
    <w:rsid w:val="001F5C1B"/>
    <w:rsid w:val="001F66D2"/>
    <w:rsid w:val="00203BB9"/>
    <w:rsid w:val="00214003"/>
    <w:rsid w:val="002245FE"/>
    <w:rsid w:val="00224AA4"/>
    <w:rsid w:val="00236B22"/>
    <w:rsid w:val="00254E87"/>
    <w:rsid w:val="00263BE7"/>
    <w:rsid w:val="002742B1"/>
    <w:rsid w:val="002764CF"/>
    <w:rsid w:val="002778C6"/>
    <w:rsid w:val="00287EE1"/>
    <w:rsid w:val="00291A4D"/>
    <w:rsid w:val="002A4939"/>
    <w:rsid w:val="002A62C5"/>
    <w:rsid w:val="002B09F8"/>
    <w:rsid w:val="002C14A5"/>
    <w:rsid w:val="002C383F"/>
    <w:rsid w:val="002D2F86"/>
    <w:rsid w:val="002E0A3F"/>
    <w:rsid w:val="002F1235"/>
    <w:rsid w:val="002F30CF"/>
    <w:rsid w:val="00305256"/>
    <w:rsid w:val="00332C39"/>
    <w:rsid w:val="003359D2"/>
    <w:rsid w:val="0033750C"/>
    <w:rsid w:val="00360847"/>
    <w:rsid w:val="00365BA0"/>
    <w:rsid w:val="00366504"/>
    <w:rsid w:val="00374270"/>
    <w:rsid w:val="0039314F"/>
    <w:rsid w:val="003A3431"/>
    <w:rsid w:val="003B07EC"/>
    <w:rsid w:val="003C05B3"/>
    <w:rsid w:val="003D167C"/>
    <w:rsid w:val="004148A3"/>
    <w:rsid w:val="00431F15"/>
    <w:rsid w:val="004425E1"/>
    <w:rsid w:val="00443312"/>
    <w:rsid w:val="00450981"/>
    <w:rsid w:val="0045301F"/>
    <w:rsid w:val="00455246"/>
    <w:rsid w:val="00465D8C"/>
    <w:rsid w:val="00480B41"/>
    <w:rsid w:val="00483CFE"/>
    <w:rsid w:val="004935CF"/>
    <w:rsid w:val="004B5FF4"/>
    <w:rsid w:val="004C5A4C"/>
    <w:rsid w:val="004D2ED0"/>
    <w:rsid w:val="004E124C"/>
    <w:rsid w:val="004F607E"/>
    <w:rsid w:val="00507D0D"/>
    <w:rsid w:val="00590207"/>
    <w:rsid w:val="00595A56"/>
    <w:rsid w:val="005A558C"/>
    <w:rsid w:val="005B1B64"/>
    <w:rsid w:val="005C4A54"/>
    <w:rsid w:val="005C6D93"/>
    <w:rsid w:val="005D617B"/>
    <w:rsid w:val="005E2F14"/>
    <w:rsid w:val="006066D3"/>
    <w:rsid w:val="00606CAB"/>
    <w:rsid w:val="00611688"/>
    <w:rsid w:val="00650072"/>
    <w:rsid w:val="0067057C"/>
    <w:rsid w:val="0067071F"/>
    <w:rsid w:val="00683B7A"/>
    <w:rsid w:val="006946BA"/>
    <w:rsid w:val="006A3334"/>
    <w:rsid w:val="006A664E"/>
    <w:rsid w:val="006B609E"/>
    <w:rsid w:val="006C6927"/>
    <w:rsid w:val="006E0EBD"/>
    <w:rsid w:val="006E1F36"/>
    <w:rsid w:val="006E5121"/>
    <w:rsid w:val="006E5F14"/>
    <w:rsid w:val="006E6378"/>
    <w:rsid w:val="006F2A3B"/>
    <w:rsid w:val="00713DCA"/>
    <w:rsid w:val="00716C78"/>
    <w:rsid w:val="0072035E"/>
    <w:rsid w:val="00740D31"/>
    <w:rsid w:val="00762265"/>
    <w:rsid w:val="007623AA"/>
    <w:rsid w:val="00775463"/>
    <w:rsid w:val="00782DF8"/>
    <w:rsid w:val="007B73DC"/>
    <w:rsid w:val="007C0A5E"/>
    <w:rsid w:val="007C1EA5"/>
    <w:rsid w:val="007C2F5B"/>
    <w:rsid w:val="007D28D0"/>
    <w:rsid w:val="007E542A"/>
    <w:rsid w:val="007F24FE"/>
    <w:rsid w:val="008176DE"/>
    <w:rsid w:val="00822F6E"/>
    <w:rsid w:val="00840FF5"/>
    <w:rsid w:val="008463AD"/>
    <w:rsid w:val="008709B5"/>
    <w:rsid w:val="00871660"/>
    <w:rsid w:val="008729DA"/>
    <w:rsid w:val="008765AD"/>
    <w:rsid w:val="00895032"/>
    <w:rsid w:val="008D0461"/>
    <w:rsid w:val="008E330B"/>
    <w:rsid w:val="008F2567"/>
    <w:rsid w:val="008F6E83"/>
    <w:rsid w:val="00900091"/>
    <w:rsid w:val="00900952"/>
    <w:rsid w:val="00915258"/>
    <w:rsid w:val="00916FD2"/>
    <w:rsid w:val="00921564"/>
    <w:rsid w:val="00924DCD"/>
    <w:rsid w:val="00964CDD"/>
    <w:rsid w:val="0097355C"/>
    <w:rsid w:val="009844EC"/>
    <w:rsid w:val="00985682"/>
    <w:rsid w:val="009926A3"/>
    <w:rsid w:val="00992957"/>
    <w:rsid w:val="009A719E"/>
    <w:rsid w:val="009C1D72"/>
    <w:rsid w:val="009C73D2"/>
    <w:rsid w:val="009F6312"/>
    <w:rsid w:val="00A04083"/>
    <w:rsid w:val="00A04A7B"/>
    <w:rsid w:val="00A358B0"/>
    <w:rsid w:val="00A37090"/>
    <w:rsid w:val="00A37EDD"/>
    <w:rsid w:val="00A46B0B"/>
    <w:rsid w:val="00A64FB5"/>
    <w:rsid w:val="00A73F96"/>
    <w:rsid w:val="00A77676"/>
    <w:rsid w:val="00A81624"/>
    <w:rsid w:val="00A87717"/>
    <w:rsid w:val="00A9401B"/>
    <w:rsid w:val="00AA238A"/>
    <w:rsid w:val="00AA51EE"/>
    <w:rsid w:val="00AB761E"/>
    <w:rsid w:val="00AC3F37"/>
    <w:rsid w:val="00AE1610"/>
    <w:rsid w:val="00AE17EB"/>
    <w:rsid w:val="00AE46E8"/>
    <w:rsid w:val="00B210DC"/>
    <w:rsid w:val="00B44955"/>
    <w:rsid w:val="00B612E2"/>
    <w:rsid w:val="00B63FF1"/>
    <w:rsid w:val="00B66AAC"/>
    <w:rsid w:val="00B7433B"/>
    <w:rsid w:val="00B76B09"/>
    <w:rsid w:val="00B76F6D"/>
    <w:rsid w:val="00B824D4"/>
    <w:rsid w:val="00B87168"/>
    <w:rsid w:val="00B93D20"/>
    <w:rsid w:val="00BA0FB9"/>
    <w:rsid w:val="00BA7807"/>
    <w:rsid w:val="00BB2108"/>
    <w:rsid w:val="00BC6264"/>
    <w:rsid w:val="00BD5B31"/>
    <w:rsid w:val="00BD7D55"/>
    <w:rsid w:val="00BE45DD"/>
    <w:rsid w:val="00C02238"/>
    <w:rsid w:val="00C03174"/>
    <w:rsid w:val="00C03790"/>
    <w:rsid w:val="00C12B20"/>
    <w:rsid w:val="00C15A9F"/>
    <w:rsid w:val="00C35F66"/>
    <w:rsid w:val="00C36307"/>
    <w:rsid w:val="00C433FB"/>
    <w:rsid w:val="00C445E3"/>
    <w:rsid w:val="00C474BA"/>
    <w:rsid w:val="00C47EA9"/>
    <w:rsid w:val="00C65C58"/>
    <w:rsid w:val="00C71194"/>
    <w:rsid w:val="00C7661B"/>
    <w:rsid w:val="00C86C0F"/>
    <w:rsid w:val="00C927D7"/>
    <w:rsid w:val="00CB6811"/>
    <w:rsid w:val="00CC4507"/>
    <w:rsid w:val="00CD57D5"/>
    <w:rsid w:val="00CE244A"/>
    <w:rsid w:val="00CF2CA2"/>
    <w:rsid w:val="00D05452"/>
    <w:rsid w:val="00D23EBD"/>
    <w:rsid w:val="00D3028B"/>
    <w:rsid w:val="00D30833"/>
    <w:rsid w:val="00D32794"/>
    <w:rsid w:val="00D419AF"/>
    <w:rsid w:val="00D422F1"/>
    <w:rsid w:val="00D45569"/>
    <w:rsid w:val="00D60113"/>
    <w:rsid w:val="00D61464"/>
    <w:rsid w:val="00D92F34"/>
    <w:rsid w:val="00DA1E25"/>
    <w:rsid w:val="00DB3F27"/>
    <w:rsid w:val="00DC0DEC"/>
    <w:rsid w:val="00DC69E9"/>
    <w:rsid w:val="00DE47B2"/>
    <w:rsid w:val="00DF3D9D"/>
    <w:rsid w:val="00E102EA"/>
    <w:rsid w:val="00E15407"/>
    <w:rsid w:val="00E2070D"/>
    <w:rsid w:val="00E25B87"/>
    <w:rsid w:val="00E67D86"/>
    <w:rsid w:val="00E75232"/>
    <w:rsid w:val="00E77A58"/>
    <w:rsid w:val="00E81783"/>
    <w:rsid w:val="00E833D1"/>
    <w:rsid w:val="00E86938"/>
    <w:rsid w:val="00E92FB8"/>
    <w:rsid w:val="00EA4D8D"/>
    <w:rsid w:val="00EB27D2"/>
    <w:rsid w:val="00EF0AB4"/>
    <w:rsid w:val="00F21D6B"/>
    <w:rsid w:val="00F22D34"/>
    <w:rsid w:val="00F273DB"/>
    <w:rsid w:val="00F30C93"/>
    <w:rsid w:val="00F33971"/>
    <w:rsid w:val="00F57627"/>
    <w:rsid w:val="00F57D4C"/>
    <w:rsid w:val="00F703A2"/>
    <w:rsid w:val="00F71B4D"/>
    <w:rsid w:val="00F71C19"/>
    <w:rsid w:val="00F90C83"/>
    <w:rsid w:val="00FB3B5B"/>
    <w:rsid w:val="00FC33CD"/>
    <w:rsid w:val="00FC3F97"/>
    <w:rsid w:val="00FC587A"/>
    <w:rsid w:val="00FC6F59"/>
    <w:rsid w:val="00FE280C"/>
    <w:rsid w:val="00FE662B"/>
    <w:rsid w:val="00FE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A9F89"/>
  <w15:chartTrackingRefBased/>
  <w15:docId w15:val="{44D25D14-7B55-47C1-B54E-0E7E5807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0" w:lineRule="atLeast"/>
    </w:pPr>
    <w:rPr>
      <w:rFonts w:ascii="Arial" w:hAnsi="Arial"/>
      <w:sz w:val="24"/>
    </w:rPr>
  </w:style>
  <w:style w:type="paragraph" w:styleId="Heading1">
    <w:name w:val="heading 1"/>
    <w:basedOn w:val="Normal"/>
    <w:next w:val="Normal"/>
    <w:link w:val="Heading1Char"/>
    <w:autoRedefine/>
    <w:uiPriority w:val="9"/>
    <w:qFormat/>
    <w:rsid w:val="00DF3D9D"/>
    <w:pPr>
      <w:tabs>
        <w:tab w:val="left" w:pos="9990"/>
      </w:tabs>
      <w:spacing w:after="160" w:line="259" w:lineRule="auto"/>
      <w:jc w:val="both"/>
      <w:outlineLvl w:val="0"/>
    </w:pPr>
    <w:rPr>
      <w:rFonts w:eastAsiaTheme="minorHAnsi" w:cstheme="minorBidi"/>
      <w:b/>
      <w:sz w:val="28"/>
      <w:szCs w:val="4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CommentSubject">
    <w:name w:val="annotation subject"/>
    <w:basedOn w:val="CommentText"/>
    <w:next w:val="CommentText"/>
    <w:link w:val="CommentSubjectChar"/>
    <w:rsid w:val="005A558C"/>
    <w:rPr>
      <w:b/>
      <w:bCs/>
    </w:rPr>
  </w:style>
  <w:style w:type="character" w:customStyle="1" w:styleId="CommentTextChar">
    <w:name w:val="Comment Text Char"/>
    <w:link w:val="CommentText"/>
    <w:semiHidden/>
    <w:rsid w:val="005A558C"/>
    <w:rPr>
      <w:rFonts w:ascii="Arial" w:hAnsi="Arial"/>
    </w:rPr>
  </w:style>
  <w:style w:type="character" w:customStyle="1" w:styleId="CommentSubjectChar">
    <w:name w:val="Comment Subject Char"/>
    <w:link w:val="CommentSubject"/>
    <w:rsid w:val="005A558C"/>
    <w:rPr>
      <w:rFonts w:ascii="Arial" w:hAnsi="Arial"/>
      <w:b/>
      <w:bCs/>
    </w:rPr>
  </w:style>
  <w:style w:type="paragraph" w:styleId="BalloonText">
    <w:name w:val="Balloon Text"/>
    <w:basedOn w:val="Normal"/>
    <w:link w:val="BalloonTextChar"/>
    <w:rsid w:val="005A558C"/>
    <w:pPr>
      <w:spacing w:line="240" w:lineRule="auto"/>
    </w:pPr>
    <w:rPr>
      <w:rFonts w:ascii="Segoe UI" w:hAnsi="Segoe UI" w:cs="Segoe UI"/>
      <w:sz w:val="18"/>
      <w:szCs w:val="18"/>
    </w:rPr>
  </w:style>
  <w:style w:type="character" w:customStyle="1" w:styleId="BalloonTextChar">
    <w:name w:val="Balloon Text Char"/>
    <w:link w:val="BalloonText"/>
    <w:rsid w:val="005A558C"/>
    <w:rPr>
      <w:rFonts w:ascii="Segoe UI" w:hAnsi="Segoe UI" w:cs="Segoe UI"/>
      <w:sz w:val="18"/>
      <w:szCs w:val="18"/>
    </w:rPr>
  </w:style>
  <w:style w:type="character" w:customStyle="1" w:styleId="FooterChar">
    <w:name w:val="Footer Char"/>
    <w:link w:val="Footer"/>
    <w:rsid w:val="00A46B0B"/>
    <w:rPr>
      <w:rFonts w:ascii="Arial" w:hAnsi="Arial"/>
      <w:sz w:val="24"/>
    </w:rPr>
  </w:style>
  <w:style w:type="character" w:customStyle="1" w:styleId="added-material">
    <w:name w:val="added-material"/>
    <w:basedOn w:val="DefaultParagraphFont"/>
    <w:rsid w:val="00B210DC"/>
  </w:style>
  <w:style w:type="paragraph" w:styleId="ListParagraph">
    <w:name w:val="List Paragraph"/>
    <w:basedOn w:val="Normal"/>
    <w:uiPriority w:val="34"/>
    <w:qFormat/>
    <w:rsid w:val="00D92F34"/>
    <w:pPr>
      <w:ind w:left="720"/>
      <w:contextualSpacing/>
    </w:pPr>
  </w:style>
  <w:style w:type="character" w:customStyle="1" w:styleId="Heading1Char">
    <w:name w:val="Heading 1 Char"/>
    <w:basedOn w:val="DefaultParagraphFont"/>
    <w:link w:val="Heading1"/>
    <w:uiPriority w:val="9"/>
    <w:rsid w:val="00DF3D9D"/>
    <w:rPr>
      <w:rFonts w:ascii="Arial" w:eastAsiaTheme="minorHAnsi" w:hAnsi="Arial" w:cstheme="minorBidi"/>
      <w:b/>
      <w:sz w:val="28"/>
      <w:szCs w:val="48"/>
      <w:u w:val="single"/>
    </w:rPr>
  </w:style>
  <w:style w:type="paragraph" w:styleId="Title">
    <w:name w:val="Title"/>
    <w:basedOn w:val="Normal"/>
    <w:next w:val="Normal"/>
    <w:link w:val="TitleChar"/>
    <w:uiPriority w:val="10"/>
    <w:qFormat/>
    <w:rsid w:val="00915258"/>
    <w:pPr>
      <w:spacing w:after="160" w:line="259" w:lineRule="auto"/>
      <w:jc w:val="center"/>
    </w:pPr>
    <w:rPr>
      <w:rFonts w:eastAsiaTheme="minorHAnsi" w:cstheme="minorBidi"/>
      <w:sz w:val="56"/>
      <w:szCs w:val="56"/>
    </w:rPr>
  </w:style>
  <w:style w:type="character" w:customStyle="1" w:styleId="TitleChar">
    <w:name w:val="Title Char"/>
    <w:basedOn w:val="DefaultParagraphFont"/>
    <w:link w:val="Title"/>
    <w:uiPriority w:val="10"/>
    <w:rsid w:val="00915258"/>
    <w:rPr>
      <w:rFonts w:ascii="Arial" w:eastAsiaTheme="minorHAnsi" w:hAnsi="Arial" w:cstheme="minorBidi"/>
      <w:sz w:val="56"/>
      <w:szCs w:val="56"/>
    </w:rPr>
  </w:style>
  <w:style w:type="paragraph" w:styleId="FootnoteText">
    <w:name w:val="footnote text"/>
    <w:basedOn w:val="Normal"/>
    <w:link w:val="FootnoteTextChar"/>
    <w:rsid w:val="00360847"/>
    <w:pPr>
      <w:spacing w:line="240" w:lineRule="auto"/>
    </w:pPr>
    <w:rPr>
      <w:sz w:val="20"/>
    </w:rPr>
  </w:style>
  <w:style w:type="character" w:customStyle="1" w:styleId="FootnoteTextChar">
    <w:name w:val="Footnote Text Char"/>
    <w:basedOn w:val="DefaultParagraphFont"/>
    <w:link w:val="FootnoteText"/>
    <w:rsid w:val="00360847"/>
    <w:rPr>
      <w:rFonts w:ascii="Arial" w:hAnsi="Arial"/>
    </w:rPr>
  </w:style>
  <w:style w:type="character" w:styleId="FootnoteReference">
    <w:name w:val="footnote reference"/>
    <w:basedOn w:val="DefaultParagraphFont"/>
    <w:rsid w:val="00360847"/>
    <w:rPr>
      <w:vertAlign w:val="superscript"/>
    </w:rPr>
  </w:style>
  <w:style w:type="character" w:customStyle="1" w:styleId="HeaderChar">
    <w:name w:val="Header Char"/>
    <w:basedOn w:val="DefaultParagraphFont"/>
    <w:link w:val="Header"/>
    <w:uiPriority w:val="99"/>
    <w:rsid w:val="008709B5"/>
    <w:rPr>
      <w:rFonts w:ascii="Arial" w:hAnsi="Arial"/>
      <w:sz w:val="24"/>
    </w:rPr>
  </w:style>
  <w:style w:type="paragraph" w:styleId="NormalWeb">
    <w:name w:val="Normal (Web)"/>
    <w:basedOn w:val="Normal"/>
    <w:uiPriority w:val="99"/>
    <w:unhideWhenUsed/>
    <w:rsid w:val="00FB3B5B"/>
    <w:pPr>
      <w:spacing w:before="100" w:beforeAutospacing="1" w:after="100" w:afterAutospacing="1" w:line="240" w:lineRule="auto"/>
    </w:pPr>
    <w:rPr>
      <w:rFonts w:ascii="Calibri" w:eastAsiaTheme="minorHAnsi" w:hAnsi="Calibri" w:cs="Calibri"/>
      <w:sz w:val="22"/>
      <w:szCs w:val="22"/>
    </w:rPr>
  </w:style>
  <w:style w:type="character" w:styleId="Strong">
    <w:name w:val="Strong"/>
    <w:uiPriority w:val="22"/>
    <w:rsid w:val="002F30CF"/>
    <w:rPr>
      <w:b/>
    </w:rPr>
  </w:style>
  <w:style w:type="character" w:styleId="Hyperlink">
    <w:name w:val="Hyperlink"/>
    <w:basedOn w:val="DefaultParagraphFont"/>
    <w:rsid w:val="00F703A2"/>
    <w:rPr>
      <w:color w:val="0563C1" w:themeColor="hyperlink"/>
      <w:u w:val="single"/>
    </w:rPr>
  </w:style>
  <w:style w:type="character" w:styleId="UnresolvedMention">
    <w:name w:val="Unresolved Mention"/>
    <w:basedOn w:val="DefaultParagraphFont"/>
    <w:uiPriority w:val="99"/>
    <w:semiHidden/>
    <w:unhideWhenUsed/>
    <w:rsid w:val="00F703A2"/>
    <w:rPr>
      <w:color w:val="605E5C"/>
      <w:shd w:val="clear" w:color="auto" w:fill="E1DFDD"/>
    </w:rPr>
  </w:style>
  <w:style w:type="character" w:styleId="FollowedHyperlink">
    <w:name w:val="FollowedHyperlink"/>
    <w:basedOn w:val="DefaultParagraphFont"/>
    <w:rsid w:val="00EB27D2"/>
    <w:rPr>
      <w:color w:val="954F72" w:themeColor="followedHyperlink"/>
      <w:u w:val="single"/>
    </w:rPr>
  </w:style>
  <w:style w:type="paragraph" w:styleId="Revision">
    <w:name w:val="Revision"/>
    <w:hidden/>
    <w:uiPriority w:val="99"/>
    <w:semiHidden/>
    <w:rsid w:val="00D4556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3354">
      <w:bodyDiv w:val="1"/>
      <w:marLeft w:val="0"/>
      <w:marRight w:val="0"/>
      <w:marTop w:val="0"/>
      <w:marBottom w:val="0"/>
      <w:divBdr>
        <w:top w:val="none" w:sz="0" w:space="0" w:color="auto"/>
        <w:left w:val="none" w:sz="0" w:space="0" w:color="auto"/>
        <w:bottom w:val="none" w:sz="0" w:space="0" w:color="auto"/>
        <w:right w:val="none" w:sz="0" w:space="0" w:color="auto"/>
      </w:divBdr>
    </w:div>
    <w:div w:id="175357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re.ca.gov/what-we-do/grants/california-forest-improv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hlstro\Local%20Settings\Temporary%20Internet%20Files\OLKF\Memo%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771F1-F19B-4569-B51E-8D4EB4851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Format.dot</Template>
  <TotalTime>56</TotalTime>
  <Pages>6</Pages>
  <Words>1268</Words>
  <Characters>6924</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State of California                                                                                                                The resources Agency</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                                                                                                                The resources Agency</dc:title>
  <dc:subject/>
  <dc:creator>jahlstro</dc:creator>
  <cp:keywords/>
  <cp:lastModifiedBy>Kemp, Mazonika@BOF</cp:lastModifiedBy>
  <cp:revision>19</cp:revision>
  <cp:lastPrinted>2022-09-29T20:20:00Z</cp:lastPrinted>
  <dcterms:created xsi:type="dcterms:W3CDTF">2024-12-11T16:37:00Z</dcterms:created>
  <dcterms:modified xsi:type="dcterms:W3CDTF">2025-05-05T16:08:00Z</dcterms:modified>
</cp:coreProperties>
</file>