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F6CCE" w14:textId="6730FE96" w:rsidR="00565884" w:rsidRDefault="00954074" w:rsidP="009178F0">
      <w:pPr>
        <w:pStyle w:val="Heading1"/>
      </w:pPr>
      <w:r w:rsidRPr="008E2FB1">
        <w:t xml:space="preserve">New </w:t>
      </w:r>
      <w:r w:rsidR="002D3E68" w:rsidRPr="008E2FB1">
        <w:t>Water Quality</w:t>
      </w:r>
      <w:r w:rsidR="00A71E2F" w:rsidRPr="008E2FB1">
        <w:t xml:space="preserve"> </w:t>
      </w:r>
      <w:r w:rsidR="00487832">
        <w:t xml:space="preserve">and Coastal </w:t>
      </w:r>
      <w:r w:rsidR="00A71E2F" w:rsidRPr="008E2FB1">
        <w:t>Streamlining for</w:t>
      </w:r>
      <w:r w:rsidR="00917DF9" w:rsidRPr="008E2FB1">
        <w:t xml:space="preserve"> </w:t>
      </w:r>
      <w:proofErr w:type="spellStart"/>
      <w:r w:rsidR="00450E88" w:rsidRPr="008E2FB1">
        <w:t>CalVTP</w:t>
      </w:r>
      <w:proofErr w:type="spellEnd"/>
      <w:r w:rsidR="00450E88" w:rsidRPr="008E2FB1">
        <w:t xml:space="preserve"> </w:t>
      </w:r>
      <w:r w:rsidR="00006419" w:rsidRPr="008E2FB1">
        <w:t xml:space="preserve">Program </w:t>
      </w:r>
      <w:r w:rsidR="002D3E68" w:rsidRPr="008E2FB1">
        <w:t xml:space="preserve">EIR </w:t>
      </w:r>
      <w:r w:rsidR="00A71E2F" w:rsidRPr="008E2FB1">
        <w:t>Users</w:t>
      </w:r>
    </w:p>
    <w:p w14:paraId="56410AA7" w14:textId="669C09EC" w:rsidR="00974AA7" w:rsidRPr="00974AA7" w:rsidRDefault="00974AA7" w:rsidP="00D9619A">
      <w:pPr>
        <w:rPr>
          <w:rFonts w:cstheme="minorHAnsi"/>
        </w:rPr>
      </w:pPr>
      <w:r>
        <w:rPr>
          <w:rFonts w:cstheme="minorHAnsi"/>
        </w:rPr>
        <w:t xml:space="preserve">Two new regulatory </w:t>
      </w:r>
      <w:r w:rsidR="00954074">
        <w:rPr>
          <w:rFonts w:cstheme="minorHAnsi"/>
        </w:rPr>
        <w:t>tools</w:t>
      </w:r>
      <w:r w:rsidR="0069492E">
        <w:rPr>
          <w:rFonts w:cstheme="minorHAnsi"/>
        </w:rPr>
        <w:t xml:space="preserve"> were </w:t>
      </w:r>
      <w:r w:rsidR="00440464">
        <w:rPr>
          <w:rFonts w:cstheme="minorHAnsi"/>
        </w:rPr>
        <w:t xml:space="preserve">recently </w:t>
      </w:r>
      <w:r w:rsidR="0069492E">
        <w:rPr>
          <w:rFonts w:cstheme="minorHAnsi"/>
        </w:rPr>
        <w:t xml:space="preserve">approved </w:t>
      </w:r>
      <w:r w:rsidR="003F5167">
        <w:rPr>
          <w:rFonts w:cstheme="minorHAnsi"/>
        </w:rPr>
        <w:t xml:space="preserve">to </w:t>
      </w:r>
      <w:r w:rsidR="00954074">
        <w:rPr>
          <w:rFonts w:cstheme="minorHAnsi"/>
        </w:rPr>
        <w:t>substantially streamline</w:t>
      </w:r>
      <w:r w:rsidR="003F5167">
        <w:rPr>
          <w:rFonts w:cstheme="minorHAnsi"/>
        </w:rPr>
        <w:t xml:space="preserve"> Clean Water Act and </w:t>
      </w:r>
      <w:r w:rsidR="00954074">
        <w:rPr>
          <w:rFonts w:cstheme="minorHAnsi"/>
        </w:rPr>
        <w:t xml:space="preserve">California </w:t>
      </w:r>
      <w:r w:rsidR="003F5167">
        <w:rPr>
          <w:rFonts w:cstheme="minorHAnsi"/>
        </w:rPr>
        <w:t xml:space="preserve">Coastal Act </w:t>
      </w:r>
      <w:r w:rsidR="00954074">
        <w:rPr>
          <w:rFonts w:cstheme="minorHAnsi"/>
        </w:rPr>
        <w:t xml:space="preserve">compliance </w:t>
      </w:r>
      <w:r w:rsidR="006560AB">
        <w:rPr>
          <w:rFonts w:cstheme="minorHAnsi"/>
        </w:rPr>
        <w:t>for vegetation treatment projects using the California Vegetation Treatment Program (</w:t>
      </w:r>
      <w:proofErr w:type="spellStart"/>
      <w:r w:rsidR="006560AB">
        <w:rPr>
          <w:rFonts w:cstheme="minorHAnsi"/>
        </w:rPr>
        <w:t>CalVTP</w:t>
      </w:r>
      <w:proofErr w:type="spellEnd"/>
      <w:r w:rsidR="006560AB">
        <w:rPr>
          <w:rFonts w:cstheme="minorHAnsi"/>
        </w:rPr>
        <w:t>)</w:t>
      </w:r>
      <w:r w:rsidR="00954074">
        <w:rPr>
          <w:rFonts w:cstheme="minorHAnsi"/>
        </w:rPr>
        <w:t xml:space="preserve"> Program </w:t>
      </w:r>
      <w:r w:rsidR="00006419">
        <w:rPr>
          <w:rFonts w:cstheme="minorHAnsi"/>
        </w:rPr>
        <w:t>Environmental Impact Report (</w:t>
      </w:r>
      <w:r w:rsidR="00954074">
        <w:rPr>
          <w:rFonts w:cstheme="minorHAnsi"/>
        </w:rPr>
        <w:t>EIR</w:t>
      </w:r>
      <w:r w:rsidR="00006419">
        <w:rPr>
          <w:rFonts w:cstheme="minorHAnsi"/>
        </w:rPr>
        <w:t>)</w:t>
      </w:r>
      <w:r w:rsidR="006560AB">
        <w:rPr>
          <w:rFonts w:cstheme="minorHAnsi"/>
        </w:rPr>
        <w:t>.</w:t>
      </w:r>
    </w:p>
    <w:p w14:paraId="2BC5CAD6" w14:textId="06437040" w:rsidR="002731D2" w:rsidRPr="00143147" w:rsidRDefault="00A44DE8" w:rsidP="009178F0">
      <w:pPr>
        <w:pStyle w:val="Heading2"/>
      </w:pPr>
      <w:r w:rsidRPr="00143147">
        <w:t>Clean Water Act Streamlining</w:t>
      </w:r>
    </w:p>
    <w:p w14:paraId="55694475" w14:textId="793CBF92" w:rsidR="00BD7C0C" w:rsidRDefault="007B19EF" w:rsidP="00D9619A">
      <w:pPr>
        <w:rPr>
          <w:rFonts w:cstheme="minorHAnsi"/>
        </w:rPr>
      </w:pPr>
      <w:r>
        <w:rPr>
          <w:rFonts w:cstheme="minorHAnsi"/>
        </w:rPr>
        <w:t>The California</w:t>
      </w:r>
      <w:r w:rsidR="005E5A91">
        <w:rPr>
          <w:rFonts w:cstheme="minorHAnsi"/>
        </w:rPr>
        <w:t xml:space="preserve"> State Water Resources Control Board approved the final </w:t>
      </w:r>
      <w:r w:rsidR="005E5A91" w:rsidRPr="00785A65">
        <w:rPr>
          <w:rFonts w:cstheme="minorHAnsi"/>
        </w:rPr>
        <w:t>Vegetation Treatment General Order</w:t>
      </w:r>
      <w:r>
        <w:rPr>
          <w:rFonts w:cstheme="minorHAnsi"/>
        </w:rPr>
        <w:t xml:space="preserve"> on July 6, 2021</w:t>
      </w:r>
      <w:r w:rsidR="004F5BA9">
        <w:rPr>
          <w:rFonts w:cstheme="minorHAnsi"/>
        </w:rPr>
        <w:t xml:space="preserve">. </w:t>
      </w:r>
      <w:r w:rsidR="001365D1">
        <w:rPr>
          <w:rFonts w:cstheme="minorHAnsi"/>
        </w:rPr>
        <w:t xml:space="preserve">This </w:t>
      </w:r>
      <w:r w:rsidR="00954074">
        <w:rPr>
          <w:rFonts w:cstheme="minorHAnsi"/>
        </w:rPr>
        <w:t xml:space="preserve">new </w:t>
      </w:r>
      <w:r w:rsidR="00CF2404">
        <w:rPr>
          <w:rFonts w:cstheme="minorHAnsi"/>
        </w:rPr>
        <w:t xml:space="preserve">General Order </w:t>
      </w:r>
      <w:r w:rsidR="009855FB">
        <w:rPr>
          <w:rFonts w:cstheme="minorHAnsi"/>
        </w:rPr>
        <w:t xml:space="preserve">aims to </w:t>
      </w:r>
      <w:r w:rsidR="003B453F">
        <w:rPr>
          <w:rFonts w:cstheme="minorHAnsi"/>
        </w:rPr>
        <w:t xml:space="preserve">protect water quality while </w:t>
      </w:r>
      <w:r w:rsidR="00006419">
        <w:rPr>
          <w:rFonts w:cstheme="minorHAnsi"/>
        </w:rPr>
        <w:t xml:space="preserve">facilitating </w:t>
      </w:r>
      <w:r w:rsidR="000E6BC2">
        <w:rPr>
          <w:rFonts w:cstheme="minorHAnsi"/>
        </w:rPr>
        <w:t xml:space="preserve">the </w:t>
      </w:r>
      <w:r w:rsidR="00006419">
        <w:rPr>
          <w:rFonts w:cstheme="minorHAnsi"/>
        </w:rPr>
        <w:t>S</w:t>
      </w:r>
      <w:r w:rsidR="002D3E68">
        <w:rPr>
          <w:rFonts w:cstheme="minorHAnsi"/>
        </w:rPr>
        <w:t>tate</w:t>
      </w:r>
      <w:r w:rsidR="00006419">
        <w:rPr>
          <w:rFonts w:cstheme="minorHAnsi"/>
        </w:rPr>
        <w:t>’s goals to</w:t>
      </w:r>
      <w:r w:rsidR="002D3E68">
        <w:rPr>
          <w:rFonts w:cstheme="minorHAnsi"/>
        </w:rPr>
        <w:t xml:space="preserve"> increase </w:t>
      </w:r>
      <w:r w:rsidR="003B453F">
        <w:rPr>
          <w:rFonts w:cstheme="minorHAnsi"/>
        </w:rPr>
        <w:t>pace and scale of vegetation treatment to reduce wildfire risk</w:t>
      </w:r>
      <w:r w:rsidR="00412AE3">
        <w:rPr>
          <w:rFonts w:cstheme="minorHAnsi"/>
        </w:rPr>
        <w:t>. The General Order</w:t>
      </w:r>
      <w:r w:rsidR="003B453F">
        <w:rPr>
          <w:rFonts w:cstheme="minorHAnsi"/>
        </w:rPr>
        <w:t xml:space="preserve"> </w:t>
      </w:r>
      <w:r w:rsidR="004E1A67">
        <w:rPr>
          <w:rFonts w:cstheme="minorHAnsi"/>
        </w:rPr>
        <w:t>streamlin</w:t>
      </w:r>
      <w:r w:rsidR="00412AE3">
        <w:rPr>
          <w:rFonts w:cstheme="minorHAnsi"/>
        </w:rPr>
        <w:t>es</w:t>
      </w:r>
      <w:r w:rsidR="004E1A67">
        <w:rPr>
          <w:rFonts w:cstheme="minorHAnsi"/>
        </w:rPr>
        <w:t xml:space="preserve"> </w:t>
      </w:r>
      <w:r w:rsidR="00CF2404">
        <w:rPr>
          <w:rFonts w:cstheme="minorHAnsi"/>
        </w:rPr>
        <w:t>regulat</w:t>
      </w:r>
      <w:r w:rsidR="004E1A67">
        <w:rPr>
          <w:rFonts w:cstheme="minorHAnsi"/>
        </w:rPr>
        <w:t>ions for</w:t>
      </w:r>
      <w:r w:rsidR="00CF2404">
        <w:rPr>
          <w:rFonts w:cstheme="minorHAnsi"/>
        </w:rPr>
        <w:t xml:space="preserve"> discharge</w:t>
      </w:r>
      <w:r w:rsidR="002B2A38">
        <w:rPr>
          <w:rFonts w:cstheme="minorHAnsi"/>
        </w:rPr>
        <w:t>s</w:t>
      </w:r>
      <w:r w:rsidR="00CF2404">
        <w:rPr>
          <w:rFonts w:cstheme="minorHAnsi"/>
        </w:rPr>
        <w:t xml:space="preserve"> </w:t>
      </w:r>
      <w:r w:rsidR="00412AE3">
        <w:rPr>
          <w:rFonts w:cstheme="minorHAnsi"/>
        </w:rPr>
        <w:t>in</w:t>
      </w:r>
      <w:r w:rsidR="00D0515B">
        <w:rPr>
          <w:rFonts w:cstheme="minorHAnsi"/>
        </w:rPr>
        <w:t>to</w:t>
      </w:r>
      <w:r w:rsidR="00721555">
        <w:rPr>
          <w:rFonts w:cstheme="minorHAnsi"/>
        </w:rPr>
        <w:t xml:space="preserve"> </w:t>
      </w:r>
      <w:r w:rsidR="002D3E68">
        <w:rPr>
          <w:rFonts w:cstheme="minorHAnsi"/>
        </w:rPr>
        <w:t>W</w:t>
      </w:r>
      <w:r w:rsidR="00721555">
        <w:rPr>
          <w:rFonts w:cstheme="minorHAnsi"/>
        </w:rPr>
        <w:t xml:space="preserve">aters of the </w:t>
      </w:r>
      <w:r w:rsidR="002D3E68">
        <w:rPr>
          <w:rFonts w:cstheme="minorHAnsi"/>
        </w:rPr>
        <w:t>S</w:t>
      </w:r>
      <w:r w:rsidR="00721555">
        <w:rPr>
          <w:rFonts w:cstheme="minorHAnsi"/>
        </w:rPr>
        <w:t xml:space="preserve">tate </w:t>
      </w:r>
      <w:r w:rsidR="005975BF">
        <w:rPr>
          <w:rFonts w:cstheme="minorHAnsi"/>
        </w:rPr>
        <w:t>from</w:t>
      </w:r>
      <w:r w:rsidR="00CF2404">
        <w:rPr>
          <w:rFonts w:cstheme="minorHAnsi"/>
        </w:rPr>
        <w:t xml:space="preserve"> </w:t>
      </w:r>
      <w:r w:rsidR="002B2A38">
        <w:rPr>
          <w:rFonts w:cstheme="minorHAnsi"/>
        </w:rPr>
        <w:t xml:space="preserve">qualifying </w:t>
      </w:r>
      <w:r w:rsidR="00CF2404">
        <w:rPr>
          <w:rFonts w:cstheme="minorHAnsi"/>
        </w:rPr>
        <w:t>vegetation treatment</w:t>
      </w:r>
      <w:r w:rsidR="002B2A38">
        <w:rPr>
          <w:rFonts w:cstheme="minorHAnsi"/>
        </w:rPr>
        <w:t xml:space="preserve"> activities.</w:t>
      </w:r>
    </w:p>
    <w:p w14:paraId="48214B95" w14:textId="0B4FBA11" w:rsidR="00341FC9" w:rsidRPr="005F1177" w:rsidRDefault="00341FC9" w:rsidP="00D9619A">
      <w:pPr>
        <w:rPr>
          <w:rFonts w:cstheme="minorHAnsi"/>
          <w:u w:val="single"/>
        </w:rPr>
      </w:pPr>
      <w:r w:rsidRPr="005F1177">
        <w:rPr>
          <w:rFonts w:cstheme="minorHAnsi"/>
          <w:u w:val="single"/>
        </w:rPr>
        <w:t>Who can use this General Order?</w:t>
      </w:r>
    </w:p>
    <w:p w14:paraId="3D0C6D42" w14:textId="77777777" w:rsidR="005F1177" w:rsidRDefault="00341FC9" w:rsidP="005F1177">
      <w:pPr>
        <w:pStyle w:val="ListBullet"/>
        <w:rPr>
          <w:rFonts w:cstheme="minorHAnsi"/>
        </w:rPr>
      </w:pPr>
      <w:r w:rsidRPr="005F1177">
        <w:rPr>
          <w:rFonts w:cstheme="minorHAnsi"/>
        </w:rPr>
        <w:t xml:space="preserve">Any </w:t>
      </w:r>
      <w:r w:rsidR="00EE3DA1" w:rsidRPr="005F1177">
        <w:rPr>
          <w:rFonts w:cstheme="minorHAnsi"/>
        </w:rPr>
        <w:t>local or state agenc</w:t>
      </w:r>
      <w:r w:rsidR="00F71052" w:rsidRPr="005F1177">
        <w:rPr>
          <w:rFonts w:cstheme="minorHAnsi"/>
        </w:rPr>
        <w:t>y proposing</w:t>
      </w:r>
      <w:r w:rsidR="00EE3DA1" w:rsidRPr="005F1177">
        <w:rPr>
          <w:rFonts w:cstheme="minorHAnsi"/>
        </w:rPr>
        <w:t xml:space="preserve"> </w:t>
      </w:r>
      <w:r w:rsidR="005D777A" w:rsidRPr="005F1177">
        <w:rPr>
          <w:rFonts w:cstheme="minorHAnsi"/>
        </w:rPr>
        <w:t xml:space="preserve">projects that are within the scope of the </w:t>
      </w:r>
      <w:proofErr w:type="spellStart"/>
      <w:r w:rsidR="005D777A" w:rsidRPr="005F1177">
        <w:rPr>
          <w:rFonts w:cstheme="minorHAnsi"/>
        </w:rPr>
        <w:t>CalVTP</w:t>
      </w:r>
      <w:proofErr w:type="spellEnd"/>
      <w:r w:rsidR="005D777A" w:rsidRPr="005F1177">
        <w:rPr>
          <w:rFonts w:cstheme="minorHAnsi"/>
        </w:rPr>
        <w:t xml:space="preserve"> Program EIR and have completed a Project-Specific Analysis (PSA) or PSA/Addendum to the Program EIR</w:t>
      </w:r>
      <w:r w:rsidR="005F1177">
        <w:rPr>
          <w:rFonts w:cstheme="minorHAnsi"/>
        </w:rPr>
        <w:t>.</w:t>
      </w:r>
    </w:p>
    <w:p w14:paraId="77E4D1C2" w14:textId="20C863A1" w:rsidR="00311233" w:rsidRPr="005F1177" w:rsidRDefault="00311233" w:rsidP="005F1177">
      <w:pPr>
        <w:rPr>
          <w:rFonts w:cstheme="minorHAnsi"/>
          <w:u w:val="single"/>
        </w:rPr>
      </w:pPr>
      <w:r w:rsidRPr="005F1177">
        <w:rPr>
          <w:rFonts w:cstheme="minorHAnsi"/>
          <w:u w:val="single"/>
        </w:rPr>
        <w:t xml:space="preserve">What does the General Order </w:t>
      </w:r>
      <w:r w:rsidR="006B4E0F" w:rsidRPr="005F1177">
        <w:rPr>
          <w:rFonts w:cstheme="minorHAnsi"/>
          <w:u w:val="single"/>
        </w:rPr>
        <w:t>require</w:t>
      </w:r>
      <w:r w:rsidRPr="005F1177">
        <w:rPr>
          <w:rFonts w:cstheme="minorHAnsi"/>
          <w:u w:val="single"/>
        </w:rPr>
        <w:t>?</w:t>
      </w:r>
    </w:p>
    <w:p w14:paraId="67822BFB" w14:textId="5FBB9D7A" w:rsidR="003C6C38" w:rsidRDefault="003B20A8" w:rsidP="005B3A63">
      <w:pPr>
        <w:pStyle w:val="ListBullet"/>
        <w:rPr>
          <w:rFonts w:cstheme="minorHAnsi"/>
        </w:rPr>
      </w:pPr>
      <w:r>
        <w:rPr>
          <w:rFonts w:cstheme="minorHAnsi"/>
        </w:rPr>
        <w:t>It</w:t>
      </w:r>
      <w:r w:rsidR="003C6C38">
        <w:rPr>
          <w:rFonts w:cstheme="minorHAnsi"/>
        </w:rPr>
        <w:t xml:space="preserve"> </w:t>
      </w:r>
      <w:r w:rsidR="00A5156A">
        <w:rPr>
          <w:rFonts w:cstheme="minorHAnsi"/>
        </w:rPr>
        <w:t>requires</w:t>
      </w:r>
      <w:r w:rsidR="00C12DDC">
        <w:rPr>
          <w:rFonts w:cstheme="minorHAnsi"/>
        </w:rPr>
        <w:t xml:space="preserve"> </w:t>
      </w:r>
      <w:r w:rsidR="002D3E68">
        <w:rPr>
          <w:rFonts w:cstheme="minorHAnsi"/>
        </w:rPr>
        <w:t xml:space="preserve">implementation of </w:t>
      </w:r>
      <w:r w:rsidR="00224BDC">
        <w:rPr>
          <w:rFonts w:cstheme="minorHAnsi"/>
        </w:rPr>
        <w:t xml:space="preserve">the </w:t>
      </w:r>
      <w:r w:rsidR="00C12DDC">
        <w:rPr>
          <w:rFonts w:cstheme="minorHAnsi"/>
        </w:rPr>
        <w:t xml:space="preserve">applicable </w:t>
      </w:r>
      <w:r w:rsidR="006C27A2">
        <w:rPr>
          <w:rFonts w:cstheme="minorHAnsi"/>
        </w:rPr>
        <w:t>standard project requirements (</w:t>
      </w:r>
      <w:r w:rsidR="00C12DDC">
        <w:rPr>
          <w:rFonts w:cstheme="minorHAnsi"/>
        </w:rPr>
        <w:t>SPRs</w:t>
      </w:r>
      <w:r w:rsidR="006C27A2">
        <w:rPr>
          <w:rFonts w:cstheme="minorHAnsi"/>
        </w:rPr>
        <w:t>)</w:t>
      </w:r>
      <w:r w:rsidR="00C12DDC">
        <w:rPr>
          <w:rFonts w:cstheme="minorHAnsi"/>
        </w:rPr>
        <w:t xml:space="preserve"> and </w:t>
      </w:r>
      <w:r w:rsidR="006C27A2">
        <w:rPr>
          <w:rFonts w:cstheme="minorHAnsi"/>
        </w:rPr>
        <w:t>m</w:t>
      </w:r>
      <w:r w:rsidR="00C12DDC">
        <w:rPr>
          <w:rFonts w:cstheme="minorHAnsi"/>
        </w:rPr>
        <w:t xml:space="preserve">itigation </w:t>
      </w:r>
      <w:r w:rsidR="006C27A2">
        <w:rPr>
          <w:rFonts w:cstheme="minorHAnsi"/>
        </w:rPr>
        <w:t>m</w:t>
      </w:r>
      <w:r w:rsidR="00C12DDC">
        <w:rPr>
          <w:rFonts w:cstheme="minorHAnsi"/>
        </w:rPr>
        <w:t xml:space="preserve">easures from the </w:t>
      </w:r>
      <w:proofErr w:type="spellStart"/>
      <w:r w:rsidR="00C12DDC">
        <w:rPr>
          <w:rFonts w:cstheme="minorHAnsi"/>
        </w:rPr>
        <w:t>CalVTP</w:t>
      </w:r>
      <w:proofErr w:type="spellEnd"/>
      <w:r w:rsidR="00C12DDC">
        <w:rPr>
          <w:rFonts w:cstheme="minorHAnsi"/>
        </w:rPr>
        <w:t xml:space="preserve"> Program EIR</w:t>
      </w:r>
      <w:r w:rsidR="002D3E68">
        <w:rPr>
          <w:rFonts w:cstheme="minorHAnsi"/>
        </w:rPr>
        <w:t>.</w:t>
      </w:r>
      <w:r w:rsidR="00C12DDC">
        <w:rPr>
          <w:rFonts w:cstheme="minorHAnsi"/>
        </w:rPr>
        <w:t xml:space="preserve"> </w:t>
      </w:r>
    </w:p>
    <w:p w14:paraId="7D09958B" w14:textId="47670A06" w:rsidR="006B4E0F" w:rsidRDefault="006B4E0F" w:rsidP="005B3A63">
      <w:pPr>
        <w:pStyle w:val="ListBullet"/>
        <w:rPr>
          <w:rFonts w:cstheme="minorHAnsi"/>
        </w:rPr>
      </w:pPr>
      <w:r>
        <w:rPr>
          <w:rFonts w:cstheme="minorHAnsi"/>
        </w:rPr>
        <w:t xml:space="preserve">An individual </w:t>
      </w:r>
      <w:r w:rsidR="00BB38AA">
        <w:rPr>
          <w:rFonts w:cstheme="minorHAnsi"/>
        </w:rPr>
        <w:t>r</w:t>
      </w:r>
      <w:r w:rsidR="00117CD0">
        <w:rPr>
          <w:rFonts w:cstheme="minorHAnsi"/>
        </w:rPr>
        <w:t xml:space="preserve">eport of </w:t>
      </w:r>
      <w:r w:rsidR="00BB38AA">
        <w:rPr>
          <w:rFonts w:cstheme="minorHAnsi"/>
        </w:rPr>
        <w:t>w</w:t>
      </w:r>
      <w:r w:rsidR="00117CD0">
        <w:rPr>
          <w:rFonts w:cstheme="minorHAnsi"/>
        </w:rPr>
        <w:t xml:space="preserve">aste </w:t>
      </w:r>
      <w:r w:rsidR="00BB38AA">
        <w:rPr>
          <w:rFonts w:cstheme="minorHAnsi"/>
        </w:rPr>
        <w:t>d</w:t>
      </w:r>
      <w:r w:rsidR="00117CD0">
        <w:rPr>
          <w:rFonts w:cstheme="minorHAnsi"/>
        </w:rPr>
        <w:t>ischarge</w:t>
      </w:r>
      <w:r w:rsidR="005A2A46">
        <w:rPr>
          <w:rFonts w:cstheme="minorHAnsi"/>
        </w:rPr>
        <w:t xml:space="preserve">, additional </w:t>
      </w:r>
      <w:r w:rsidR="00F612F2">
        <w:rPr>
          <w:rFonts w:cstheme="minorHAnsi"/>
        </w:rPr>
        <w:t>costs</w:t>
      </w:r>
      <w:r w:rsidR="00BB38AA">
        <w:rPr>
          <w:rFonts w:cstheme="minorHAnsi"/>
        </w:rPr>
        <w:t>,</w:t>
      </w:r>
      <w:r w:rsidR="00F612F2">
        <w:rPr>
          <w:rFonts w:cstheme="minorHAnsi"/>
        </w:rPr>
        <w:t xml:space="preserve"> or </w:t>
      </w:r>
      <w:r w:rsidR="00BB38AA">
        <w:rPr>
          <w:rFonts w:cstheme="minorHAnsi"/>
        </w:rPr>
        <w:t xml:space="preserve">new </w:t>
      </w:r>
      <w:r w:rsidR="0084657C">
        <w:rPr>
          <w:rFonts w:cstheme="minorHAnsi"/>
        </w:rPr>
        <w:t>measures</w:t>
      </w:r>
      <w:r w:rsidR="00F612F2">
        <w:rPr>
          <w:rFonts w:cstheme="minorHAnsi"/>
        </w:rPr>
        <w:t xml:space="preserve"> are </w:t>
      </w:r>
      <w:r>
        <w:rPr>
          <w:rFonts w:cstheme="minorHAnsi"/>
        </w:rPr>
        <w:t xml:space="preserve">not required </w:t>
      </w:r>
      <w:r w:rsidR="00F612F2">
        <w:rPr>
          <w:rFonts w:cstheme="minorHAnsi"/>
        </w:rPr>
        <w:t>for ve</w:t>
      </w:r>
      <w:r w:rsidR="00BB38AA">
        <w:rPr>
          <w:rFonts w:cstheme="minorHAnsi"/>
        </w:rPr>
        <w:t>g</w:t>
      </w:r>
      <w:r w:rsidR="00F612F2">
        <w:rPr>
          <w:rFonts w:cstheme="minorHAnsi"/>
        </w:rPr>
        <w:t xml:space="preserve">etation treatment activities </w:t>
      </w:r>
      <w:r w:rsidR="004E2042">
        <w:rPr>
          <w:rFonts w:cstheme="minorHAnsi"/>
        </w:rPr>
        <w:t xml:space="preserve">found to be </w:t>
      </w:r>
      <w:r w:rsidR="00F612F2">
        <w:rPr>
          <w:rFonts w:cstheme="minorHAnsi"/>
        </w:rPr>
        <w:t xml:space="preserve">within the scope of the </w:t>
      </w:r>
      <w:proofErr w:type="spellStart"/>
      <w:r w:rsidR="00F612F2">
        <w:rPr>
          <w:rFonts w:cstheme="minorHAnsi"/>
        </w:rPr>
        <w:t>CalVTP</w:t>
      </w:r>
      <w:proofErr w:type="spellEnd"/>
      <w:r w:rsidR="004E2042">
        <w:rPr>
          <w:rFonts w:cstheme="minorHAnsi"/>
        </w:rPr>
        <w:t xml:space="preserve"> Program EIR</w:t>
      </w:r>
      <w:r w:rsidR="00F612F2">
        <w:rPr>
          <w:rFonts w:cstheme="minorHAnsi"/>
        </w:rPr>
        <w:t>.</w:t>
      </w:r>
    </w:p>
    <w:p w14:paraId="57266465" w14:textId="32422997" w:rsidR="00BD5BB3" w:rsidRPr="005F1177" w:rsidRDefault="00BD5BB3" w:rsidP="002964FD">
      <w:pPr>
        <w:rPr>
          <w:rFonts w:cstheme="minorHAnsi"/>
          <w:u w:val="single"/>
        </w:rPr>
      </w:pPr>
      <w:r w:rsidRPr="005F1177">
        <w:rPr>
          <w:rFonts w:cstheme="minorHAnsi"/>
          <w:u w:val="single"/>
        </w:rPr>
        <w:t xml:space="preserve">How does </w:t>
      </w:r>
      <w:r w:rsidR="002D13F4" w:rsidRPr="005F1177">
        <w:rPr>
          <w:rFonts w:cstheme="minorHAnsi"/>
          <w:u w:val="single"/>
        </w:rPr>
        <w:t xml:space="preserve">my agency </w:t>
      </w:r>
      <w:r w:rsidRPr="005F1177">
        <w:rPr>
          <w:rFonts w:cstheme="minorHAnsi"/>
          <w:u w:val="single"/>
        </w:rPr>
        <w:t>enroll</w:t>
      </w:r>
      <w:r w:rsidR="002D13F4" w:rsidRPr="005F1177">
        <w:rPr>
          <w:rFonts w:cstheme="minorHAnsi"/>
          <w:u w:val="single"/>
        </w:rPr>
        <w:t xml:space="preserve"> </w:t>
      </w:r>
      <w:r w:rsidR="00DE742E" w:rsidRPr="005F1177">
        <w:rPr>
          <w:rFonts w:cstheme="minorHAnsi"/>
          <w:u w:val="single"/>
        </w:rPr>
        <w:t>to use the General Order?</w:t>
      </w:r>
    </w:p>
    <w:p w14:paraId="011CFC95" w14:textId="302BCDED" w:rsidR="002731D2" w:rsidRPr="004351B0" w:rsidRDefault="00B341AD" w:rsidP="004351B0">
      <w:pPr>
        <w:pStyle w:val="ListBullet"/>
      </w:pPr>
      <w:r>
        <w:rPr>
          <w:rFonts w:cstheme="minorHAnsi"/>
        </w:rPr>
        <w:t>A</w:t>
      </w:r>
      <w:r w:rsidR="004E2042">
        <w:rPr>
          <w:rFonts w:cstheme="minorHAnsi"/>
        </w:rPr>
        <w:t>gencies are a</w:t>
      </w:r>
      <w:r>
        <w:rPr>
          <w:rFonts w:cstheme="minorHAnsi"/>
        </w:rPr>
        <w:t xml:space="preserve">utomatically enrolled </w:t>
      </w:r>
      <w:r w:rsidR="00591398">
        <w:rPr>
          <w:rFonts w:cstheme="minorHAnsi"/>
        </w:rPr>
        <w:t xml:space="preserve">through </w:t>
      </w:r>
      <w:r w:rsidR="004E2042">
        <w:rPr>
          <w:rFonts w:cstheme="minorHAnsi"/>
        </w:rPr>
        <w:t xml:space="preserve">the </w:t>
      </w:r>
      <w:proofErr w:type="spellStart"/>
      <w:r w:rsidR="002D3E68">
        <w:rPr>
          <w:rFonts w:cstheme="minorHAnsi"/>
        </w:rPr>
        <w:t>CalVTP</w:t>
      </w:r>
      <w:proofErr w:type="spellEnd"/>
      <w:r w:rsidR="002D3E68">
        <w:rPr>
          <w:rFonts w:cstheme="minorHAnsi"/>
        </w:rPr>
        <w:t xml:space="preserve"> </w:t>
      </w:r>
      <w:r w:rsidR="00591398">
        <w:rPr>
          <w:rFonts w:cstheme="minorHAnsi"/>
        </w:rPr>
        <w:t>notification process</w:t>
      </w:r>
      <w:r w:rsidR="004362D6">
        <w:rPr>
          <w:rFonts w:cstheme="minorHAnsi"/>
        </w:rPr>
        <w:t xml:space="preserve"> </w:t>
      </w:r>
      <w:r w:rsidR="002D3E68">
        <w:rPr>
          <w:rFonts w:cstheme="minorHAnsi"/>
        </w:rPr>
        <w:t>for</w:t>
      </w:r>
      <w:r w:rsidR="004362D6">
        <w:rPr>
          <w:rFonts w:cstheme="minorHAnsi"/>
        </w:rPr>
        <w:t xml:space="preserve"> PSA</w:t>
      </w:r>
      <w:r w:rsidR="002D3E68">
        <w:rPr>
          <w:rFonts w:cstheme="minorHAnsi"/>
        </w:rPr>
        <w:t>s</w:t>
      </w:r>
      <w:r w:rsidR="001E55BE">
        <w:rPr>
          <w:rFonts w:cstheme="minorHAnsi"/>
        </w:rPr>
        <w:t>.</w:t>
      </w:r>
      <w:r w:rsidR="004362D6">
        <w:rPr>
          <w:rFonts w:cstheme="minorHAnsi"/>
        </w:rPr>
        <w:t xml:space="preserve"> </w:t>
      </w:r>
      <w:r w:rsidR="001E55BE">
        <w:rPr>
          <w:rFonts w:cstheme="minorHAnsi"/>
        </w:rPr>
        <w:t xml:space="preserve"> </w:t>
      </w:r>
      <w:r w:rsidR="004351B0">
        <w:rPr>
          <w:rFonts w:cstheme="minorHAnsi"/>
        </w:rPr>
        <w:t xml:space="preserve"> </w:t>
      </w:r>
    </w:p>
    <w:p w14:paraId="5BBF4B63" w14:textId="414FDD50" w:rsidR="002B2810" w:rsidRPr="00143147" w:rsidRDefault="002D3E68" w:rsidP="009178F0">
      <w:pPr>
        <w:pStyle w:val="Heading2"/>
      </w:pPr>
      <w:r>
        <w:t xml:space="preserve">California </w:t>
      </w:r>
      <w:r w:rsidR="002B2810" w:rsidRPr="00143147">
        <w:t>C</w:t>
      </w:r>
      <w:r w:rsidR="002B2810">
        <w:t>oastal</w:t>
      </w:r>
      <w:r w:rsidR="002B2810" w:rsidRPr="00143147">
        <w:t xml:space="preserve"> Act Streamlining</w:t>
      </w:r>
    </w:p>
    <w:p w14:paraId="68A8C22B" w14:textId="17512C94" w:rsidR="00312498" w:rsidRDefault="00856A60" w:rsidP="00D9619A">
      <w:pPr>
        <w:rPr>
          <w:rFonts w:cstheme="minorHAnsi"/>
        </w:rPr>
      </w:pPr>
      <w:r>
        <w:rPr>
          <w:rFonts w:cstheme="minorHAnsi"/>
        </w:rPr>
        <w:t>On July 8, 2021</w:t>
      </w:r>
      <w:r w:rsidR="00F64BB0">
        <w:rPr>
          <w:rFonts w:cstheme="minorHAnsi"/>
        </w:rPr>
        <w:t>, t</w:t>
      </w:r>
      <w:r w:rsidR="003E6434">
        <w:rPr>
          <w:rFonts w:cstheme="minorHAnsi"/>
        </w:rPr>
        <w:t xml:space="preserve">he California Coastal Commission </w:t>
      </w:r>
      <w:r w:rsidR="002D3E68">
        <w:rPr>
          <w:rFonts w:cstheme="minorHAnsi"/>
        </w:rPr>
        <w:t xml:space="preserve">unanimously </w:t>
      </w:r>
      <w:r w:rsidR="003E6434">
        <w:rPr>
          <w:rFonts w:cstheme="minorHAnsi"/>
        </w:rPr>
        <w:t xml:space="preserve">approved </w:t>
      </w:r>
      <w:r w:rsidR="004B5A84">
        <w:rPr>
          <w:rFonts w:cstheme="minorHAnsi"/>
        </w:rPr>
        <w:t xml:space="preserve">Forest Health and Fire Prevention Public Works Plans </w:t>
      </w:r>
      <w:r w:rsidR="00B85C2C">
        <w:rPr>
          <w:rFonts w:cstheme="minorHAnsi"/>
        </w:rPr>
        <w:t>(PWP</w:t>
      </w:r>
      <w:r w:rsidR="00C86DC9">
        <w:rPr>
          <w:rFonts w:cstheme="minorHAnsi"/>
        </w:rPr>
        <w:t>s</w:t>
      </w:r>
      <w:r w:rsidR="00B85C2C">
        <w:rPr>
          <w:rFonts w:cstheme="minorHAnsi"/>
        </w:rPr>
        <w:t xml:space="preserve">) </w:t>
      </w:r>
      <w:r w:rsidR="004B5A84">
        <w:rPr>
          <w:rFonts w:cstheme="minorHAnsi"/>
        </w:rPr>
        <w:t>for San Mateo County and Santa Cruz County</w:t>
      </w:r>
      <w:r>
        <w:rPr>
          <w:rFonts w:cstheme="minorHAnsi"/>
        </w:rPr>
        <w:t xml:space="preserve"> as well as the Camp </w:t>
      </w:r>
      <w:proofErr w:type="spellStart"/>
      <w:r>
        <w:rPr>
          <w:rFonts w:cstheme="minorHAnsi"/>
        </w:rPr>
        <w:t>Butano</w:t>
      </w:r>
      <w:proofErr w:type="spellEnd"/>
      <w:r>
        <w:rPr>
          <w:rFonts w:cstheme="minorHAnsi"/>
        </w:rPr>
        <w:t xml:space="preserve"> Vegetation Treatment Project, </w:t>
      </w:r>
      <w:r w:rsidR="00AE41E3">
        <w:rPr>
          <w:rFonts w:cstheme="minorHAnsi"/>
        </w:rPr>
        <w:t xml:space="preserve">which is the first </w:t>
      </w:r>
      <w:proofErr w:type="spellStart"/>
      <w:r w:rsidR="00AE41E3">
        <w:rPr>
          <w:rFonts w:cstheme="minorHAnsi"/>
        </w:rPr>
        <w:t>CalVTP</w:t>
      </w:r>
      <w:proofErr w:type="spellEnd"/>
      <w:r w:rsidR="00AE41E3">
        <w:rPr>
          <w:rFonts w:cstheme="minorHAnsi"/>
        </w:rPr>
        <w:t xml:space="preserve"> PSA prepared using </w:t>
      </w:r>
      <w:r w:rsidR="005F2768">
        <w:rPr>
          <w:rFonts w:cstheme="minorHAnsi"/>
        </w:rPr>
        <w:t>a</w:t>
      </w:r>
      <w:r w:rsidR="00AE41E3">
        <w:rPr>
          <w:rFonts w:cstheme="minorHAnsi"/>
        </w:rPr>
        <w:t xml:space="preserve"> PWP for Coastal Act compliance. </w:t>
      </w:r>
      <w:r w:rsidR="002C2378">
        <w:rPr>
          <w:rFonts w:cstheme="minorHAnsi"/>
        </w:rPr>
        <w:t xml:space="preserve">These 10-year </w:t>
      </w:r>
      <w:r w:rsidR="00210749">
        <w:rPr>
          <w:rFonts w:cstheme="minorHAnsi"/>
        </w:rPr>
        <w:t>PWPs</w:t>
      </w:r>
      <w:r w:rsidR="002C2378">
        <w:rPr>
          <w:rFonts w:cstheme="minorHAnsi"/>
        </w:rPr>
        <w:t xml:space="preserve"> </w:t>
      </w:r>
      <w:r w:rsidR="00A67467">
        <w:rPr>
          <w:rFonts w:cstheme="minorHAnsi"/>
        </w:rPr>
        <w:t xml:space="preserve">will serve as programmatic </w:t>
      </w:r>
      <w:r w:rsidR="00D70330">
        <w:rPr>
          <w:rFonts w:cstheme="minorHAnsi"/>
        </w:rPr>
        <w:t>Coastal Act authorizations</w:t>
      </w:r>
      <w:r w:rsidR="00A67467">
        <w:rPr>
          <w:rFonts w:cstheme="minorHAnsi"/>
        </w:rPr>
        <w:t xml:space="preserve"> for </w:t>
      </w:r>
      <w:r w:rsidR="007D1465">
        <w:rPr>
          <w:rFonts w:cstheme="minorHAnsi"/>
        </w:rPr>
        <w:t xml:space="preserve">treatment </w:t>
      </w:r>
      <w:r w:rsidR="006A6282">
        <w:rPr>
          <w:rFonts w:cstheme="minorHAnsi"/>
        </w:rPr>
        <w:t xml:space="preserve">projects </w:t>
      </w:r>
      <w:r w:rsidR="007D1465">
        <w:rPr>
          <w:rFonts w:cstheme="minorHAnsi"/>
        </w:rPr>
        <w:t>undertaken pursuant to</w:t>
      </w:r>
      <w:r w:rsidR="006A6282">
        <w:rPr>
          <w:rFonts w:cstheme="minorHAnsi"/>
        </w:rPr>
        <w:t xml:space="preserve"> the </w:t>
      </w:r>
      <w:proofErr w:type="spellStart"/>
      <w:r w:rsidR="001F60A8">
        <w:rPr>
          <w:rFonts w:cstheme="minorHAnsi"/>
        </w:rPr>
        <w:t>CalVTP</w:t>
      </w:r>
      <w:proofErr w:type="spellEnd"/>
      <w:r w:rsidR="001F60A8">
        <w:rPr>
          <w:rFonts w:cstheme="minorHAnsi"/>
        </w:rPr>
        <w:t xml:space="preserve"> </w:t>
      </w:r>
      <w:r w:rsidR="006A6282">
        <w:rPr>
          <w:rFonts w:cstheme="minorHAnsi"/>
        </w:rPr>
        <w:t>Program EIR</w:t>
      </w:r>
      <w:r w:rsidR="001F60A8">
        <w:rPr>
          <w:rFonts w:cstheme="minorHAnsi"/>
        </w:rPr>
        <w:t xml:space="preserve"> in the </w:t>
      </w:r>
      <w:r w:rsidR="00EC571D">
        <w:rPr>
          <w:rFonts w:cstheme="minorHAnsi"/>
        </w:rPr>
        <w:t>C</w:t>
      </w:r>
      <w:r w:rsidR="001F60A8">
        <w:rPr>
          <w:rFonts w:cstheme="minorHAnsi"/>
        </w:rPr>
        <w:t xml:space="preserve">oastal </w:t>
      </w:r>
      <w:r w:rsidR="00EC571D">
        <w:rPr>
          <w:rFonts w:cstheme="minorHAnsi"/>
        </w:rPr>
        <w:t>Z</w:t>
      </w:r>
      <w:r w:rsidR="001F60A8">
        <w:rPr>
          <w:rFonts w:cstheme="minorHAnsi"/>
        </w:rPr>
        <w:t xml:space="preserve">one. </w:t>
      </w:r>
      <w:r w:rsidR="00B85C2C">
        <w:rPr>
          <w:rFonts w:cstheme="minorHAnsi"/>
        </w:rPr>
        <w:t>PWP</w:t>
      </w:r>
      <w:r w:rsidR="00AB5418">
        <w:rPr>
          <w:rFonts w:cstheme="minorHAnsi"/>
        </w:rPr>
        <w:t>s</w:t>
      </w:r>
      <w:r w:rsidR="00312498">
        <w:rPr>
          <w:rFonts w:cstheme="minorHAnsi"/>
        </w:rPr>
        <w:t xml:space="preserve"> </w:t>
      </w:r>
      <w:r w:rsidR="00AB5418">
        <w:rPr>
          <w:rFonts w:cstheme="minorHAnsi"/>
        </w:rPr>
        <w:t>are</w:t>
      </w:r>
      <w:r w:rsidR="00312498">
        <w:rPr>
          <w:rFonts w:cstheme="minorHAnsi"/>
        </w:rPr>
        <w:t xml:space="preserve"> an alternative to project-by-project review for </w:t>
      </w:r>
      <w:r w:rsidR="00DD754E">
        <w:rPr>
          <w:rFonts w:cstheme="minorHAnsi"/>
        </w:rPr>
        <w:t xml:space="preserve">vegetation </w:t>
      </w:r>
      <w:r w:rsidR="008B10D1">
        <w:rPr>
          <w:rFonts w:cstheme="minorHAnsi"/>
        </w:rPr>
        <w:t>treatment</w:t>
      </w:r>
      <w:r w:rsidR="00DD754E">
        <w:rPr>
          <w:rFonts w:cstheme="minorHAnsi"/>
        </w:rPr>
        <w:t xml:space="preserve">, which would otherwise require </w:t>
      </w:r>
      <w:r w:rsidR="00C86DC9">
        <w:rPr>
          <w:rFonts w:cstheme="minorHAnsi"/>
        </w:rPr>
        <w:t xml:space="preserve">obtaining </w:t>
      </w:r>
      <w:r w:rsidR="00006419">
        <w:rPr>
          <w:rFonts w:cstheme="minorHAnsi"/>
        </w:rPr>
        <w:t xml:space="preserve">a </w:t>
      </w:r>
      <w:r w:rsidR="00DD754E">
        <w:rPr>
          <w:rFonts w:cstheme="minorHAnsi"/>
        </w:rPr>
        <w:t xml:space="preserve">coastal development permit for </w:t>
      </w:r>
      <w:r w:rsidR="00006419">
        <w:rPr>
          <w:rFonts w:cstheme="minorHAnsi"/>
        </w:rPr>
        <w:t>each</w:t>
      </w:r>
      <w:r w:rsidR="00DD754E">
        <w:rPr>
          <w:rFonts w:cstheme="minorHAnsi"/>
        </w:rPr>
        <w:t xml:space="preserve"> </w:t>
      </w:r>
      <w:r w:rsidR="00C86DC9">
        <w:rPr>
          <w:rFonts w:cstheme="minorHAnsi"/>
        </w:rPr>
        <w:t xml:space="preserve">qualifying </w:t>
      </w:r>
      <w:r w:rsidR="00DD754E">
        <w:rPr>
          <w:rFonts w:cstheme="minorHAnsi"/>
        </w:rPr>
        <w:t>project.</w:t>
      </w:r>
    </w:p>
    <w:p w14:paraId="796F827C" w14:textId="77EE8644" w:rsidR="00A22712" w:rsidRPr="004351B0" w:rsidRDefault="00A22712" w:rsidP="00A22712">
      <w:pPr>
        <w:rPr>
          <w:rFonts w:cstheme="minorHAnsi"/>
          <w:u w:val="single"/>
        </w:rPr>
      </w:pPr>
      <w:r w:rsidRPr="004351B0">
        <w:rPr>
          <w:rFonts w:cstheme="minorHAnsi"/>
          <w:u w:val="single"/>
        </w:rPr>
        <w:t xml:space="preserve">Who can use </w:t>
      </w:r>
      <w:r w:rsidR="00C86DC9" w:rsidRPr="004351B0">
        <w:rPr>
          <w:rFonts w:cstheme="minorHAnsi"/>
          <w:u w:val="single"/>
        </w:rPr>
        <w:t xml:space="preserve">a </w:t>
      </w:r>
      <w:r w:rsidR="00A11889" w:rsidRPr="004351B0">
        <w:rPr>
          <w:rFonts w:cstheme="minorHAnsi"/>
          <w:u w:val="single"/>
        </w:rPr>
        <w:t>Public Works Plan</w:t>
      </w:r>
      <w:r w:rsidRPr="004351B0">
        <w:rPr>
          <w:rFonts w:cstheme="minorHAnsi"/>
          <w:u w:val="single"/>
        </w:rPr>
        <w:t>?</w:t>
      </w:r>
    </w:p>
    <w:p w14:paraId="46F4B948" w14:textId="77107972" w:rsidR="00EA71B3" w:rsidRPr="00EA71B3" w:rsidRDefault="00896141" w:rsidP="007D7C6D">
      <w:pPr>
        <w:pStyle w:val="ListBullet"/>
        <w:spacing w:before="240"/>
        <w:rPr>
          <w:rFonts w:cstheme="minorHAnsi"/>
        </w:rPr>
      </w:pPr>
      <w:r>
        <w:t xml:space="preserve">Any state or local agency proposing a treatment project in the PWP Program Areas and preparing a PSA using the </w:t>
      </w:r>
      <w:proofErr w:type="spellStart"/>
      <w:r>
        <w:t>CalVTP</w:t>
      </w:r>
      <w:proofErr w:type="spellEnd"/>
      <w:r>
        <w:t xml:space="preserve"> Program EIR, in coordination with the</w:t>
      </w:r>
      <w:r w:rsidR="00322755" w:rsidRPr="00322755">
        <w:rPr>
          <w:rFonts w:cstheme="minorHAnsi"/>
        </w:rPr>
        <w:t xml:space="preserve"> </w:t>
      </w:r>
      <w:r w:rsidR="00322755">
        <w:rPr>
          <w:rFonts w:cstheme="minorHAnsi"/>
        </w:rPr>
        <w:t xml:space="preserve">San Mateo County </w:t>
      </w:r>
      <w:r w:rsidR="00141439">
        <w:rPr>
          <w:rFonts w:cstheme="minorHAnsi"/>
        </w:rPr>
        <w:t>or</w:t>
      </w:r>
      <w:r w:rsidR="00322755">
        <w:rPr>
          <w:rFonts w:cstheme="minorHAnsi"/>
        </w:rPr>
        <w:t xml:space="preserve"> Santa Cruz County</w:t>
      </w:r>
      <w:r>
        <w:t xml:space="preserve"> R</w:t>
      </w:r>
      <w:r w:rsidR="00322755">
        <w:t xml:space="preserve">esource </w:t>
      </w:r>
      <w:r>
        <w:t>C</w:t>
      </w:r>
      <w:r w:rsidR="00322755">
        <w:t xml:space="preserve">onservation </w:t>
      </w:r>
      <w:r>
        <w:t>D</w:t>
      </w:r>
      <w:r w:rsidR="00322755">
        <w:t>istrict</w:t>
      </w:r>
      <w:r>
        <w:t xml:space="preserve"> and Coastal Commission staff.</w:t>
      </w:r>
    </w:p>
    <w:p w14:paraId="2D7FB23B" w14:textId="561D8E9B" w:rsidR="00A35EE3" w:rsidRDefault="00192E74" w:rsidP="007D7C6D">
      <w:pPr>
        <w:pStyle w:val="ListBullet"/>
        <w:spacing w:before="240"/>
        <w:rPr>
          <w:rFonts w:cstheme="minorHAnsi"/>
        </w:rPr>
      </w:pPr>
      <w:r>
        <w:rPr>
          <w:rFonts w:cstheme="minorHAnsi"/>
        </w:rPr>
        <w:t xml:space="preserve">Any </w:t>
      </w:r>
      <w:r w:rsidR="002D3E68">
        <w:rPr>
          <w:rFonts w:cstheme="minorHAnsi"/>
        </w:rPr>
        <w:t>public agenc</w:t>
      </w:r>
      <w:r>
        <w:rPr>
          <w:rFonts w:cstheme="minorHAnsi"/>
        </w:rPr>
        <w:t xml:space="preserve">y with jurisdiction within </w:t>
      </w:r>
      <w:r w:rsidR="00954074">
        <w:rPr>
          <w:rFonts w:cstheme="minorHAnsi"/>
        </w:rPr>
        <w:t xml:space="preserve">the </w:t>
      </w:r>
      <w:r>
        <w:rPr>
          <w:rFonts w:cstheme="minorHAnsi"/>
        </w:rPr>
        <w:t>C</w:t>
      </w:r>
      <w:r w:rsidR="002D3E68">
        <w:rPr>
          <w:rFonts w:cstheme="minorHAnsi"/>
        </w:rPr>
        <w:t xml:space="preserve">oastal </w:t>
      </w:r>
      <w:r>
        <w:rPr>
          <w:rFonts w:cstheme="minorHAnsi"/>
        </w:rPr>
        <w:t>Z</w:t>
      </w:r>
      <w:r w:rsidR="002D3E68">
        <w:rPr>
          <w:rFonts w:cstheme="minorHAnsi"/>
        </w:rPr>
        <w:t xml:space="preserve">one </w:t>
      </w:r>
      <w:r>
        <w:rPr>
          <w:rFonts w:cstheme="minorHAnsi"/>
        </w:rPr>
        <w:t>could</w:t>
      </w:r>
      <w:r w:rsidR="002D3E68">
        <w:rPr>
          <w:rFonts w:cstheme="minorHAnsi"/>
        </w:rPr>
        <w:t xml:space="preserve"> prepare a PWP</w:t>
      </w:r>
      <w:r w:rsidR="00954074">
        <w:rPr>
          <w:rFonts w:cstheme="minorHAnsi"/>
        </w:rPr>
        <w:t xml:space="preserve"> for vegetation treatment</w:t>
      </w:r>
      <w:r w:rsidR="002D3E68">
        <w:rPr>
          <w:rFonts w:cstheme="minorHAnsi"/>
        </w:rPr>
        <w:t xml:space="preserve">. </w:t>
      </w:r>
    </w:p>
    <w:p w14:paraId="78D75BA6" w14:textId="77777777" w:rsidR="006B3561" w:rsidRDefault="006B3561" w:rsidP="00A35EE3">
      <w:pPr>
        <w:rPr>
          <w:rFonts w:cstheme="minorHAnsi"/>
          <w:u w:val="single"/>
        </w:rPr>
      </w:pPr>
    </w:p>
    <w:p w14:paraId="5D0B1BC7" w14:textId="12EBBDA7" w:rsidR="009F38AA" w:rsidRPr="004351B0" w:rsidRDefault="009F38AA" w:rsidP="00A35EE3">
      <w:pPr>
        <w:rPr>
          <w:rFonts w:cstheme="minorHAnsi"/>
          <w:u w:val="single"/>
        </w:rPr>
      </w:pPr>
      <w:r w:rsidRPr="004351B0">
        <w:rPr>
          <w:rFonts w:cstheme="minorHAnsi"/>
          <w:u w:val="single"/>
        </w:rPr>
        <w:lastRenderedPageBreak/>
        <w:t>What do</w:t>
      </w:r>
      <w:r w:rsidR="00C86DC9" w:rsidRPr="004351B0">
        <w:rPr>
          <w:rFonts w:cstheme="minorHAnsi"/>
          <w:u w:val="single"/>
        </w:rPr>
        <w:t>es a</w:t>
      </w:r>
      <w:r w:rsidRPr="004351B0">
        <w:rPr>
          <w:rFonts w:cstheme="minorHAnsi"/>
          <w:u w:val="single"/>
        </w:rPr>
        <w:t xml:space="preserve"> Public Works Plan require?</w:t>
      </w:r>
    </w:p>
    <w:p w14:paraId="0E3585DA" w14:textId="0792D57E" w:rsidR="009F38AA" w:rsidRDefault="007F1175" w:rsidP="009F38AA">
      <w:pPr>
        <w:pStyle w:val="ListBullet"/>
        <w:rPr>
          <w:rFonts w:cstheme="minorHAnsi"/>
        </w:rPr>
      </w:pPr>
      <w:r>
        <w:rPr>
          <w:rFonts w:cstheme="minorHAnsi"/>
        </w:rPr>
        <w:t xml:space="preserve">Use of a PWP </w:t>
      </w:r>
      <w:r w:rsidR="009F38AA">
        <w:rPr>
          <w:rFonts w:cstheme="minorHAnsi"/>
        </w:rPr>
        <w:t>require</w:t>
      </w:r>
      <w:r>
        <w:rPr>
          <w:rFonts w:cstheme="minorHAnsi"/>
        </w:rPr>
        <w:t>s</w:t>
      </w:r>
      <w:r w:rsidR="009F38AA">
        <w:rPr>
          <w:rFonts w:cstheme="minorHAnsi"/>
        </w:rPr>
        <w:t xml:space="preserve"> </w:t>
      </w:r>
      <w:r w:rsidR="002D3E68">
        <w:rPr>
          <w:rFonts w:cstheme="minorHAnsi"/>
        </w:rPr>
        <w:t xml:space="preserve">implementation of </w:t>
      </w:r>
      <w:r w:rsidR="009F38AA">
        <w:rPr>
          <w:rFonts w:cstheme="minorHAnsi"/>
        </w:rPr>
        <w:t xml:space="preserve">applicable standard project requirements (SPRs) and mitigation measures from the </w:t>
      </w:r>
      <w:proofErr w:type="spellStart"/>
      <w:r w:rsidR="009F38AA">
        <w:rPr>
          <w:rFonts w:cstheme="minorHAnsi"/>
        </w:rPr>
        <w:t>CalVTP</w:t>
      </w:r>
      <w:proofErr w:type="spellEnd"/>
      <w:r w:rsidR="009F38AA">
        <w:rPr>
          <w:rFonts w:cstheme="minorHAnsi"/>
        </w:rPr>
        <w:t xml:space="preserve"> Program EIR</w:t>
      </w:r>
      <w:r>
        <w:rPr>
          <w:rFonts w:cstheme="minorHAnsi"/>
        </w:rPr>
        <w:t>.</w:t>
      </w:r>
    </w:p>
    <w:p w14:paraId="365CA688" w14:textId="684C4889" w:rsidR="009F38AA" w:rsidRDefault="00A22712" w:rsidP="009F38AA">
      <w:pPr>
        <w:pStyle w:val="ListBullet"/>
        <w:rPr>
          <w:rFonts w:cstheme="minorHAnsi"/>
        </w:rPr>
      </w:pPr>
      <w:r>
        <w:rPr>
          <w:rFonts w:cstheme="minorHAnsi"/>
        </w:rPr>
        <w:t xml:space="preserve">Additional </w:t>
      </w:r>
      <w:r w:rsidR="007F1175">
        <w:rPr>
          <w:rFonts w:cstheme="minorHAnsi"/>
        </w:rPr>
        <w:t>C</w:t>
      </w:r>
      <w:r>
        <w:rPr>
          <w:rFonts w:cstheme="minorHAnsi"/>
        </w:rPr>
        <w:t xml:space="preserve">oastal-specific </w:t>
      </w:r>
      <w:r w:rsidR="002D3E68">
        <w:rPr>
          <w:rFonts w:cstheme="minorHAnsi"/>
        </w:rPr>
        <w:t>Vegetation Treatment S</w:t>
      </w:r>
      <w:r>
        <w:rPr>
          <w:rFonts w:cstheme="minorHAnsi"/>
        </w:rPr>
        <w:t>tandards (Coastal VTS) are also required</w:t>
      </w:r>
      <w:r w:rsidR="009F38AA">
        <w:rPr>
          <w:rFonts w:cstheme="minorHAnsi"/>
        </w:rPr>
        <w:t>.</w:t>
      </w:r>
    </w:p>
    <w:p w14:paraId="20B0DCBF" w14:textId="5187A5F8" w:rsidR="00A22712" w:rsidRPr="000D177D" w:rsidRDefault="00A22712" w:rsidP="00A22712">
      <w:pPr>
        <w:rPr>
          <w:rFonts w:cstheme="minorHAnsi"/>
          <w:u w:val="single"/>
        </w:rPr>
      </w:pPr>
      <w:r w:rsidRPr="000D177D">
        <w:rPr>
          <w:rFonts w:cstheme="minorHAnsi"/>
          <w:u w:val="single"/>
        </w:rPr>
        <w:t xml:space="preserve">How does my agency use </w:t>
      </w:r>
      <w:r w:rsidR="007F1175" w:rsidRPr="000D177D">
        <w:rPr>
          <w:rFonts w:cstheme="minorHAnsi"/>
          <w:u w:val="single"/>
        </w:rPr>
        <w:t xml:space="preserve">a </w:t>
      </w:r>
      <w:r w:rsidR="00C36C9C" w:rsidRPr="000D177D">
        <w:rPr>
          <w:rFonts w:cstheme="minorHAnsi"/>
          <w:u w:val="single"/>
        </w:rPr>
        <w:t>P</w:t>
      </w:r>
      <w:r w:rsidR="007F1175" w:rsidRPr="000D177D">
        <w:rPr>
          <w:rFonts w:cstheme="minorHAnsi"/>
          <w:u w:val="single"/>
        </w:rPr>
        <w:t xml:space="preserve">ublic </w:t>
      </w:r>
      <w:r w:rsidR="00C36C9C" w:rsidRPr="000D177D">
        <w:rPr>
          <w:rFonts w:cstheme="minorHAnsi"/>
          <w:u w:val="single"/>
        </w:rPr>
        <w:t>W</w:t>
      </w:r>
      <w:r w:rsidR="007F1175" w:rsidRPr="000D177D">
        <w:rPr>
          <w:rFonts w:cstheme="minorHAnsi"/>
          <w:u w:val="single"/>
        </w:rPr>
        <w:t xml:space="preserve">orks </w:t>
      </w:r>
      <w:r w:rsidR="00C36C9C" w:rsidRPr="000D177D">
        <w:rPr>
          <w:rFonts w:cstheme="minorHAnsi"/>
          <w:u w:val="single"/>
        </w:rPr>
        <w:t>P</w:t>
      </w:r>
      <w:r w:rsidR="007F1175" w:rsidRPr="000D177D">
        <w:rPr>
          <w:rFonts w:cstheme="minorHAnsi"/>
          <w:u w:val="single"/>
        </w:rPr>
        <w:t>lan</w:t>
      </w:r>
      <w:r w:rsidRPr="000D177D">
        <w:rPr>
          <w:rFonts w:cstheme="minorHAnsi"/>
          <w:u w:val="single"/>
        </w:rPr>
        <w:t>?</w:t>
      </w:r>
    </w:p>
    <w:p w14:paraId="564A7F95" w14:textId="77777777" w:rsidR="00C71CD1" w:rsidRPr="00664B64" w:rsidRDefault="00C71CD1" w:rsidP="00664B64">
      <w:pPr>
        <w:pStyle w:val="ListBullet"/>
        <w:spacing w:before="240"/>
        <w:rPr>
          <w:rFonts w:cstheme="minorHAnsi"/>
        </w:rPr>
      </w:pPr>
      <w:r w:rsidRPr="00664B64">
        <w:rPr>
          <w:rFonts w:cstheme="minorHAnsi"/>
        </w:rPr>
        <w:t xml:space="preserve">Submit individual projects as Notice of Impending Developments (NOIDs), which must demonstrate projects are consistent with the PWP. </w:t>
      </w:r>
    </w:p>
    <w:p w14:paraId="030D56E5" w14:textId="00018B51" w:rsidR="00C71CD1" w:rsidRDefault="00C71CD1" w:rsidP="00664B64">
      <w:pPr>
        <w:pStyle w:val="ListBullet"/>
        <w:spacing w:before="240"/>
        <w:rPr>
          <w:rFonts w:cstheme="minorHAnsi"/>
        </w:rPr>
      </w:pPr>
      <w:r w:rsidRPr="00664B64">
        <w:rPr>
          <w:rFonts w:cstheme="minorHAnsi"/>
        </w:rPr>
        <w:t>Detailed instruction on process is provided in the PWP.</w:t>
      </w:r>
    </w:p>
    <w:p w14:paraId="564A5633" w14:textId="7CD9D012" w:rsidR="00A47414" w:rsidRDefault="00A47414" w:rsidP="00A47414">
      <w:pPr>
        <w:pStyle w:val="ListBullet"/>
        <w:numPr>
          <w:ilvl w:val="0"/>
          <w:numId w:val="0"/>
        </w:numPr>
        <w:spacing w:before="240"/>
        <w:ind w:left="360" w:hanging="360"/>
        <w:rPr>
          <w:rFonts w:cstheme="minorHAnsi"/>
        </w:rPr>
      </w:pPr>
    </w:p>
    <w:p w14:paraId="578C699E" w14:textId="77777777" w:rsidR="001665EA" w:rsidRDefault="001665EA" w:rsidP="00EB01AC">
      <w:pPr>
        <w:pStyle w:val="ListBullet"/>
        <w:numPr>
          <w:ilvl w:val="0"/>
          <w:numId w:val="0"/>
        </w:numPr>
        <w:spacing w:before="240"/>
        <w:rPr>
          <w:rFonts w:cstheme="minorHAnsi"/>
        </w:rPr>
      </w:pPr>
    </w:p>
    <w:p w14:paraId="7058C181" w14:textId="0ACF8E22" w:rsidR="00AB4657" w:rsidRDefault="00EB01AC" w:rsidP="00EB01AC">
      <w:pPr>
        <w:pStyle w:val="ListBullet"/>
        <w:numPr>
          <w:ilvl w:val="0"/>
          <w:numId w:val="0"/>
        </w:numPr>
        <w:spacing w:before="240"/>
        <w:rPr>
          <w:rFonts w:cstheme="minorHAnsi"/>
        </w:rPr>
      </w:pPr>
      <w:r w:rsidRPr="00EB01AC">
        <w:rPr>
          <w:rFonts w:cstheme="minorHAnsi"/>
        </w:rPr>
        <w:t xml:space="preserve">Heather Blair, </w:t>
      </w:r>
      <w:proofErr w:type="spellStart"/>
      <w:r w:rsidRPr="00EB01AC">
        <w:rPr>
          <w:rFonts w:cstheme="minorHAnsi"/>
        </w:rPr>
        <w:t>CalVTP</w:t>
      </w:r>
      <w:proofErr w:type="spellEnd"/>
      <w:r w:rsidRPr="00EB01AC">
        <w:rPr>
          <w:rFonts w:cstheme="minorHAnsi"/>
        </w:rPr>
        <w:t xml:space="preserve"> Program EIR Project Manager, </w:t>
      </w:r>
      <w:r w:rsidR="00AB4657">
        <w:rPr>
          <w:rFonts w:cstheme="minorHAnsi"/>
        </w:rPr>
        <w:t>Ascent Environmental</w:t>
      </w:r>
    </w:p>
    <w:p w14:paraId="3EEFECFA" w14:textId="44594DA3" w:rsidR="00AB4657" w:rsidRDefault="007C7D3A" w:rsidP="00EB01AC">
      <w:pPr>
        <w:pStyle w:val="ListBullet"/>
        <w:numPr>
          <w:ilvl w:val="0"/>
          <w:numId w:val="0"/>
        </w:numPr>
        <w:spacing w:before="240"/>
        <w:rPr>
          <w:rFonts w:cstheme="minorHAnsi"/>
        </w:rPr>
      </w:pPr>
      <w:hyperlink r:id="rId8" w:history="1">
        <w:r w:rsidR="00EB01AC" w:rsidRPr="00EB01AC">
          <w:rPr>
            <w:rFonts w:cstheme="minorHAnsi"/>
          </w:rPr>
          <w:t>heather.blair@ascentenvironmental.com</w:t>
        </w:r>
      </w:hyperlink>
      <w:r w:rsidR="00EB01AC" w:rsidRPr="00EB01AC">
        <w:rPr>
          <w:rFonts w:cstheme="minorHAnsi"/>
        </w:rPr>
        <w:t xml:space="preserve"> </w:t>
      </w:r>
    </w:p>
    <w:p w14:paraId="11B05AAD" w14:textId="77777777" w:rsidR="00AB4657" w:rsidRDefault="00AB4657" w:rsidP="00EB01AC">
      <w:pPr>
        <w:pStyle w:val="ListBullet"/>
        <w:numPr>
          <w:ilvl w:val="0"/>
          <w:numId w:val="0"/>
        </w:numPr>
        <w:spacing w:before="240"/>
        <w:rPr>
          <w:rFonts w:cstheme="minorHAnsi"/>
        </w:rPr>
      </w:pPr>
    </w:p>
    <w:p w14:paraId="781727D1" w14:textId="77777777" w:rsidR="00AB4657" w:rsidRDefault="00EB01AC" w:rsidP="00EB01AC">
      <w:pPr>
        <w:pStyle w:val="ListBullet"/>
        <w:numPr>
          <w:ilvl w:val="0"/>
          <w:numId w:val="0"/>
        </w:numPr>
        <w:spacing w:before="240"/>
        <w:rPr>
          <w:rFonts w:cstheme="minorHAnsi"/>
        </w:rPr>
      </w:pPr>
      <w:r w:rsidRPr="00EB01AC">
        <w:rPr>
          <w:rFonts w:cstheme="minorHAnsi"/>
        </w:rPr>
        <w:t xml:space="preserve">Lara Rachowicz, </w:t>
      </w:r>
      <w:proofErr w:type="spellStart"/>
      <w:r w:rsidRPr="00EB01AC">
        <w:rPr>
          <w:rFonts w:cstheme="minorHAnsi"/>
        </w:rPr>
        <w:t>CalVTP</w:t>
      </w:r>
      <w:proofErr w:type="spellEnd"/>
      <w:r w:rsidRPr="00EB01AC">
        <w:rPr>
          <w:rFonts w:cstheme="minorHAnsi"/>
        </w:rPr>
        <w:t xml:space="preserve"> Program EIR Senior Biologist, </w:t>
      </w:r>
      <w:r w:rsidR="00AB4657">
        <w:rPr>
          <w:rFonts w:cstheme="minorHAnsi"/>
        </w:rPr>
        <w:t>Ascent Environmental</w:t>
      </w:r>
    </w:p>
    <w:p w14:paraId="14CB92EF" w14:textId="799601CA" w:rsidR="00272D2B" w:rsidRDefault="00AB4657" w:rsidP="00EB01AC">
      <w:pPr>
        <w:pStyle w:val="ListBullet"/>
        <w:numPr>
          <w:ilvl w:val="0"/>
          <w:numId w:val="0"/>
        </w:numPr>
        <w:spacing w:before="240"/>
        <w:rPr>
          <w:rFonts w:cstheme="minorHAnsi"/>
        </w:rPr>
      </w:pPr>
      <w:r w:rsidRPr="001665EA">
        <w:rPr>
          <w:rFonts w:cstheme="minorHAnsi"/>
        </w:rPr>
        <w:t>lara.rachowicz@ascentenvironmental.com</w:t>
      </w:r>
    </w:p>
    <w:p w14:paraId="5A910955" w14:textId="73936597" w:rsidR="00AB4657" w:rsidRDefault="00AB4657" w:rsidP="00EB01AC">
      <w:pPr>
        <w:pStyle w:val="ListBullet"/>
        <w:numPr>
          <w:ilvl w:val="0"/>
          <w:numId w:val="0"/>
        </w:numPr>
        <w:spacing w:before="240"/>
        <w:rPr>
          <w:rFonts w:cstheme="minorHAnsi"/>
        </w:rPr>
      </w:pPr>
    </w:p>
    <w:p w14:paraId="2B96A22E" w14:textId="77777777" w:rsidR="00AB4657" w:rsidRDefault="00AB4657" w:rsidP="00AB4657">
      <w:pPr>
        <w:pStyle w:val="ListBullet"/>
        <w:numPr>
          <w:ilvl w:val="0"/>
          <w:numId w:val="0"/>
        </w:numPr>
        <w:spacing w:before="240"/>
        <w:ind w:left="360" w:hanging="360"/>
        <w:rPr>
          <w:rFonts w:cstheme="minorHAnsi"/>
        </w:rPr>
      </w:pPr>
      <w:r>
        <w:rPr>
          <w:rFonts w:cstheme="minorHAnsi"/>
        </w:rPr>
        <w:t>July 9, 2021</w:t>
      </w:r>
    </w:p>
    <w:p w14:paraId="78AD4E02" w14:textId="77777777" w:rsidR="00AB4657" w:rsidRPr="00664B64" w:rsidRDefault="00AB4657" w:rsidP="00EB01AC">
      <w:pPr>
        <w:pStyle w:val="ListBullet"/>
        <w:numPr>
          <w:ilvl w:val="0"/>
          <w:numId w:val="0"/>
        </w:numPr>
        <w:spacing w:before="240"/>
        <w:rPr>
          <w:rFonts w:cstheme="minorHAnsi"/>
        </w:rPr>
      </w:pPr>
    </w:p>
    <w:sectPr w:rsidR="00AB4657" w:rsidRPr="00664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07A3A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1409BD"/>
    <w:multiLevelType w:val="hybridMultilevel"/>
    <w:tmpl w:val="B1E416A8"/>
    <w:lvl w:ilvl="0" w:tplc="68060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EF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4AF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843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2D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320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E9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27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C04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AA70515"/>
    <w:multiLevelType w:val="hybridMultilevel"/>
    <w:tmpl w:val="3D7ABA68"/>
    <w:lvl w:ilvl="0" w:tplc="A57C1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26F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48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03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CF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887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AC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49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89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8D7022"/>
    <w:multiLevelType w:val="hybridMultilevel"/>
    <w:tmpl w:val="19D2D1EC"/>
    <w:lvl w:ilvl="0" w:tplc="C2CEF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EAE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D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B41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6F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B29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34B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4F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6CE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9A"/>
    <w:rsid w:val="00006419"/>
    <w:rsid w:val="00012510"/>
    <w:rsid w:val="00021A03"/>
    <w:rsid w:val="000562E5"/>
    <w:rsid w:val="00085768"/>
    <w:rsid w:val="00087CDA"/>
    <w:rsid w:val="000A128B"/>
    <w:rsid w:val="000A5F8C"/>
    <w:rsid w:val="000C6FCE"/>
    <w:rsid w:val="000D177D"/>
    <w:rsid w:val="000E1596"/>
    <w:rsid w:val="000E2D35"/>
    <w:rsid w:val="000E6BC2"/>
    <w:rsid w:val="000E7E60"/>
    <w:rsid w:val="001148FE"/>
    <w:rsid w:val="00117CD0"/>
    <w:rsid w:val="00120C8D"/>
    <w:rsid w:val="001365D1"/>
    <w:rsid w:val="00141439"/>
    <w:rsid w:val="00143147"/>
    <w:rsid w:val="001665EA"/>
    <w:rsid w:val="00192E74"/>
    <w:rsid w:val="001B658B"/>
    <w:rsid w:val="001D2F7C"/>
    <w:rsid w:val="001D3411"/>
    <w:rsid w:val="001D3D27"/>
    <w:rsid w:val="001D77B6"/>
    <w:rsid w:val="001E55BE"/>
    <w:rsid w:val="001F60A8"/>
    <w:rsid w:val="00210749"/>
    <w:rsid w:val="00224BDC"/>
    <w:rsid w:val="00234CF5"/>
    <w:rsid w:val="00250117"/>
    <w:rsid w:val="0026062F"/>
    <w:rsid w:val="00272425"/>
    <w:rsid w:val="00272D2B"/>
    <w:rsid w:val="002731D2"/>
    <w:rsid w:val="0027733F"/>
    <w:rsid w:val="002835E8"/>
    <w:rsid w:val="00291016"/>
    <w:rsid w:val="002964FD"/>
    <w:rsid w:val="002A274D"/>
    <w:rsid w:val="002B1F31"/>
    <w:rsid w:val="002B2810"/>
    <w:rsid w:val="002B2A38"/>
    <w:rsid w:val="002C0DB1"/>
    <w:rsid w:val="002C2378"/>
    <w:rsid w:val="002C5BB9"/>
    <w:rsid w:val="002D0647"/>
    <w:rsid w:val="002D13F4"/>
    <w:rsid w:val="002D3E68"/>
    <w:rsid w:val="002E6432"/>
    <w:rsid w:val="00303244"/>
    <w:rsid w:val="00310CCE"/>
    <w:rsid w:val="00311233"/>
    <w:rsid w:val="00312498"/>
    <w:rsid w:val="00322755"/>
    <w:rsid w:val="0033416E"/>
    <w:rsid w:val="00341FC9"/>
    <w:rsid w:val="003665BD"/>
    <w:rsid w:val="003B20A8"/>
    <w:rsid w:val="003B453F"/>
    <w:rsid w:val="003C3948"/>
    <w:rsid w:val="003C6C38"/>
    <w:rsid w:val="003D74F1"/>
    <w:rsid w:val="003E6434"/>
    <w:rsid w:val="003F43FB"/>
    <w:rsid w:val="003F5167"/>
    <w:rsid w:val="00412AE3"/>
    <w:rsid w:val="0041747C"/>
    <w:rsid w:val="004351B0"/>
    <w:rsid w:val="004362D6"/>
    <w:rsid w:val="00440464"/>
    <w:rsid w:val="00450E88"/>
    <w:rsid w:val="0045326E"/>
    <w:rsid w:val="00454330"/>
    <w:rsid w:val="00464618"/>
    <w:rsid w:val="004746AD"/>
    <w:rsid w:val="00485F1C"/>
    <w:rsid w:val="00487832"/>
    <w:rsid w:val="004B32DE"/>
    <w:rsid w:val="004B5A84"/>
    <w:rsid w:val="004D48B3"/>
    <w:rsid w:val="004E1A67"/>
    <w:rsid w:val="004E2042"/>
    <w:rsid w:val="004E500E"/>
    <w:rsid w:val="004F3DBD"/>
    <w:rsid w:val="004F5BA9"/>
    <w:rsid w:val="0053353D"/>
    <w:rsid w:val="005513C6"/>
    <w:rsid w:val="00565884"/>
    <w:rsid w:val="00591398"/>
    <w:rsid w:val="005975BF"/>
    <w:rsid w:val="005A2A46"/>
    <w:rsid w:val="005B1E51"/>
    <w:rsid w:val="005B259C"/>
    <w:rsid w:val="005B3A63"/>
    <w:rsid w:val="005D69C3"/>
    <w:rsid w:val="005D777A"/>
    <w:rsid w:val="005E0B4F"/>
    <w:rsid w:val="005E5A91"/>
    <w:rsid w:val="005E65EF"/>
    <w:rsid w:val="005E7852"/>
    <w:rsid w:val="005F1177"/>
    <w:rsid w:val="005F2768"/>
    <w:rsid w:val="005F2817"/>
    <w:rsid w:val="005F5309"/>
    <w:rsid w:val="00605575"/>
    <w:rsid w:val="0065327E"/>
    <w:rsid w:val="006560AB"/>
    <w:rsid w:val="006621D1"/>
    <w:rsid w:val="00664B64"/>
    <w:rsid w:val="0069492E"/>
    <w:rsid w:val="006A6282"/>
    <w:rsid w:val="006B3561"/>
    <w:rsid w:val="006B4E0F"/>
    <w:rsid w:val="006C27A2"/>
    <w:rsid w:val="006C2F92"/>
    <w:rsid w:val="006C5512"/>
    <w:rsid w:val="006C732C"/>
    <w:rsid w:val="006D54EF"/>
    <w:rsid w:val="006F305D"/>
    <w:rsid w:val="006F7E1F"/>
    <w:rsid w:val="00700082"/>
    <w:rsid w:val="00703CE0"/>
    <w:rsid w:val="00721555"/>
    <w:rsid w:val="0073240C"/>
    <w:rsid w:val="00741111"/>
    <w:rsid w:val="00762A68"/>
    <w:rsid w:val="00776A0F"/>
    <w:rsid w:val="00784947"/>
    <w:rsid w:val="00785A65"/>
    <w:rsid w:val="007872C4"/>
    <w:rsid w:val="0078769F"/>
    <w:rsid w:val="00797947"/>
    <w:rsid w:val="007B19EF"/>
    <w:rsid w:val="007B20FD"/>
    <w:rsid w:val="007C054B"/>
    <w:rsid w:val="007C7D3A"/>
    <w:rsid w:val="007D1465"/>
    <w:rsid w:val="007D29D1"/>
    <w:rsid w:val="007D5703"/>
    <w:rsid w:val="007F1175"/>
    <w:rsid w:val="007F30F3"/>
    <w:rsid w:val="00825181"/>
    <w:rsid w:val="00833EC9"/>
    <w:rsid w:val="0084657C"/>
    <w:rsid w:val="008465D0"/>
    <w:rsid w:val="00856001"/>
    <w:rsid w:val="00856A60"/>
    <w:rsid w:val="0086371A"/>
    <w:rsid w:val="00866FD3"/>
    <w:rsid w:val="00896141"/>
    <w:rsid w:val="008B10D1"/>
    <w:rsid w:val="008C25EB"/>
    <w:rsid w:val="008E2FB1"/>
    <w:rsid w:val="008F1B2B"/>
    <w:rsid w:val="009178F0"/>
    <w:rsid w:val="00917DF9"/>
    <w:rsid w:val="009427D2"/>
    <w:rsid w:val="00950E04"/>
    <w:rsid w:val="00954074"/>
    <w:rsid w:val="00973135"/>
    <w:rsid w:val="00974AA7"/>
    <w:rsid w:val="00976247"/>
    <w:rsid w:val="009855FB"/>
    <w:rsid w:val="00992221"/>
    <w:rsid w:val="009967F6"/>
    <w:rsid w:val="009A7803"/>
    <w:rsid w:val="009B361F"/>
    <w:rsid w:val="009E12E6"/>
    <w:rsid w:val="009F38AA"/>
    <w:rsid w:val="00A11889"/>
    <w:rsid w:val="00A22712"/>
    <w:rsid w:val="00A3428B"/>
    <w:rsid w:val="00A35EE3"/>
    <w:rsid w:val="00A44DE8"/>
    <w:rsid w:val="00A47414"/>
    <w:rsid w:val="00A5156A"/>
    <w:rsid w:val="00A55D9E"/>
    <w:rsid w:val="00A67467"/>
    <w:rsid w:val="00A71E2F"/>
    <w:rsid w:val="00A81F95"/>
    <w:rsid w:val="00A936EF"/>
    <w:rsid w:val="00AB2312"/>
    <w:rsid w:val="00AB2B40"/>
    <w:rsid w:val="00AB4657"/>
    <w:rsid w:val="00AB5418"/>
    <w:rsid w:val="00AD1681"/>
    <w:rsid w:val="00AE156A"/>
    <w:rsid w:val="00AE41E3"/>
    <w:rsid w:val="00B04CCF"/>
    <w:rsid w:val="00B10373"/>
    <w:rsid w:val="00B146F8"/>
    <w:rsid w:val="00B20CDD"/>
    <w:rsid w:val="00B341AD"/>
    <w:rsid w:val="00B45093"/>
    <w:rsid w:val="00B8466A"/>
    <w:rsid w:val="00B85C2C"/>
    <w:rsid w:val="00B8681B"/>
    <w:rsid w:val="00B87851"/>
    <w:rsid w:val="00B90DD7"/>
    <w:rsid w:val="00BB1C38"/>
    <w:rsid w:val="00BB38AA"/>
    <w:rsid w:val="00BD5BB3"/>
    <w:rsid w:val="00BD7C0C"/>
    <w:rsid w:val="00BE4024"/>
    <w:rsid w:val="00C12DDC"/>
    <w:rsid w:val="00C33D7C"/>
    <w:rsid w:val="00C36C9C"/>
    <w:rsid w:val="00C44C75"/>
    <w:rsid w:val="00C477C7"/>
    <w:rsid w:val="00C71CD1"/>
    <w:rsid w:val="00C86DC9"/>
    <w:rsid w:val="00C90BA5"/>
    <w:rsid w:val="00CC5B6B"/>
    <w:rsid w:val="00CE4836"/>
    <w:rsid w:val="00CE7DA6"/>
    <w:rsid w:val="00CF2404"/>
    <w:rsid w:val="00D0515B"/>
    <w:rsid w:val="00D121DE"/>
    <w:rsid w:val="00D15BBF"/>
    <w:rsid w:val="00D23920"/>
    <w:rsid w:val="00D362AA"/>
    <w:rsid w:val="00D4549E"/>
    <w:rsid w:val="00D55A2F"/>
    <w:rsid w:val="00D70330"/>
    <w:rsid w:val="00D92995"/>
    <w:rsid w:val="00D9619A"/>
    <w:rsid w:val="00DD754E"/>
    <w:rsid w:val="00DE742E"/>
    <w:rsid w:val="00DF0A51"/>
    <w:rsid w:val="00E10398"/>
    <w:rsid w:val="00E139CC"/>
    <w:rsid w:val="00E25B55"/>
    <w:rsid w:val="00E57E2F"/>
    <w:rsid w:val="00E731B2"/>
    <w:rsid w:val="00EA1665"/>
    <w:rsid w:val="00EA71B3"/>
    <w:rsid w:val="00EB01AC"/>
    <w:rsid w:val="00EB5E8A"/>
    <w:rsid w:val="00EC571D"/>
    <w:rsid w:val="00EC5FBB"/>
    <w:rsid w:val="00ED2D68"/>
    <w:rsid w:val="00ED7757"/>
    <w:rsid w:val="00EE3DA1"/>
    <w:rsid w:val="00EF71E0"/>
    <w:rsid w:val="00F06F15"/>
    <w:rsid w:val="00F1417E"/>
    <w:rsid w:val="00F31F97"/>
    <w:rsid w:val="00F4796B"/>
    <w:rsid w:val="00F608D4"/>
    <w:rsid w:val="00F612F2"/>
    <w:rsid w:val="00F64448"/>
    <w:rsid w:val="00F64BB0"/>
    <w:rsid w:val="00F653CA"/>
    <w:rsid w:val="00F71052"/>
    <w:rsid w:val="00FD25FA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692F"/>
  <w15:chartTrackingRefBased/>
  <w15:docId w15:val="{4786CDED-5D88-489C-A1F2-12660B58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8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9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9619A"/>
    <w:pPr>
      <w:spacing w:after="240" w:line="240" w:lineRule="atLeast"/>
    </w:pPr>
    <w:rPr>
      <w:rFonts w:ascii="Segoe UI Semilight" w:eastAsia="Times New Roman" w:hAnsi="Segoe UI Semilight" w:cs="Times New Roman"/>
      <w:color w:val="535353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9619A"/>
    <w:rPr>
      <w:rFonts w:ascii="Segoe UI Semilight" w:eastAsia="Times New Roman" w:hAnsi="Segoe UI Semilight" w:cs="Times New Roman"/>
      <w:color w:val="535353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CE7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D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0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64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17DF9"/>
    <w:rPr>
      <w:b/>
      <w:bCs/>
    </w:rPr>
  </w:style>
  <w:style w:type="paragraph" w:styleId="ListBullet">
    <w:name w:val="List Bullet"/>
    <w:basedOn w:val="Normal"/>
    <w:uiPriority w:val="99"/>
    <w:unhideWhenUsed/>
    <w:rsid w:val="005513C6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69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D3E6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78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4074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993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475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15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22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694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909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71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42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03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351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blair@ascentenvironmenta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EF02FE6E5C846B58AB5C8CAD596D7" ma:contentTypeVersion="12" ma:contentTypeDescription="Create a new document." ma:contentTypeScope="" ma:versionID="dfd414acd6a997b618d13e780d7b9d07">
  <xsd:schema xmlns:xsd="http://www.w3.org/2001/XMLSchema" xmlns:xs="http://www.w3.org/2001/XMLSchema" xmlns:p="http://schemas.microsoft.com/office/2006/metadata/properties" xmlns:ns3="ee932ff6-e9b7-4d28-b298-01dbbd67738d" xmlns:ns4="36b0e6cd-31a4-45e0-8440-3d15362a2ded" targetNamespace="http://schemas.microsoft.com/office/2006/metadata/properties" ma:root="true" ma:fieldsID="72ab865e04e0e763fef0a85e81d4af91" ns3:_="" ns4:_="">
    <xsd:import namespace="ee932ff6-e9b7-4d28-b298-01dbbd67738d"/>
    <xsd:import namespace="36b0e6cd-31a4-45e0-8440-3d15362a2d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2ff6-e9b7-4d28-b298-01dbbd677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e6cd-31a4-45e0-8440-3d15362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362ED-C6FF-48AE-AF78-A6C12207D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44D63B-8446-4277-9A21-522DFD9E7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32ff6-e9b7-4d28-b298-01dbbd67738d"/>
    <ds:schemaRef ds:uri="36b0e6cd-31a4-45e0-8440-3d15362a2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DEE79-80B6-4AFD-9582-D5A21A8C3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Blair</dc:creator>
  <cp:keywords/>
  <dc:description/>
  <cp:lastModifiedBy>Lara Rachowicz</cp:lastModifiedBy>
  <cp:revision>19</cp:revision>
  <dcterms:created xsi:type="dcterms:W3CDTF">2021-07-09T18:08:00Z</dcterms:created>
  <dcterms:modified xsi:type="dcterms:W3CDTF">2021-07-09T19:36:00Z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0x0101006BEEF02FE6E5C846B58AB5C8CAD596D7</vt:lpwstr>
  </property>
</Properties>
</file>