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ED5DC7" w:rsidRDefault="002869FE" w:rsidP="00E62DC1">
      <w:pPr>
        <w:spacing w:after="0" w:line="508" w:lineRule="atLeast"/>
        <w:jc w:val="center"/>
        <w:rPr>
          <w:rFonts w:ascii="Arial" w:hAnsi="Arial" w:cs="Arial"/>
          <w:color w:val="FFFFFF" w:themeColor="background1"/>
          <w:sz w:val="10"/>
          <w:szCs w:val="16"/>
        </w:rPr>
      </w:pPr>
      <w:bookmarkStart w:id="0" w:name="_GoBack"/>
      <w:bookmarkEnd w:id="0"/>
      <w:r w:rsidRPr="00ED5DC7">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Board of Forestry and Fire Protection</w:t>
      </w:r>
    </w:p>
    <w:p w14:paraId="19DCF176"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Title 14 of the California Code of Regulations</w:t>
      </w:r>
    </w:p>
    <w:p w14:paraId="4C27FA95"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Division 1.5, Chapter 4,</w:t>
      </w:r>
    </w:p>
    <w:p w14:paraId="34C5013E" w14:textId="50CCB0FC"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Subchapters 4, 5, &amp;6, Article 4</w:t>
      </w:r>
    </w:p>
    <w:p w14:paraId="57AEA55D" w14:textId="308C4BC1" w:rsidR="00B817BE" w:rsidRPr="00ED5DC7" w:rsidRDefault="00B817BE" w:rsidP="00E62DC1">
      <w:pPr>
        <w:spacing w:after="0" w:line="508" w:lineRule="atLeast"/>
        <w:jc w:val="center"/>
        <w:rPr>
          <w:rFonts w:ascii="Arial" w:hAnsi="Arial" w:cs="Arial"/>
          <w:sz w:val="24"/>
          <w:szCs w:val="24"/>
        </w:rPr>
      </w:pPr>
      <w:r w:rsidRPr="00ED5DC7">
        <w:rPr>
          <w:rFonts w:ascii="Arial" w:hAnsi="Arial" w:cs="Arial"/>
          <w:sz w:val="24"/>
          <w:szCs w:val="24"/>
        </w:rPr>
        <w:t>DRAFT RULE PLEAD</w:t>
      </w:r>
      <w:r w:rsidR="00A67F0D" w:rsidRPr="00ED5DC7">
        <w:rPr>
          <w:rFonts w:ascii="Arial" w:hAnsi="Arial" w:cs="Arial"/>
          <w:sz w:val="24"/>
          <w:szCs w:val="24"/>
        </w:rPr>
        <w:t xml:space="preserve"> - </w:t>
      </w:r>
      <w:r w:rsidR="00A67F0D" w:rsidRPr="00ED5DC7">
        <w:rPr>
          <w:rFonts w:ascii="Arial" w:hAnsi="Arial" w:cs="Arial"/>
          <w:b/>
          <w:sz w:val="24"/>
          <w:szCs w:val="24"/>
        </w:rPr>
        <w:t>Aggregate</w:t>
      </w:r>
    </w:p>
    <w:p w14:paraId="5A30A6BC" w14:textId="508EBCB3" w:rsidR="000E547A" w:rsidRPr="00ED5DC7" w:rsidRDefault="000E547A" w:rsidP="00C03B66">
      <w:pPr>
        <w:spacing w:after="0" w:line="508" w:lineRule="atLeast"/>
        <w:jc w:val="right"/>
        <w:rPr>
          <w:rFonts w:ascii="Arial" w:hAnsi="Arial" w:cs="Arial"/>
          <w:sz w:val="24"/>
          <w:szCs w:val="24"/>
        </w:rPr>
      </w:pPr>
    </w:p>
    <w:p w14:paraId="3AF8B618" w14:textId="7B1AC03C" w:rsidR="004D23C8" w:rsidRPr="00ED5DC7" w:rsidRDefault="004D23C8" w:rsidP="000E547A">
      <w:pPr>
        <w:spacing w:after="0" w:line="508" w:lineRule="atLeast"/>
        <w:rPr>
          <w:rFonts w:ascii="Arial" w:hAnsi="Arial" w:cs="Arial"/>
          <w:b/>
          <w:sz w:val="24"/>
          <w:szCs w:val="24"/>
        </w:rPr>
      </w:pPr>
      <w:r w:rsidRPr="00ED5DC7">
        <w:rPr>
          <w:rFonts w:ascii="Arial" w:hAnsi="Arial" w:cs="Arial"/>
          <w:b/>
          <w:sz w:val="24"/>
          <w:szCs w:val="24"/>
        </w:rPr>
        <w:t>§ 895.1. Definitions</w:t>
      </w:r>
    </w:p>
    <w:p w14:paraId="68F8D3F9" w14:textId="33382BA2" w:rsidR="009C5D2C" w:rsidRPr="00ED5DC7" w:rsidRDefault="009C5D2C" w:rsidP="000E547A">
      <w:pPr>
        <w:spacing w:after="0" w:line="508" w:lineRule="atLeast"/>
        <w:rPr>
          <w:rFonts w:ascii="Arial" w:hAnsi="Arial" w:cs="Arial"/>
          <w:sz w:val="24"/>
          <w:szCs w:val="24"/>
          <w:u w:val="single"/>
        </w:rPr>
      </w:pPr>
      <w:r w:rsidRPr="00ED5DC7">
        <w:rPr>
          <w:rFonts w:ascii="Arial" w:hAnsi="Arial" w:cs="Arial"/>
          <w:sz w:val="24"/>
          <w:szCs w:val="24"/>
        </w:rPr>
        <w:t xml:space="preserve">“Tractor Operations” means any activity which is associated with Timber Operations and is performed by tractors or </w:t>
      </w:r>
      <w:r w:rsidR="00CE1002" w:rsidRPr="00ED5DC7">
        <w:rPr>
          <w:rFonts w:ascii="Arial" w:hAnsi="Arial" w:cs="Arial"/>
          <w:sz w:val="24"/>
          <w:szCs w:val="24"/>
        </w:rPr>
        <w:t>skid</w:t>
      </w:r>
      <w:r w:rsidR="00CE1002" w:rsidRPr="00ED5DC7">
        <w:rPr>
          <w:rFonts w:ascii="Arial" w:hAnsi="Arial" w:cs="Arial"/>
          <w:sz w:val="24"/>
          <w:szCs w:val="24"/>
          <w:u w:val="single"/>
        </w:rPr>
        <w:t>d</w:t>
      </w:r>
      <w:r w:rsidR="00CE1002" w:rsidRPr="00ED5DC7">
        <w:rPr>
          <w:rFonts w:ascii="Arial" w:hAnsi="Arial" w:cs="Arial"/>
          <w:sz w:val="24"/>
          <w:szCs w:val="24"/>
        </w:rPr>
        <w:t>ers.</w:t>
      </w:r>
    </w:p>
    <w:p w14:paraId="4C4DB190" w14:textId="1918D6E5" w:rsidR="004D23C8" w:rsidRPr="00ED5DC7" w:rsidRDefault="004D23C8" w:rsidP="000E547A">
      <w:pPr>
        <w:spacing w:after="0" w:line="508" w:lineRule="atLeast"/>
        <w:rPr>
          <w:rFonts w:ascii="Arial" w:hAnsi="Arial" w:cs="Arial"/>
          <w:sz w:val="24"/>
          <w:szCs w:val="24"/>
        </w:rPr>
      </w:pPr>
      <w:r w:rsidRPr="00ED5DC7">
        <w:rPr>
          <w:rFonts w:ascii="Arial" w:hAnsi="Arial" w:cs="Arial"/>
          <w:sz w:val="24"/>
          <w:szCs w:val="24"/>
        </w:rPr>
        <w:t>***</w:t>
      </w:r>
    </w:p>
    <w:p w14:paraId="6D2C2652" w14:textId="69F77743" w:rsidR="004D23C8" w:rsidRPr="00ED5DC7" w:rsidRDefault="004D23C8" w:rsidP="000E547A">
      <w:pPr>
        <w:spacing w:after="0" w:line="508" w:lineRule="atLeast"/>
        <w:rPr>
          <w:rFonts w:ascii="Arial" w:hAnsi="Arial" w:cs="Arial"/>
          <w:sz w:val="24"/>
          <w:szCs w:val="24"/>
          <w:u w:val="single"/>
        </w:rPr>
      </w:pPr>
      <w:r w:rsidRPr="00ED5DC7">
        <w:rPr>
          <w:rFonts w:ascii="Arial" w:hAnsi="Arial" w:cs="Arial"/>
          <w:sz w:val="24"/>
          <w:szCs w:val="24"/>
          <w:u w:val="single"/>
        </w:rPr>
        <w:t xml:space="preserve">“Tethered Operations” means those </w:t>
      </w:r>
      <w:r w:rsidR="00C87F46" w:rsidRPr="00ED5DC7">
        <w:rPr>
          <w:rFonts w:ascii="Arial" w:hAnsi="Arial" w:cs="Arial"/>
          <w:sz w:val="24"/>
          <w:szCs w:val="24"/>
          <w:u w:val="single"/>
        </w:rPr>
        <w:t>Tractor</w:t>
      </w:r>
      <w:r w:rsidRPr="00ED5DC7">
        <w:rPr>
          <w:rFonts w:ascii="Arial" w:hAnsi="Arial" w:cs="Arial"/>
          <w:strike/>
          <w:dstrike/>
          <w:sz w:val="24"/>
          <w:szCs w:val="24"/>
          <w:u w:val="single"/>
        </w:rPr>
        <w:t>Timber</w:t>
      </w:r>
      <w:r w:rsidRPr="00ED5DC7">
        <w:rPr>
          <w:rFonts w:ascii="Arial" w:hAnsi="Arial" w:cs="Arial"/>
          <w:strike/>
          <w:sz w:val="24"/>
          <w:szCs w:val="24"/>
          <w:u w:val="single"/>
        </w:rPr>
        <w:t xml:space="preserve"> </w:t>
      </w:r>
      <w:r w:rsidRPr="00ED5DC7">
        <w:rPr>
          <w:rFonts w:ascii="Arial" w:hAnsi="Arial" w:cs="Arial"/>
          <w:sz w:val="24"/>
          <w:szCs w:val="24"/>
          <w:u w:val="single"/>
        </w:rPr>
        <w:t xml:space="preserve">Operations which utilize </w:t>
      </w:r>
      <w:r w:rsidR="000E7F22" w:rsidRPr="00ED5DC7">
        <w:rPr>
          <w:rFonts w:ascii="Arial" w:hAnsi="Arial" w:cs="Arial"/>
          <w:sz w:val="24"/>
          <w:szCs w:val="24"/>
          <w:u w:val="single"/>
        </w:rPr>
        <w:t xml:space="preserve">synchronized </w:t>
      </w:r>
      <w:r w:rsidRPr="00ED5DC7">
        <w:rPr>
          <w:rFonts w:ascii="Arial" w:hAnsi="Arial" w:cs="Arial"/>
          <w:sz w:val="24"/>
          <w:szCs w:val="24"/>
          <w:u w:val="single"/>
        </w:rPr>
        <w:t>cable winch systems to stabilize and assist equipment utilized in felling and Yarding.</w:t>
      </w:r>
    </w:p>
    <w:p w14:paraId="1469818A" w14:textId="1471D2A7" w:rsidR="004D23C8" w:rsidRPr="00ED5DC7" w:rsidRDefault="004D23C8" w:rsidP="000E547A">
      <w:pPr>
        <w:spacing w:after="0" w:line="508" w:lineRule="atLeast"/>
        <w:rPr>
          <w:rFonts w:ascii="Arial" w:hAnsi="Arial" w:cs="Arial"/>
          <w:sz w:val="24"/>
          <w:szCs w:val="24"/>
        </w:rPr>
      </w:pPr>
      <w:r w:rsidRPr="00ED5DC7">
        <w:rPr>
          <w:rFonts w:ascii="Arial" w:hAnsi="Arial" w:cs="Arial"/>
          <w:sz w:val="24"/>
          <w:szCs w:val="24"/>
        </w:rPr>
        <w:t>***</w:t>
      </w:r>
    </w:p>
    <w:p w14:paraId="17794EE5" w14:textId="7A94D693" w:rsidR="000E547A" w:rsidRPr="00ED5DC7" w:rsidRDefault="000E547A" w:rsidP="000E547A">
      <w:pPr>
        <w:spacing w:after="0" w:line="508" w:lineRule="atLeast"/>
        <w:rPr>
          <w:rFonts w:ascii="Arial" w:hAnsi="Arial" w:cs="Arial"/>
          <w:b/>
          <w:sz w:val="24"/>
          <w:szCs w:val="24"/>
        </w:rPr>
      </w:pPr>
      <w:r w:rsidRPr="00ED5DC7">
        <w:rPr>
          <w:rFonts w:ascii="Arial" w:hAnsi="Arial" w:cs="Arial"/>
          <w:b/>
          <w:sz w:val="24"/>
          <w:szCs w:val="24"/>
        </w:rPr>
        <w:t>§ 914 [934, 954]. Purposes.</w:t>
      </w:r>
    </w:p>
    <w:p w14:paraId="23D45D71" w14:textId="69E14543" w:rsidR="000E547A" w:rsidRPr="00ED5DC7" w:rsidRDefault="000E547A" w:rsidP="00E4742A">
      <w:pPr>
        <w:spacing w:after="0" w:line="508" w:lineRule="atLeast"/>
        <w:jc w:val="both"/>
        <w:rPr>
          <w:rFonts w:ascii="Arial" w:hAnsi="Arial" w:cs="Arial"/>
          <w:sz w:val="24"/>
          <w:szCs w:val="24"/>
        </w:rPr>
      </w:pPr>
      <w:r w:rsidRPr="00ED5DC7">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ED5DC7">
        <w:rPr>
          <w:rFonts w:ascii="Arial" w:hAnsi="Arial" w:cs="Arial"/>
          <w:sz w:val="24"/>
          <w:szCs w:val="24"/>
          <w:u w:val="single"/>
        </w:rPr>
        <w:t>Reproduction</w:t>
      </w:r>
      <w:r w:rsidR="0034783F" w:rsidRPr="00ED5DC7">
        <w:rPr>
          <w:rFonts w:ascii="Arial" w:hAnsi="Arial" w:cs="Arial"/>
          <w:sz w:val="24"/>
          <w:szCs w:val="24"/>
          <w:u w:val="single"/>
        </w:rPr>
        <w:t xml:space="preserve">, and </w:t>
      </w:r>
      <w:r w:rsidRPr="00ED5DC7">
        <w:rPr>
          <w:rFonts w:ascii="Arial" w:hAnsi="Arial" w:cs="Arial"/>
          <w:sz w:val="24"/>
          <w:szCs w:val="24"/>
        </w:rPr>
        <w:t xml:space="preserve">fish and wildlife habitat as identified in the </w:t>
      </w:r>
      <w:r w:rsidR="00EA721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or contained in the Rules, </w:t>
      </w:r>
      <w:r w:rsidRPr="00ED5DC7">
        <w:rPr>
          <w:rFonts w:ascii="Arial" w:hAnsi="Arial" w:cs="Arial"/>
          <w:strike/>
          <w:sz w:val="24"/>
          <w:szCs w:val="24"/>
        </w:rPr>
        <w:t>reproduction, and Riparian vegetation</w:t>
      </w:r>
      <w:r w:rsidRPr="00ED5DC7">
        <w:rPr>
          <w:rFonts w:ascii="Arial" w:hAnsi="Arial" w:cs="Arial"/>
          <w:sz w:val="24"/>
          <w:szCs w:val="24"/>
        </w:rPr>
        <w:t>; prevent degradation of the quality and Beneficial Uses of water</w:t>
      </w:r>
      <w:r w:rsidR="0034783F" w:rsidRPr="00ED5DC7">
        <w:rPr>
          <w:rFonts w:ascii="Arial" w:hAnsi="Arial" w:cs="Arial"/>
          <w:sz w:val="24"/>
          <w:szCs w:val="24"/>
          <w:u w:val="single"/>
        </w:rPr>
        <w:t>; prevent degradation of the Beneficial Functions of Riparian Zones</w:t>
      </w:r>
      <w:r w:rsidRPr="00ED5DC7">
        <w:rPr>
          <w:rFonts w:ascii="Arial" w:hAnsi="Arial" w:cs="Arial"/>
          <w:sz w:val="24"/>
          <w:szCs w:val="24"/>
        </w:rPr>
        <w:t xml:space="preserve">; and maintain site productivity by minimizing soil </w:t>
      </w:r>
      <w:r w:rsidR="00997884" w:rsidRPr="00ED5DC7">
        <w:rPr>
          <w:rFonts w:ascii="Arial" w:hAnsi="Arial" w:cs="Arial"/>
          <w:sz w:val="24"/>
          <w:szCs w:val="24"/>
          <w:u w:val="single"/>
        </w:rPr>
        <w:t>disturbance</w:t>
      </w:r>
      <w:r w:rsidRPr="00ED5DC7">
        <w:rPr>
          <w:rFonts w:ascii="Arial" w:hAnsi="Arial" w:cs="Arial"/>
          <w:strike/>
          <w:sz w:val="24"/>
          <w:szCs w:val="24"/>
        </w:rPr>
        <w:t>loss</w:t>
      </w:r>
      <w:r w:rsidRPr="00ED5DC7">
        <w:rPr>
          <w:rFonts w:ascii="Arial" w:hAnsi="Arial" w:cs="Arial"/>
          <w:sz w:val="24"/>
          <w:szCs w:val="24"/>
        </w:rPr>
        <w:t>.</w:t>
      </w:r>
    </w:p>
    <w:p w14:paraId="25117F03" w14:textId="77777777" w:rsidR="000E547A" w:rsidRPr="00ED5DC7" w:rsidRDefault="000E547A" w:rsidP="000E547A">
      <w:pPr>
        <w:spacing w:after="0" w:line="508" w:lineRule="atLeast"/>
        <w:rPr>
          <w:rFonts w:ascii="Arial" w:hAnsi="Arial" w:cs="Arial"/>
          <w:strike/>
          <w:sz w:val="24"/>
          <w:szCs w:val="24"/>
        </w:rPr>
      </w:pPr>
      <w:r w:rsidRPr="00ED5DC7">
        <w:rPr>
          <w:rFonts w:ascii="Arial" w:hAnsi="Arial" w:cs="Arial"/>
          <w:strike/>
          <w:sz w:val="24"/>
          <w:szCs w:val="24"/>
        </w:rPr>
        <w:t>The following provisions shall be applied in a manner which achieves this standard.</w:t>
      </w:r>
    </w:p>
    <w:p w14:paraId="2B424A17" w14:textId="77777777" w:rsidR="000E547A" w:rsidRPr="00ED5DC7" w:rsidRDefault="000E547A" w:rsidP="000E547A">
      <w:pPr>
        <w:spacing w:after="0" w:line="508" w:lineRule="atLeast"/>
        <w:rPr>
          <w:rFonts w:ascii="Arial" w:hAnsi="Arial" w:cs="Arial"/>
          <w:sz w:val="24"/>
          <w:szCs w:val="24"/>
        </w:rPr>
      </w:pPr>
    </w:p>
    <w:p w14:paraId="29213072" w14:textId="6A755DFE" w:rsidR="00E62DC1" w:rsidRPr="00ED5DC7" w:rsidRDefault="000E547A" w:rsidP="000E547A">
      <w:pPr>
        <w:spacing w:after="0" w:line="508" w:lineRule="atLeast"/>
        <w:rPr>
          <w:rFonts w:ascii="Arial" w:hAnsi="Arial" w:cs="Arial"/>
          <w:sz w:val="24"/>
          <w:szCs w:val="24"/>
        </w:rPr>
      </w:pPr>
      <w:r w:rsidRPr="00ED5DC7">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sidRPr="00ED5DC7">
        <w:rPr>
          <w:rFonts w:ascii="Arial" w:hAnsi="Arial" w:cs="Arial"/>
          <w:sz w:val="24"/>
          <w:szCs w:val="24"/>
          <w:u w:val="single"/>
        </w:rPr>
        <w:t xml:space="preserve">4562.5, </w:t>
      </w:r>
      <w:r w:rsidRPr="00ED5DC7">
        <w:rPr>
          <w:rFonts w:ascii="Arial" w:hAnsi="Arial" w:cs="Arial"/>
          <w:sz w:val="24"/>
          <w:szCs w:val="24"/>
        </w:rPr>
        <w:t>4562.7 and 4582, Public Resources Code.</w:t>
      </w:r>
    </w:p>
    <w:p w14:paraId="794C41F4" w14:textId="77777777" w:rsidR="000E547A" w:rsidRPr="00ED5DC7" w:rsidRDefault="000E547A" w:rsidP="00E62DC1">
      <w:pPr>
        <w:spacing w:after="0" w:line="508" w:lineRule="atLeast"/>
        <w:rPr>
          <w:rFonts w:ascii="Arial" w:hAnsi="Arial" w:cs="Arial"/>
          <w:b/>
          <w:sz w:val="24"/>
          <w:szCs w:val="24"/>
        </w:rPr>
      </w:pPr>
    </w:p>
    <w:p w14:paraId="3437B44C" w14:textId="1877B5A6" w:rsidR="00921E66" w:rsidRPr="00ED5DC7" w:rsidRDefault="005F0137" w:rsidP="00270589">
      <w:pPr>
        <w:spacing w:after="0" w:line="508" w:lineRule="atLeast"/>
        <w:rPr>
          <w:rFonts w:ascii="Arial" w:hAnsi="Arial" w:cs="Arial"/>
          <w:b/>
          <w:sz w:val="24"/>
          <w:szCs w:val="24"/>
        </w:rPr>
      </w:pPr>
      <w:r w:rsidRPr="00ED5DC7">
        <w:rPr>
          <w:rFonts w:ascii="Arial" w:hAnsi="Arial" w:cs="Arial"/>
          <w:b/>
          <w:sz w:val="24"/>
          <w:szCs w:val="24"/>
        </w:rPr>
        <w:t>I</w:t>
      </w:r>
      <w:r w:rsidR="00921E66" w:rsidRPr="00ED5DC7">
        <w:rPr>
          <w:rFonts w:ascii="Arial" w:hAnsi="Arial" w:cs="Arial"/>
          <w:b/>
          <w:sz w:val="24"/>
          <w:szCs w:val="24"/>
        </w:rPr>
        <w:t>NTEGRATION OF 14 CCR §§ 914.2[934.2, 954.2] &amp; 914.3[934.3, 954.3]</w:t>
      </w:r>
    </w:p>
    <w:p w14:paraId="25B2CA52" w14:textId="191F7772" w:rsidR="00921E66" w:rsidRPr="00ED5DC7" w:rsidRDefault="00921E66" w:rsidP="00921E66">
      <w:pPr>
        <w:spacing w:after="0" w:line="508" w:lineRule="atLeast"/>
        <w:rPr>
          <w:rFonts w:ascii="Arial" w:hAnsi="Arial" w:cs="Arial"/>
          <w:b/>
          <w:sz w:val="24"/>
          <w:szCs w:val="24"/>
          <w:u w:val="single"/>
        </w:rPr>
      </w:pPr>
      <w:r w:rsidRPr="00ED5DC7">
        <w:rPr>
          <w:rFonts w:ascii="Arial" w:hAnsi="Arial" w:cs="Arial"/>
          <w:b/>
          <w:sz w:val="24"/>
          <w:szCs w:val="24"/>
        </w:rPr>
        <w:t xml:space="preserve">§ 914.2[934.2, 954.2] </w:t>
      </w:r>
      <w:r w:rsidR="00266064" w:rsidRPr="00ED5DC7">
        <w:rPr>
          <w:rFonts w:ascii="Arial" w:hAnsi="Arial" w:cs="Arial"/>
          <w:b/>
          <w:strike/>
          <w:sz w:val="24"/>
          <w:szCs w:val="24"/>
        </w:rPr>
        <w:t xml:space="preserve">Tractor </w:t>
      </w:r>
      <w:r w:rsidRPr="00ED5DC7">
        <w:rPr>
          <w:rFonts w:ascii="Arial" w:hAnsi="Arial" w:cs="Arial"/>
          <w:b/>
          <w:sz w:val="24"/>
          <w:szCs w:val="24"/>
          <w:u w:val="single"/>
        </w:rPr>
        <w:t>Operations</w:t>
      </w:r>
    </w:p>
    <w:p w14:paraId="4EC209E4" w14:textId="520BB1DA"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(a) </w:t>
      </w:r>
      <w:r w:rsidRPr="00ED5DC7">
        <w:rPr>
          <w:rFonts w:ascii="Arial" w:hAnsi="Arial" w:cs="Arial"/>
          <w:strike/>
          <w:sz w:val="24"/>
          <w:szCs w:val="24"/>
        </w:rPr>
        <w:t>Tractor</w:t>
      </w:r>
      <w:r w:rsidRPr="00ED5DC7">
        <w:rPr>
          <w:rFonts w:ascii="Arial" w:hAnsi="Arial" w:cs="Arial"/>
          <w:sz w:val="24"/>
          <w:szCs w:val="24"/>
          <w:u w:val="single"/>
        </w:rPr>
        <w:t>Timber</w:t>
      </w:r>
      <w:r w:rsidRPr="00ED5DC7">
        <w:rPr>
          <w:rFonts w:ascii="Arial" w:hAnsi="Arial" w:cs="Arial"/>
          <w:sz w:val="24"/>
          <w:szCs w:val="24"/>
        </w:rPr>
        <w:t xml:space="preserve"> Operations shall be conducted in a manner which complies with 14 CCR § 914 [934, 954].</w:t>
      </w:r>
    </w:p>
    <w:p w14:paraId="05024ADF" w14:textId="6C9BED4F" w:rsidR="00921E66" w:rsidRPr="00ED5DC7" w:rsidRDefault="00921E66" w:rsidP="0060589F">
      <w:pPr>
        <w:spacing w:after="0" w:line="508" w:lineRule="atLeast"/>
        <w:rPr>
          <w:rFonts w:ascii="Arial" w:hAnsi="Arial" w:cs="Arial"/>
          <w:sz w:val="24"/>
          <w:szCs w:val="24"/>
        </w:rPr>
      </w:pPr>
      <w:r w:rsidRPr="00ED5DC7">
        <w:rPr>
          <w:rFonts w:ascii="Arial" w:hAnsi="Arial" w:cs="Arial"/>
          <w:sz w:val="24"/>
          <w:szCs w:val="24"/>
        </w:rPr>
        <w:t xml:space="preserve">(b) </w:t>
      </w:r>
      <w:r w:rsidR="0060589F" w:rsidRPr="00ED5DC7">
        <w:rPr>
          <w:rFonts w:ascii="Arial" w:hAnsi="Arial" w:cs="Arial"/>
          <w:sz w:val="24"/>
          <w:szCs w:val="24"/>
        </w:rPr>
        <w:t xml:space="preserve">Timber Operators shall exercise due diligence so that desirable residual trees and seedlings </w:t>
      </w:r>
      <w:r w:rsidR="0060589F" w:rsidRPr="00ED5DC7">
        <w:rPr>
          <w:rFonts w:ascii="Arial" w:hAnsi="Arial" w:cs="Arial"/>
          <w:sz w:val="24"/>
          <w:szCs w:val="24"/>
          <w:u w:val="single"/>
        </w:rPr>
        <w:t>which are required to be left upon completion of Timber Operations</w:t>
      </w:r>
      <w:r w:rsidR="0060589F" w:rsidRPr="00ED5DC7">
        <w:rPr>
          <w:rFonts w:ascii="Arial" w:hAnsi="Arial" w:cs="Arial"/>
          <w:sz w:val="24"/>
          <w:szCs w:val="24"/>
        </w:rPr>
        <w:t xml:space="preserve"> will not be damaged or destroyed</w:t>
      </w:r>
      <w:r w:rsidR="0060589F" w:rsidRPr="00ED5DC7">
        <w:rPr>
          <w:rFonts w:ascii="Arial" w:hAnsi="Arial" w:cs="Arial"/>
          <w:sz w:val="24"/>
          <w:szCs w:val="24"/>
          <w:u w:val="single"/>
        </w:rPr>
        <w:t xml:space="preserve"> by Timber Operations</w:t>
      </w:r>
      <w:r w:rsidR="0060589F" w:rsidRPr="00ED5DC7">
        <w:rPr>
          <w:rFonts w:ascii="Arial" w:hAnsi="Arial" w:cs="Arial"/>
          <w:sz w:val="24"/>
          <w:szCs w:val="24"/>
        </w:rPr>
        <w:t>.</w:t>
      </w:r>
      <w:r w:rsidRPr="00ED5DC7">
        <w:rPr>
          <w:rFonts w:ascii="Arial" w:hAnsi="Arial" w:cs="Arial"/>
          <w:sz w:val="24"/>
          <w:szCs w:val="24"/>
          <w:u w:val="single"/>
        </w:rPr>
        <w:t xml:space="preserve"> These residual trees shall </w:t>
      </w:r>
      <w:r w:rsidRPr="00ED5DC7">
        <w:rPr>
          <w:rFonts w:ascii="Arial" w:hAnsi="Arial" w:cs="Arial"/>
          <w:sz w:val="24"/>
          <w:szCs w:val="24"/>
        </w:rPr>
        <w:t>not be used for rub trees, corner blocks, Rigging or other cable ties unless effectively protected from damage.</w:t>
      </w:r>
    </w:p>
    <w:p w14:paraId="43FEF4B9" w14:textId="77777777"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(c)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w:t>
      </w:r>
      <w:r w:rsidRPr="00ED5DC7">
        <w:rPr>
          <w:rFonts w:ascii="Arial" w:hAnsi="Arial" w:cs="Arial"/>
          <w:sz w:val="24"/>
          <w:szCs w:val="24"/>
          <w:u w:val="single"/>
        </w:rPr>
        <w:t>the intent of the Act</w:t>
      </w:r>
      <w:r w:rsidRPr="00ED5DC7">
        <w:rPr>
          <w:rFonts w:ascii="Arial" w:hAnsi="Arial" w:cs="Arial"/>
          <w:strike/>
          <w:sz w:val="24"/>
          <w:szCs w:val="24"/>
        </w:rPr>
        <w:t>the requirements of 14 CCR § 914 [934, 954]</w:t>
      </w:r>
      <w:r w:rsidRPr="00ED5DC7">
        <w:rPr>
          <w:rFonts w:ascii="Arial" w:hAnsi="Arial" w:cs="Arial"/>
          <w:sz w:val="24"/>
          <w:szCs w:val="24"/>
        </w:rPr>
        <w:t>.</w:t>
      </w:r>
    </w:p>
    <w:p w14:paraId="26FF4163" w14:textId="088108E7"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(d) Slash and </w:t>
      </w:r>
      <w:r w:rsidR="00863408" w:rsidRPr="00ED5DC7">
        <w:rPr>
          <w:rFonts w:ascii="Arial" w:hAnsi="Arial" w:cs="Arial"/>
          <w:sz w:val="24"/>
          <w:szCs w:val="24"/>
          <w:u w:val="single"/>
        </w:rPr>
        <w:t>Woody D</w:t>
      </w:r>
      <w:r w:rsidRPr="00ED5DC7">
        <w:rPr>
          <w:rFonts w:ascii="Arial" w:hAnsi="Arial" w:cs="Arial"/>
          <w:strike/>
          <w:sz w:val="24"/>
          <w:szCs w:val="24"/>
        </w:rPr>
        <w:t>d</w:t>
      </w:r>
      <w:r w:rsidRPr="00ED5DC7">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1FC3B636" w14:textId="1120D66C"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(e) </w:t>
      </w:r>
      <w:r w:rsidR="00863408" w:rsidRPr="00ED5DC7">
        <w:rPr>
          <w:rFonts w:ascii="Arial" w:hAnsi="Arial" w:cs="Arial"/>
          <w:sz w:val="24"/>
          <w:szCs w:val="24"/>
        </w:rPr>
        <w:t>T</w:t>
      </w:r>
      <w:r w:rsidRPr="00ED5DC7">
        <w:rPr>
          <w:rFonts w:ascii="Arial" w:hAnsi="Arial" w:cs="Arial"/>
          <w:sz w:val="24"/>
          <w:szCs w:val="24"/>
        </w:rPr>
        <w:t xml:space="preserve">ractor Roads </w:t>
      </w:r>
      <w:r w:rsidRPr="00ED5DC7">
        <w:rPr>
          <w:rFonts w:ascii="Arial" w:hAnsi="Arial" w:cs="Arial"/>
          <w:sz w:val="24"/>
          <w:szCs w:val="24"/>
          <w:u w:val="single"/>
        </w:rPr>
        <w:t xml:space="preserve">and Cable Roads </w:t>
      </w:r>
      <w:r w:rsidRPr="00ED5DC7">
        <w:rPr>
          <w:rFonts w:ascii="Arial" w:hAnsi="Arial" w:cs="Arial"/>
          <w:sz w:val="24"/>
          <w:szCs w:val="24"/>
        </w:rPr>
        <w:t xml:space="preserve">shall be limited in number and width to the minimum necessary for removal of logs. When less damage to the resources specified in 14 CCR § 914 [934, 954] will result, existing Tractor Roads shall be used instead of constructing new Tractor Roads.  </w:t>
      </w:r>
      <w:r w:rsidRPr="00ED5DC7">
        <w:rPr>
          <w:rFonts w:ascii="Arial" w:hAnsi="Arial" w:cs="Arial"/>
          <w:b/>
          <w:sz w:val="24"/>
          <w:szCs w:val="24"/>
        </w:rPr>
        <w:t xml:space="preserve">[Northern Only] </w:t>
      </w:r>
      <w:r w:rsidRPr="00ED5DC7">
        <w:rPr>
          <w:rFonts w:ascii="Arial" w:hAnsi="Arial" w:cs="Arial"/>
          <w:sz w:val="24"/>
          <w:szCs w:val="24"/>
        </w:rPr>
        <w:t xml:space="preserve">The RPF may propose exceptions for silvicultural reasons when explained and justified in the </w:t>
      </w:r>
      <w:r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w:t>
      </w:r>
    </w:p>
    <w:p w14:paraId="57361963" w14:textId="679ACF56" w:rsidR="00921E66" w:rsidRPr="00ED5DC7" w:rsidRDefault="00921E66" w:rsidP="00921E66">
      <w:pPr>
        <w:spacing w:after="0" w:line="508" w:lineRule="atLeast"/>
        <w:rPr>
          <w:rFonts w:ascii="Arial" w:hAnsi="Arial" w:cs="Arial"/>
          <w:strike/>
          <w:sz w:val="24"/>
          <w:szCs w:val="24"/>
        </w:rPr>
      </w:pPr>
      <w:r w:rsidRPr="00ED5DC7">
        <w:rPr>
          <w:rFonts w:ascii="Arial" w:hAnsi="Arial" w:cs="Arial"/>
          <w:strike/>
          <w:sz w:val="24"/>
          <w:szCs w:val="24"/>
        </w:rPr>
        <w:t>(</w:t>
      </w:r>
      <w:r w:rsidR="00B41CBF" w:rsidRPr="00ED5DC7">
        <w:rPr>
          <w:rFonts w:ascii="Arial" w:hAnsi="Arial" w:cs="Arial"/>
          <w:strike/>
          <w:sz w:val="24"/>
          <w:szCs w:val="24"/>
        </w:rPr>
        <w:t>f</w:t>
      </w:r>
      <w:r w:rsidRPr="00ED5DC7">
        <w:rPr>
          <w:rFonts w:ascii="Arial" w:hAnsi="Arial" w:cs="Arial"/>
          <w:strike/>
          <w:sz w:val="24"/>
          <w:szCs w:val="24"/>
        </w:rPr>
        <w:t>) Where Tractor Roads are constructed, Timber Operators shall use Tractor Roads only, both for Skidding logs to Landings and on return trips.</w:t>
      </w:r>
    </w:p>
    <w:p w14:paraId="3231EAD1" w14:textId="1372AF63" w:rsidR="00921E66" w:rsidRPr="00ED5DC7" w:rsidRDefault="00B41CBF" w:rsidP="00921E66">
      <w:pPr>
        <w:spacing w:after="0" w:line="508" w:lineRule="atLeast"/>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rPr>
        <w:t>f</w:t>
      </w:r>
      <w:r w:rsidR="00921E66" w:rsidRPr="00ED5DC7">
        <w:rPr>
          <w:rFonts w:ascii="Arial" w:hAnsi="Arial" w:cs="Arial"/>
          <w:sz w:val="24"/>
          <w:szCs w:val="24"/>
        </w:rPr>
        <w:t>)</w:t>
      </w:r>
      <w:r w:rsidR="00921E66" w:rsidRPr="00ED5DC7">
        <w:rPr>
          <w:rFonts w:ascii="Arial" w:hAnsi="Arial" w:cs="Arial"/>
          <w:b/>
          <w:sz w:val="24"/>
          <w:szCs w:val="24"/>
        </w:rPr>
        <w:t xml:space="preserve"> </w:t>
      </w:r>
      <w:r w:rsidR="00921E66" w:rsidRPr="00ED5DC7">
        <w:rPr>
          <w:rFonts w:ascii="Arial" w:hAnsi="Arial" w:cs="Arial"/>
          <w:strike/>
          <w:sz w:val="24"/>
          <w:szCs w:val="24"/>
        </w:rPr>
        <w:t>Tractor Operations shall be subject to t</w:t>
      </w:r>
      <w:r w:rsidR="00921E66" w:rsidRPr="00ED5DC7">
        <w:rPr>
          <w:rFonts w:ascii="Arial" w:hAnsi="Arial" w:cs="Arial"/>
          <w:sz w:val="24"/>
          <w:szCs w:val="24"/>
          <w:u w:val="single"/>
        </w:rPr>
        <w:t>T</w:t>
      </w:r>
      <w:r w:rsidR="00921E66" w:rsidRPr="00ED5DC7">
        <w:rPr>
          <w:rFonts w:ascii="Arial" w:hAnsi="Arial" w:cs="Arial"/>
          <w:sz w:val="24"/>
          <w:szCs w:val="24"/>
        </w:rPr>
        <w:t>he following limitations</w:t>
      </w:r>
      <w:r w:rsidR="00921E66" w:rsidRPr="00ED5DC7">
        <w:rPr>
          <w:rFonts w:ascii="Arial" w:hAnsi="Arial" w:cs="Arial"/>
          <w:sz w:val="24"/>
          <w:szCs w:val="24"/>
          <w:u w:val="single"/>
        </w:rPr>
        <w:t xml:space="preserve"> apply</w:t>
      </w:r>
      <w:r w:rsidR="00921E66" w:rsidRPr="00ED5DC7">
        <w:rPr>
          <w:rFonts w:ascii="Arial" w:hAnsi="Arial" w:cs="Arial"/>
          <w:sz w:val="24"/>
          <w:szCs w:val="24"/>
        </w:rPr>
        <w:t>:</w:t>
      </w:r>
    </w:p>
    <w:p w14:paraId="400A2C6B" w14:textId="4E352250"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 xml:space="preserve">(1) </w:t>
      </w:r>
      <w:r w:rsidR="00417026" w:rsidRPr="00ED5DC7">
        <w:rPr>
          <w:rFonts w:ascii="Arial" w:hAnsi="Arial" w:cs="Arial"/>
          <w:sz w:val="24"/>
          <w:szCs w:val="24"/>
          <w:u w:val="single"/>
        </w:rPr>
        <w:t xml:space="preserve">Except for Tethered Operations, </w:t>
      </w:r>
      <w:r w:rsidRPr="00ED5DC7">
        <w:rPr>
          <w:rFonts w:ascii="Arial" w:hAnsi="Arial" w:cs="Arial"/>
          <w:strike/>
          <w:sz w:val="24"/>
          <w:szCs w:val="24"/>
        </w:rPr>
        <w:t>H</w:t>
      </w:r>
      <w:r w:rsidR="00417026" w:rsidRPr="00ED5DC7">
        <w:rPr>
          <w:rFonts w:ascii="Arial" w:hAnsi="Arial" w:cs="Arial"/>
          <w:sz w:val="24"/>
          <w:szCs w:val="24"/>
          <w:u w:val="single"/>
        </w:rPr>
        <w:t>h</w:t>
      </w:r>
      <w:r w:rsidRPr="00ED5DC7">
        <w:rPr>
          <w:rFonts w:ascii="Arial" w:hAnsi="Arial" w:cs="Arial"/>
          <w:sz w:val="24"/>
          <w:szCs w:val="24"/>
        </w:rPr>
        <w:t>eavy equipment shall be prohibited where any of the following conditions are present:</w:t>
      </w:r>
    </w:p>
    <w:p w14:paraId="6156CC33" w14:textId="5FABADB6"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65%</w:t>
      </w:r>
    </w:p>
    <w:p w14:paraId="59E4BDBB" w14:textId="0A1F8047"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(B</w:t>
      </w:r>
      <w:r w:rsidRPr="00ED5DC7">
        <w:rPr>
          <w:rFonts w:ascii="Arial" w:hAnsi="Arial" w:cs="Arial"/>
          <w:strike/>
          <w:sz w:val="24"/>
          <w:szCs w:val="24"/>
        </w:rPr>
        <w:t>ii</w:t>
      </w:r>
      <w:r w:rsidRPr="00ED5DC7">
        <w:rPr>
          <w:rFonts w:ascii="Arial" w:hAnsi="Arial" w:cs="Arial"/>
          <w:sz w:val="24"/>
          <w:szCs w:val="24"/>
        </w:rPr>
        <w:t xml:space="preserve">) </w:t>
      </w:r>
      <w:r w:rsidR="00863408"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50% where the Erosion Hazard Rating is high or extreme</w:t>
      </w:r>
    </w:p>
    <w:p w14:paraId="374F9CC8" w14:textId="241ABC30" w:rsidR="00921E66" w:rsidRPr="00ED5DC7" w:rsidRDefault="00921E66" w:rsidP="005F0137">
      <w:pPr>
        <w:spacing w:after="0" w:line="508" w:lineRule="atLeast"/>
        <w:ind w:firstLine="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2</w:t>
      </w:r>
      <w:r w:rsidRPr="00ED5DC7">
        <w:rPr>
          <w:rFonts w:ascii="Arial" w:hAnsi="Arial" w:cs="Arial"/>
          <w:strike/>
          <w:sz w:val="24"/>
          <w:szCs w:val="24"/>
        </w:rPr>
        <w:t>iii</w:t>
      </w:r>
      <w:r w:rsidRPr="00ED5DC7">
        <w:rPr>
          <w:rFonts w:ascii="Arial" w:hAnsi="Arial" w:cs="Arial"/>
          <w:sz w:val="24"/>
          <w:szCs w:val="24"/>
        </w:rPr>
        <w:t xml:space="preserve">) </w:t>
      </w:r>
      <w:r w:rsidR="00ED5DC7" w:rsidRPr="00ED5DC7">
        <w:rPr>
          <w:rFonts w:ascii="Arial" w:hAnsi="Arial" w:cs="Arial"/>
          <w:sz w:val="24"/>
          <w:szCs w:val="24"/>
          <w:u w:val="single"/>
        </w:rPr>
        <w:t xml:space="preserve">Heavy equipment shall be prohibited where </w:t>
      </w:r>
      <w:r w:rsidR="005F0137" w:rsidRPr="00ED5DC7">
        <w:rPr>
          <w:rFonts w:ascii="Arial" w:hAnsi="Arial" w:cs="Arial"/>
          <w:sz w:val="24"/>
          <w:szCs w:val="24"/>
        </w:rPr>
        <w:t>s</w:t>
      </w:r>
      <w:r w:rsidRPr="00ED5DC7">
        <w:rPr>
          <w:rFonts w:ascii="Arial" w:hAnsi="Arial" w:cs="Arial"/>
          <w:sz w:val="24"/>
          <w:szCs w:val="24"/>
        </w:rPr>
        <w:t>lopes over 50% which lead without flattening to sufficiently dissipate water flow and trap sediment before it reaches a Watercourse or Lake.</w:t>
      </w:r>
    </w:p>
    <w:p w14:paraId="043E6313" w14:textId="0164C9A2"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3</w:t>
      </w:r>
      <w:r w:rsidRPr="00ED5DC7">
        <w:rPr>
          <w:rFonts w:ascii="Arial" w:hAnsi="Arial" w:cs="Arial"/>
          <w:strike/>
          <w:sz w:val="24"/>
          <w:szCs w:val="24"/>
        </w:rPr>
        <w:t>2</w:t>
      </w:r>
      <w:r w:rsidRPr="00ED5DC7">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836A80" w:rsidRPr="00ED5DC7">
        <w:rPr>
          <w:rFonts w:ascii="Arial" w:hAnsi="Arial" w:cs="Arial"/>
          <w:sz w:val="24"/>
          <w:szCs w:val="24"/>
          <w:u w:val="single"/>
        </w:rPr>
        <w:t>, except for Tethered Operations,</w:t>
      </w:r>
      <w:r w:rsidR="00836A80" w:rsidRPr="00ED5DC7">
        <w:rPr>
          <w:rFonts w:ascii="Arial" w:hAnsi="Arial" w:cs="Arial"/>
          <w:sz w:val="24"/>
          <w:szCs w:val="24"/>
        </w:rPr>
        <w:t xml:space="preserve"> </w:t>
      </w:r>
      <w:r w:rsidRPr="00ED5DC7">
        <w:rPr>
          <w:rFonts w:ascii="Arial" w:hAnsi="Arial" w:cs="Arial"/>
          <w:sz w:val="24"/>
          <w:szCs w:val="24"/>
        </w:rPr>
        <w:t>shall be limited to:</w:t>
      </w:r>
    </w:p>
    <w:p w14:paraId="686B8F24" w14:textId="0CE1CFFC"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e</w:t>
      </w:r>
      <w:r w:rsidR="00B41CBF" w:rsidRPr="00ED5DC7">
        <w:rPr>
          <w:rFonts w:ascii="Arial" w:hAnsi="Arial" w:cs="Arial"/>
          <w:sz w:val="24"/>
          <w:szCs w:val="24"/>
          <w:u w:val="single"/>
        </w:rPr>
        <w:t>E</w:t>
      </w:r>
      <w:r w:rsidRPr="00ED5DC7">
        <w:rPr>
          <w:rFonts w:ascii="Arial" w:hAnsi="Arial" w:cs="Arial"/>
          <w:sz w:val="24"/>
          <w:szCs w:val="24"/>
        </w:rPr>
        <w:t>xisting Tractor Roads that do not require reconstruction, or</w:t>
      </w:r>
    </w:p>
    <w:p w14:paraId="015F3D9C" w14:textId="3CC28062"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[Coast only]</w:t>
      </w:r>
      <w:r w:rsidRPr="00ED5DC7">
        <w:rPr>
          <w:rFonts w:ascii="Arial" w:hAnsi="Arial" w:cs="Arial"/>
          <w:sz w:val="24"/>
          <w:szCs w:val="24"/>
        </w:rPr>
        <w:t xml:space="preserve"> </w:t>
      </w:r>
      <w:r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 xml:space="preserve">ew Tractor Roads at a location that has been shown on the </w:t>
      </w:r>
      <w:r w:rsidR="004A707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DCB41DE" w14:textId="35ED409B"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00B41CBF"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p w14:paraId="3E4481E6" w14:textId="5612ACC9" w:rsidR="00CB14A4" w:rsidRPr="00ED5DC7" w:rsidRDefault="00CB14A4" w:rsidP="00417026">
      <w:pPr>
        <w:spacing w:after="0" w:line="508" w:lineRule="atLeast"/>
        <w:ind w:left="720"/>
        <w:rPr>
          <w:rFonts w:ascii="Arial" w:hAnsi="Arial" w:cs="Arial"/>
          <w:sz w:val="24"/>
          <w:szCs w:val="24"/>
          <w:u w:val="single"/>
        </w:rPr>
      </w:pPr>
      <w:r w:rsidRPr="00ED5DC7">
        <w:rPr>
          <w:rFonts w:ascii="Arial" w:hAnsi="Arial" w:cs="Arial"/>
          <w:sz w:val="24"/>
          <w:szCs w:val="24"/>
          <w:u w:val="single"/>
        </w:rPr>
        <w:t>(</w:t>
      </w:r>
      <w:r w:rsidR="005F0137" w:rsidRPr="00ED5DC7">
        <w:rPr>
          <w:rFonts w:ascii="Arial" w:hAnsi="Arial" w:cs="Arial"/>
          <w:sz w:val="24"/>
          <w:szCs w:val="24"/>
          <w:u w:val="single"/>
        </w:rPr>
        <w:t>4</w:t>
      </w:r>
      <w:r w:rsidRPr="00ED5DC7">
        <w:rPr>
          <w:rFonts w:ascii="Arial" w:hAnsi="Arial" w:cs="Arial"/>
          <w:sz w:val="24"/>
          <w:szCs w:val="24"/>
          <w:u w:val="single"/>
        </w:rPr>
        <w:t>)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39AAC455" w14:textId="6958D664" w:rsidR="00921E66" w:rsidRPr="00ED5DC7" w:rsidRDefault="00921E66" w:rsidP="00417026">
      <w:pPr>
        <w:spacing w:after="0" w:line="508" w:lineRule="atLeast"/>
        <w:ind w:left="720"/>
        <w:rPr>
          <w:rFonts w:ascii="Arial" w:hAnsi="Arial" w:cs="Arial"/>
          <w:sz w:val="24"/>
          <w:szCs w:val="24"/>
          <w:u w:val="single"/>
        </w:rPr>
      </w:pPr>
      <w:r w:rsidRPr="00ED5DC7">
        <w:rPr>
          <w:rFonts w:ascii="Arial" w:hAnsi="Arial" w:cs="Arial"/>
          <w:sz w:val="24"/>
          <w:szCs w:val="24"/>
        </w:rPr>
        <w:t>(</w:t>
      </w:r>
      <w:r w:rsidR="00ED5DC7">
        <w:rPr>
          <w:rFonts w:ascii="Arial" w:hAnsi="Arial" w:cs="Arial"/>
          <w:sz w:val="24"/>
          <w:szCs w:val="24"/>
          <w:u w:val="single"/>
        </w:rPr>
        <w:t>5</w:t>
      </w:r>
      <w:r w:rsidRPr="00ED5DC7">
        <w:rPr>
          <w:rFonts w:ascii="Arial" w:hAnsi="Arial" w:cs="Arial"/>
          <w:strike/>
          <w:sz w:val="24"/>
          <w:szCs w:val="24"/>
        </w:rPr>
        <w:t>3</w:t>
      </w:r>
      <w:r w:rsidRPr="00ED5DC7">
        <w:rPr>
          <w:rFonts w:ascii="Arial" w:hAnsi="Arial" w:cs="Arial"/>
          <w:sz w:val="24"/>
          <w:szCs w:val="24"/>
        </w:rPr>
        <w:t xml:space="preserve">) </w:t>
      </w:r>
      <w:r w:rsidR="00AB24E2" w:rsidRPr="00ED5DC7">
        <w:rPr>
          <w:rFonts w:ascii="Arial" w:hAnsi="Arial" w:cs="Arial"/>
          <w:sz w:val="24"/>
          <w:szCs w:val="24"/>
        </w:rPr>
        <w:t>Tractor</w:t>
      </w:r>
      <w:r w:rsidR="00AB24E2" w:rsidRPr="00ED5DC7">
        <w:rPr>
          <w:rFonts w:ascii="Arial" w:hAnsi="Arial" w:cs="Arial"/>
          <w:strike/>
          <w:sz w:val="24"/>
          <w:szCs w:val="24"/>
        </w:rPr>
        <w:t>s</w:t>
      </w:r>
      <w:r w:rsidR="00AB24E2" w:rsidRPr="00ED5DC7">
        <w:rPr>
          <w:rFonts w:ascii="Arial" w:hAnsi="Arial" w:cs="Arial"/>
          <w:sz w:val="24"/>
          <w:szCs w:val="24"/>
          <w:u w:val="single"/>
        </w:rPr>
        <w:t xml:space="preserve"> Operations</w:t>
      </w:r>
      <w:r w:rsidR="00AB24E2" w:rsidRPr="00ED5DC7">
        <w:rPr>
          <w:rFonts w:ascii="Arial" w:hAnsi="Arial" w:cs="Arial"/>
          <w:strike/>
          <w:sz w:val="24"/>
          <w:szCs w:val="24"/>
        </w:rPr>
        <w:t xml:space="preserve"> shall not be used</w:t>
      </w:r>
      <w:r w:rsidR="00AB24E2" w:rsidRPr="00ED5DC7">
        <w:rPr>
          <w:rFonts w:ascii="Arial" w:hAnsi="Arial" w:cs="Arial"/>
          <w:sz w:val="24"/>
          <w:szCs w:val="24"/>
          <w:u w:val="single"/>
        </w:rPr>
        <w:t xml:space="preserve"> may occur</w:t>
      </w:r>
      <w:r w:rsidRPr="00ED5DC7">
        <w:rPr>
          <w:rFonts w:ascii="Arial" w:hAnsi="Arial" w:cs="Arial"/>
          <w:sz w:val="24"/>
          <w:szCs w:val="24"/>
        </w:rPr>
        <w:t xml:space="preserve"> in are</w:t>
      </w:r>
      <w:r w:rsidR="00B25805" w:rsidRPr="00ED5DC7">
        <w:rPr>
          <w:rFonts w:ascii="Arial" w:hAnsi="Arial" w:cs="Arial"/>
          <w:sz w:val="24"/>
          <w:szCs w:val="24"/>
        </w:rPr>
        <w:t>as designated for Cable Yarding</w:t>
      </w:r>
      <w:r w:rsidR="00417026" w:rsidRPr="00ED5DC7">
        <w:rPr>
          <w:rFonts w:ascii="Arial" w:hAnsi="Arial" w:cs="Arial"/>
          <w:sz w:val="24"/>
          <w:szCs w:val="24"/>
        </w:rPr>
        <w:t xml:space="preserve"> </w:t>
      </w:r>
      <w:r w:rsidR="00417026" w:rsidRPr="00ED5DC7">
        <w:rPr>
          <w:rFonts w:ascii="Arial" w:hAnsi="Arial" w:cs="Arial"/>
          <w:sz w:val="24"/>
          <w:szCs w:val="24"/>
          <w:u w:val="single"/>
        </w:rPr>
        <w:t>on slopes up to 50%. The limitations of 14 CCR § 914.2 (a) through (</w:t>
      </w:r>
      <w:r w:rsidR="00ED5DC7">
        <w:rPr>
          <w:rFonts w:ascii="Arial" w:hAnsi="Arial" w:cs="Arial"/>
          <w:sz w:val="24"/>
          <w:szCs w:val="24"/>
          <w:u w:val="single"/>
        </w:rPr>
        <w:t>e</w:t>
      </w:r>
      <w:r w:rsidR="00417026" w:rsidRPr="00ED5DC7">
        <w:rPr>
          <w:rFonts w:ascii="Arial" w:hAnsi="Arial" w:cs="Arial"/>
          <w:sz w:val="24"/>
          <w:szCs w:val="24"/>
          <w:u w:val="single"/>
        </w:rPr>
        <w:t>)</w:t>
      </w:r>
      <w:r w:rsidR="000421CD" w:rsidRPr="00ED5DC7">
        <w:rPr>
          <w:rFonts w:ascii="Arial" w:hAnsi="Arial" w:cs="Arial"/>
          <w:sz w:val="24"/>
          <w:szCs w:val="24"/>
          <w:u w:val="single"/>
        </w:rPr>
        <w:t xml:space="preserve"> </w:t>
      </w:r>
      <w:r w:rsidR="00417026" w:rsidRPr="00ED5DC7">
        <w:rPr>
          <w:rFonts w:ascii="Arial" w:hAnsi="Arial" w:cs="Arial"/>
          <w:sz w:val="24"/>
          <w:szCs w:val="24"/>
          <w:u w:val="single"/>
        </w:rPr>
        <w:t>apply.</w:t>
      </w:r>
    </w:p>
    <w:p w14:paraId="7DD79D0E" w14:textId="564877E2" w:rsidR="000421CD" w:rsidRPr="00ED5DC7" w:rsidRDefault="000421CD" w:rsidP="00417026">
      <w:pPr>
        <w:spacing w:after="0" w:line="508" w:lineRule="atLeast"/>
        <w:ind w:left="720"/>
        <w:rPr>
          <w:rFonts w:ascii="Arial" w:hAnsi="Arial" w:cs="Arial"/>
          <w:b/>
          <w:sz w:val="24"/>
          <w:szCs w:val="24"/>
        </w:rPr>
      </w:pPr>
      <w:r w:rsidRPr="00ED5DC7">
        <w:rPr>
          <w:rFonts w:ascii="Arial" w:hAnsi="Arial" w:cs="Arial"/>
          <w:b/>
          <w:sz w:val="24"/>
          <w:szCs w:val="24"/>
        </w:rPr>
        <w:t>OPTION</w:t>
      </w:r>
    </w:p>
    <w:p w14:paraId="62433057" w14:textId="572ED6FB" w:rsidR="000421CD" w:rsidRPr="00ED5DC7" w:rsidRDefault="000421CD" w:rsidP="000421CD">
      <w:pPr>
        <w:spacing w:after="0" w:line="508" w:lineRule="atLeast"/>
        <w:ind w:left="720"/>
        <w:rPr>
          <w:rFonts w:ascii="Arial" w:hAnsi="Arial" w:cs="Arial"/>
          <w:sz w:val="24"/>
          <w:szCs w:val="24"/>
          <w:u w:val="single"/>
        </w:rPr>
      </w:pPr>
      <w:r w:rsidRPr="00ED5DC7">
        <w:rPr>
          <w:rFonts w:ascii="Arial" w:hAnsi="Arial" w:cs="Arial"/>
          <w:sz w:val="24"/>
          <w:szCs w:val="24"/>
        </w:rPr>
        <w:t>(</w:t>
      </w:r>
      <w:r w:rsidR="00ED5DC7">
        <w:rPr>
          <w:rFonts w:ascii="Arial" w:hAnsi="Arial" w:cs="Arial"/>
          <w:sz w:val="24"/>
          <w:szCs w:val="24"/>
          <w:u w:val="single"/>
        </w:rPr>
        <w:t>4</w:t>
      </w:r>
      <w:r w:rsidR="00CB14A4" w:rsidRPr="00ED5DC7">
        <w:rPr>
          <w:rFonts w:ascii="Arial" w:hAnsi="Arial" w:cs="Arial"/>
          <w:strike/>
          <w:sz w:val="24"/>
          <w:szCs w:val="24"/>
        </w:rPr>
        <w:t>3</w:t>
      </w:r>
      <w:r w:rsidRPr="00ED5DC7">
        <w:rPr>
          <w:rFonts w:ascii="Arial" w:hAnsi="Arial" w:cs="Arial"/>
          <w:sz w:val="24"/>
          <w:szCs w:val="24"/>
        </w:rPr>
        <w:t>) Tractor</w:t>
      </w:r>
      <w:r w:rsidRPr="00ED5DC7">
        <w:rPr>
          <w:rFonts w:ascii="Arial" w:hAnsi="Arial" w:cs="Arial"/>
          <w:strike/>
          <w:sz w:val="24"/>
          <w:szCs w:val="24"/>
        </w:rPr>
        <w:t>s</w:t>
      </w:r>
      <w:r w:rsidRPr="00ED5DC7">
        <w:rPr>
          <w:rFonts w:ascii="Arial" w:hAnsi="Arial" w:cs="Arial"/>
          <w:sz w:val="24"/>
          <w:szCs w:val="24"/>
          <w:u w:val="single"/>
        </w:rPr>
        <w:t xml:space="preserve"> Operations</w:t>
      </w:r>
      <w:r w:rsidRPr="00ED5DC7">
        <w:rPr>
          <w:rFonts w:ascii="Arial" w:hAnsi="Arial" w:cs="Arial"/>
          <w:strike/>
          <w:sz w:val="24"/>
          <w:szCs w:val="24"/>
        </w:rPr>
        <w:t xml:space="preserve"> shall not be used</w:t>
      </w:r>
      <w:r w:rsidRPr="00ED5DC7">
        <w:rPr>
          <w:rFonts w:ascii="Arial" w:hAnsi="Arial" w:cs="Arial"/>
          <w:sz w:val="24"/>
          <w:szCs w:val="24"/>
          <w:u w:val="single"/>
        </w:rPr>
        <w:t xml:space="preserve"> may occur</w:t>
      </w:r>
      <w:r w:rsidRPr="00ED5DC7">
        <w:rPr>
          <w:rFonts w:ascii="Arial" w:hAnsi="Arial" w:cs="Arial"/>
          <w:sz w:val="24"/>
          <w:szCs w:val="24"/>
        </w:rPr>
        <w:t xml:space="preserve"> in areas designated for Cable Yarding </w:t>
      </w:r>
      <w:r w:rsidRPr="00ED5DC7">
        <w:rPr>
          <w:rFonts w:ascii="Arial" w:hAnsi="Arial" w:cs="Arial"/>
          <w:sz w:val="24"/>
          <w:szCs w:val="24"/>
          <w:u w:val="single"/>
        </w:rPr>
        <w:t>. The limitations of 14 CCR § 914.2 (a) through (</w:t>
      </w:r>
      <w:r w:rsidR="00722185" w:rsidRPr="00ED5DC7">
        <w:rPr>
          <w:rFonts w:ascii="Arial" w:hAnsi="Arial" w:cs="Arial"/>
          <w:sz w:val="24"/>
          <w:szCs w:val="24"/>
          <w:u w:val="single"/>
        </w:rPr>
        <w:t>g</w:t>
      </w:r>
      <w:r w:rsidRPr="00ED5DC7">
        <w:rPr>
          <w:rFonts w:ascii="Arial" w:hAnsi="Arial" w:cs="Arial"/>
          <w:dstrike/>
          <w:sz w:val="24"/>
          <w:szCs w:val="24"/>
          <w:u w:val="single"/>
        </w:rPr>
        <w:t>f</w:t>
      </w:r>
      <w:r w:rsidRPr="00ED5DC7">
        <w:rPr>
          <w:rFonts w:ascii="Arial" w:hAnsi="Arial" w:cs="Arial"/>
          <w:sz w:val="24"/>
          <w:szCs w:val="24"/>
          <w:u w:val="single"/>
        </w:rPr>
        <w:t>), and any other limitations on Tractor Operations throughout this Chapter, as applicable, apply.</w:t>
      </w:r>
    </w:p>
    <w:p w14:paraId="0048D591" w14:textId="77777777" w:rsidR="00BD1DED" w:rsidRPr="00ED5DC7" w:rsidRDefault="00BD1DED" w:rsidP="00921E66">
      <w:pPr>
        <w:spacing w:after="0" w:line="508" w:lineRule="atLeast"/>
        <w:rPr>
          <w:rFonts w:ascii="Arial" w:hAnsi="Arial" w:cs="Arial"/>
          <w:sz w:val="24"/>
          <w:szCs w:val="24"/>
        </w:rPr>
      </w:pPr>
    </w:p>
    <w:p w14:paraId="24E0E343" w14:textId="09183228" w:rsidR="00921E66" w:rsidRPr="00ED5DC7" w:rsidRDefault="00BD1DED" w:rsidP="00921E66">
      <w:pPr>
        <w:spacing w:after="0" w:line="508" w:lineRule="atLeast"/>
        <w:rPr>
          <w:rFonts w:ascii="Arial" w:hAnsi="Arial" w:cs="Arial"/>
          <w:sz w:val="24"/>
          <w:szCs w:val="24"/>
        </w:rPr>
      </w:pPr>
      <w:r w:rsidRPr="00ED5DC7">
        <w:rPr>
          <w:rFonts w:ascii="Arial" w:hAnsi="Arial" w:cs="Arial"/>
          <w:sz w:val="24"/>
          <w:szCs w:val="24"/>
        </w:rPr>
        <w:t>Note: Authority cited: Sections 4551, 4551.5 and 4553, Public Resources Code. Reference: Sections 4512, 4513, 4562.5, 4562.7 and 4582, Public Resources Code.</w:t>
      </w:r>
    </w:p>
    <w:p w14:paraId="483AF9F2" w14:textId="77777777" w:rsidR="00A96FDE" w:rsidRPr="00ED5DC7" w:rsidRDefault="00A96FDE" w:rsidP="00A96FDE">
      <w:pPr>
        <w:spacing w:after="0" w:line="508" w:lineRule="atLeast"/>
        <w:rPr>
          <w:rFonts w:ascii="Arial" w:hAnsi="Arial" w:cs="Arial"/>
          <w:b/>
          <w:sz w:val="24"/>
          <w:szCs w:val="24"/>
        </w:rPr>
      </w:pPr>
    </w:p>
    <w:p w14:paraId="1E4D3735" w14:textId="4993DABA" w:rsidR="00A96FDE" w:rsidRPr="00ED5DC7" w:rsidRDefault="00A96FDE" w:rsidP="00A96FDE">
      <w:pPr>
        <w:spacing w:after="0" w:line="508" w:lineRule="atLeast"/>
        <w:rPr>
          <w:rFonts w:ascii="Arial" w:hAnsi="Arial" w:cs="Arial"/>
          <w:b/>
          <w:sz w:val="24"/>
          <w:szCs w:val="24"/>
        </w:rPr>
      </w:pPr>
      <w:r w:rsidRPr="00ED5DC7">
        <w:rPr>
          <w:rFonts w:ascii="Arial" w:hAnsi="Arial" w:cs="Arial"/>
          <w:b/>
          <w:sz w:val="24"/>
          <w:szCs w:val="24"/>
        </w:rPr>
        <w:t>§ 1034. Contents of Plan</w:t>
      </w:r>
    </w:p>
    <w:p w14:paraId="134BA221"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w:t>
      </w:r>
    </w:p>
    <w:p w14:paraId="57979677"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w:t>
      </w:r>
    </w:p>
    <w:p w14:paraId="201C78BE" w14:textId="45CA1D4B" w:rsidR="00A96FDE" w:rsidRPr="00ED5DC7" w:rsidRDefault="00A96FDE" w:rsidP="00A96FDE">
      <w:pPr>
        <w:spacing w:after="0" w:line="508" w:lineRule="atLeast"/>
        <w:rPr>
          <w:rFonts w:ascii="Arial" w:hAnsi="Arial" w:cs="Arial"/>
          <w:sz w:val="24"/>
          <w:szCs w:val="24"/>
        </w:rPr>
      </w:pPr>
      <w:r w:rsidRPr="00ED5DC7">
        <w:rPr>
          <w:rFonts w:ascii="Arial" w:hAnsi="Arial" w:cs="Arial"/>
          <w:lang w:val="en"/>
        </w:rPr>
        <w:t>(3) boundaries of Yarding (logging) systems, if more than one system is to be used.</w:t>
      </w:r>
      <w:r w:rsidRPr="00ED5DC7">
        <w:rPr>
          <w:rFonts w:ascii="Arial" w:hAnsi="Arial" w:cs="Arial"/>
          <w:lang w:val="en"/>
        </w:rPr>
        <w:br/>
      </w:r>
      <w:r w:rsidRPr="00ED5DC7">
        <w:rPr>
          <w:rFonts w:ascii="Arial" w:hAnsi="Arial" w:cs="Arial"/>
          <w:sz w:val="24"/>
          <w:szCs w:val="24"/>
        </w:rPr>
        <w:t>***</w:t>
      </w:r>
    </w:p>
    <w:p w14:paraId="75D2AADF" w14:textId="4FE4505A" w:rsidR="00B25805" w:rsidRPr="00ED5DC7" w:rsidRDefault="00B25805" w:rsidP="00A96FDE">
      <w:pPr>
        <w:spacing w:after="0" w:line="508" w:lineRule="atLeast"/>
        <w:rPr>
          <w:rFonts w:ascii="Arial" w:hAnsi="Arial" w:cs="Arial"/>
          <w:sz w:val="24"/>
          <w:szCs w:val="24"/>
          <w:u w:val="single"/>
        </w:rPr>
      </w:pPr>
      <w:r w:rsidRPr="00ED5DC7">
        <w:rPr>
          <w:rFonts w:ascii="Arial" w:hAnsi="Arial" w:cs="Arial"/>
          <w:sz w:val="24"/>
          <w:szCs w:val="24"/>
          <w:u w:val="single"/>
        </w:rPr>
        <w:t>(17) Boundaries of areas where Tractor Operations are proposed for use on areas designated for Cable Yarding.</w:t>
      </w:r>
    </w:p>
    <w:p w14:paraId="6DDD646C" w14:textId="77777777" w:rsidR="000640C6" w:rsidRPr="00ED5DC7" w:rsidRDefault="00B25805" w:rsidP="00A96FDE">
      <w:pPr>
        <w:spacing w:after="0" w:line="508" w:lineRule="atLeast"/>
        <w:rPr>
          <w:rFonts w:ascii="Arial" w:hAnsi="Arial" w:cs="Arial"/>
          <w:i/>
          <w:sz w:val="24"/>
          <w:szCs w:val="24"/>
        </w:rPr>
      </w:pPr>
      <w:r w:rsidRPr="00ED5DC7">
        <w:rPr>
          <w:rFonts w:ascii="Arial" w:hAnsi="Arial" w:cs="Arial"/>
          <w:b/>
          <w:sz w:val="24"/>
          <w:szCs w:val="24"/>
        </w:rPr>
        <w:t xml:space="preserve">**Rulemaking note: </w:t>
      </w:r>
      <w:r w:rsidRPr="00ED5DC7">
        <w:rPr>
          <w:rFonts w:ascii="Arial" w:hAnsi="Arial" w:cs="Arial"/>
          <w:i/>
          <w:sz w:val="24"/>
          <w:szCs w:val="24"/>
        </w:rPr>
        <w:t xml:space="preserve">Similar language </w:t>
      </w:r>
      <w:r w:rsidR="000640C6" w:rsidRPr="00ED5DC7">
        <w:rPr>
          <w:rFonts w:ascii="Arial" w:hAnsi="Arial" w:cs="Arial"/>
          <w:i/>
          <w:sz w:val="24"/>
          <w:szCs w:val="24"/>
        </w:rPr>
        <w:t>may</w:t>
      </w:r>
      <w:r w:rsidRPr="00ED5DC7">
        <w:rPr>
          <w:rFonts w:ascii="Arial" w:hAnsi="Arial" w:cs="Arial"/>
          <w:i/>
          <w:sz w:val="24"/>
          <w:szCs w:val="24"/>
        </w:rPr>
        <w:t xml:space="preserve"> be included within</w:t>
      </w:r>
      <w:r w:rsidR="000640C6" w:rsidRPr="00ED5DC7">
        <w:rPr>
          <w:rFonts w:ascii="Arial" w:hAnsi="Arial" w:cs="Arial"/>
          <w:i/>
          <w:sz w:val="24"/>
          <w:szCs w:val="24"/>
        </w:rPr>
        <w:t>:</w:t>
      </w:r>
    </w:p>
    <w:p w14:paraId="16A96B04" w14:textId="77777777" w:rsidR="000640C6" w:rsidRPr="00ED5DC7" w:rsidRDefault="00B25805" w:rsidP="000640C6">
      <w:pPr>
        <w:spacing w:after="0" w:line="508" w:lineRule="atLeast"/>
        <w:ind w:firstLine="720"/>
        <w:rPr>
          <w:rFonts w:ascii="Arial" w:hAnsi="Arial" w:cs="Arial"/>
          <w:i/>
          <w:sz w:val="24"/>
          <w:szCs w:val="24"/>
        </w:rPr>
      </w:pPr>
      <w:r w:rsidRPr="00ED5DC7">
        <w:rPr>
          <w:rFonts w:ascii="Arial" w:hAnsi="Arial" w:cs="Arial"/>
          <w:i/>
          <w:sz w:val="24"/>
          <w:szCs w:val="24"/>
        </w:rPr>
        <w:t xml:space="preserve"> 14 CCR §§</w:t>
      </w:r>
      <w:r w:rsidR="000640C6" w:rsidRPr="00ED5DC7">
        <w:rPr>
          <w:rFonts w:ascii="Arial" w:hAnsi="Arial" w:cs="Arial"/>
          <w:i/>
          <w:sz w:val="24"/>
          <w:szCs w:val="24"/>
        </w:rPr>
        <w:t>:</w:t>
      </w:r>
      <w:r w:rsidRPr="00ED5DC7">
        <w:rPr>
          <w:rFonts w:ascii="Arial" w:hAnsi="Arial" w:cs="Arial"/>
          <w:i/>
          <w:sz w:val="24"/>
          <w:szCs w:val="24"/>
        </w:rPr>
        <w:t xml:space="preserve"> </w:t>
      </w:r>
      <w:r w:rsidR="000640C6" w:rsidRPr="00ED5DC7">
        <w:rPr>
          <w:rFonts w:ascii="Arial" w:hAnsi="Arial" w:cs="Arial"/>
          <w:i/>
          <w:sz w:val="24"/>
          <w:szCs w:val="24"/>
        </w:rPr>
        <w:tab/>
        <w:t xml:space="preserve">1038.2 (Mapping Standards for Notices of Exemption), </w:t>
      </w:r>
    </w:p>
    <w:p w14:paraId="0442161F" w14:textId="77777777" w:rsidR="000640C6" w:rsidRPr="00ED5DC7" w:rsidRDefault="00B25805" w:rsidP="000640C6">
      <w:pPr>
        <w:spacing w:after="0" w:line="508" w:lineRule="atLeast"/>
        <w:ind w:left="3060" w:hanging="900"/>
        <w:rPr>
          <w:rFonts w:ascii="Arial" w:hAnsi="Arial" w:cs="Arial"/>
          <w:i/>
          <w:sz w:val="24"/>
          <w:szCs w:val="24"/>
        </w:rPr>
      </w:pPr>
      <w:r w:rsidRPr="00ED5DC7">
        <w:rPr>
          <w:rFonts w:ascii="Arial" w:hAnsi="Arial" w:cs="Arial"/>
          <w:i/>
          <w:sz w:val="24"/>
          <w:szCs w:val="24"/>
        </w:rPr>
        <w:t>1038.</w:t>
      </w:r>
      <w:r w:rsidR="000640C6" w:rsidRPr="00ED5DC7">
        <w:rPr>
          <w:rFonts w:ascii="Arial" w:hAnsi="Arial" w:cs="Arial"/>
          <w:i/>
          <w:sz w:val="24"/>
          <w:szCs w:val="24"/>
        </w:rPr>
        <w:t>4</w:t>
      </w:r>
      <w:r w:rsidRPr="00ED5DC7">
        <w:rPr>
          <w:rFonts w:ascii="Arial" w:hAnsi="Arial" w:cs="Arial"/>
          <w:i/>
          <w:sz w:val="24"/>
          <w:szCs w:val="24"/>
        </w:rPr>
        <w:t xml:space="preserve"> (Mapping Standards for the Forest Fire Preven</w:t>
      </w:r>
      <w:r w:rsidR="000640C6" w:rsidRPr="00ED5DC7">
        <w:rPr>
          <w:rFonts w:ascii="Arial" w:hAnsi="Arial" w:cs="Arial"/>
          <w:i/>
          <w:sz w:val="24"/>
          <w:szCs w:val="24"/>
        </w:rPr>
        <w:t>tion Exemption),</w:t>
      </w:r>
    </w:p>
    <w:p w14:paraId="2CF542E5" w14:textId="2BCE4C09" w:rsidR="006B5D98"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1052 (Emergency Notice)</w:t>
      </w:r>
      <w:r w:rsidR="006B5D98" w:rsidRPr="00ED5DC7">
        <w:rPr>
          <w:rFonts w:ascii="Arial" w:hAnsi="Arial" w:cs="Arial"/>
          <w:i/>
          <w:sz w:val="24"/>
          <w:szCs w:val="24"/>
        </w:rPr>
        <w:t>,</w:t>
      </w:r>
      <w:r w:rsidRPr="00ED5DC7">
        <w:rPr>
          <w:rFonts w:ascii="Arial" w:hAnsi="Arial" w:cs="Arial"/>
          <w:i/>
          <w:sz w:val="24"/>
          <w:szCs w:val="24"/>
        </w:rPr>
        <w:t xml:space="preserve"> </w:t>
      </w:r>
    </w:p>
    <w:p w14:paraId="0A5ECEF1" w14:textId="7484FD45"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1090.5 (Contents of NTMP), </w:t>
      </w:r>
    </w:p>
    <w:p w14:paraId="525587E2" w14:textId="77777777" w:rsidR="000640C6"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1090.7 (Notice of Timber Operations Content), </w:t>
      </w:r>
    </w:p>
    <w:p w14:paraId="6CF58355"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1092.09 (PTHP Contents), </w:t>
      </w:r>
    </w:p>
    <w:p w14:paraId="635BAEA3"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1094.6 (Contents of WFMP), </w:t>
      </w:r>
    </w:p>
    <w:p w14:paraId="6F23AE5A" w14:textId="188678CD" w:rsidR="00477433" w:rsidRPr="00ED5DC7" w:rsidRDefault="00B25805" w:rsidP="00477433">
      <w:pPr>
        <w:spacing w:after="0" w:line="508" w:lineRule="atLeast"/>
        <w:ind w:left="2160"/>
        <w:rPr>
          <w:rFonts w:ascii="Arial" w:hAnsi="Arial" w:cs="Arial"/>
          <w:i/>
          <w:sz w:val="24"/>
          <w:szCs w:val="24"/>
        </w:rPr>
      </w:pPr>
      <w:r w:rsidRPr="00ED5DC7">
        <w:rPr>
          <w:rFonts w:ascii="Arial" w:hAnsi="Arial" w:cs="Arial"/>
          <w:i/>
          <w:sz w:val="24"/>
          <w:szCs w:val="24"/>
        </w:rPr>
        <w:t>1094.8 (Working Forest Harvest Notice Content)</w:t>
      </w:r>
    </w:p>
    <w:p w14:paraId="7F50DF2C"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Note: Authority cited: Sections 4551 and 4552, Public Resources Code. Reference: Sections 4527, 4582 and 4583, Public Resources Code.</w:t>
      </w:r>
    </w:p>
    <w:p w14:paraId="52584B8E" w14:textId="77777777" w:rsidR="00B25805" w:rsidRPr="00ED5DC7" w:rsidRDefault="00B25805" w:rsidP="00921E66">
      <w:pPr>
        <w:spacing w:after="0" w:line="508" w:lineRule="atLeast"/>
        <w:rPr>
          <w:rFonts w:ascii="Arial" w:hAnsi="Arial" w:cs="Arial"/>
          <w:b/>
          <w:sz w:val="24"/>
          <w:szCs w:val="24"/>
        </w:rPr>
      </w:pPr>
    </w:p>
    <w:p w14:paraId="3E379EDA" w14:textId="39CEEC9E" w:rsidR="00921E66" w:rsidRPr="00ED5DC7" w:rsidRDefault="00921E66" w:rsidP="00921E66">
      <w:pPr>
        <w:spacing w:after="0" w:line="508" w:lineRule="atLeast"/>
        <w:rPr>
          <w:rFonts w:ascii="Arial" w:hAnsi="Arial" w:cs="Arial"/>
          <w:b/>
          <w:sz w:val="24"/>
          <w:szCs w:val="24"/>
        </w:rPr>
      </w:pPr>
      <w:r w:rsidRPr="00ED5DC7">
        <w:rPr>
          <w:rFonts w:ascii="Arial" w:hAnsi="Arial" w:cs="Arial"/>
          <w:b/>
          <w:sz w:val="24"/>
          <w:szCs w:val="24"/>
        </w:rPr>
        <w:t>§ 915.1 [935.1, 955.1]. Use of Heavy Equipment for Site Preparation.</w:t>
      </w:r>
    </w:p>
    <w:p w14:paraId="01374CE4" w14:textId="77777777" w:rsidR="00921E66" w:rsidRPr="00ED5DC7" w:rsidRDefault="00921E66" w:rsidP="00921E66">
      <w:pPr>
        <w:spacing w:after="0" w:line="508" w:lineRule="atLeast"/>
        <w:rPr>
          <w:rFonts w:ascii="Arial" w:hAnsi="Arial" w:cs="Arial"/>
          <w:strike/>
          <w:sz w:val="24"/>
          <w:szCs w:val="24"/>
        </w:rPr>
      </w:pPr>
      <w:r w:rsidRPr="00ED5DC7">
        <w:rPr>
          <w:rFonts w:ascii="Arial" w:hAnsi="Arial" w:cs="Arial"/>
          <w:strike/>
          <w:sz w:val="24"/>
          <w:szCs w:val="24"/>
        </w:rPr>
        <w:t>(a) Use of heavy equipment for Site Preparation shall comply with the provisions set forth in 14 CCR § 914.2.</w:t>
      </w:r>
    </w:p>
    <w:p w14:paraId="610C8088" w14:textId="32B59D7B"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63746B" w:rsidRPr="00ED5DC7">
        <w:rPr>
          <w:rFonts w:ascii="Arial" w:hAnsi="Arial" w:cs="Arial"/>
          <w:sz w:val="24"/>
          <w:szCs w:val="24"/>
          <w:u w:val="single"/>
        </w:rPr>
        <w:t>a</w:t>
      </w:r>
      <w:r w:rsidRPr="00ED5DC7">
        <w:rPr>
          <w:rFonts w:ascii="Arial" w:hAnsi="Arial" w:cs="Arial"/>
          <w:strike/>
          <w:sz w:val="24"/>
          <w:szCs w:val="24"/>
        </w:rPr>
        <w:t>b</w:t>
      </w:r>
      <w:r w:rsidRPr="00ED5DC7">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63746B" w:rsidRPr="00ED5DC7">
        <w:rPr>
          <w:rFonts w:ascii="Arial" w:hAnsi="Arial" w:cs="Arial"/>
          <w:sz w:val="24"/>
          <w:szCs w:val="24"/>
          <w:u w:val="single"/>
        </w:rPr>
        <w:t>b</w:t>
      </w:r>
      <w:r w:rsidR="0063746B" w:rsidRPr="00ED5DC7">
        <w:rPr>
          <w:rFonts w:ascii="Arial" w:hAnsi="Arial" w:cs="Arial"/>
          <w:strike/>
          <w:sz w:val="24"/>
          <w:szCs w:val="24"/>
        </w:rPr>
        <w:t>c</w:t>
      </w:r>
      <w:r w:rsidRPr="00ED5DC7">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63746B" w:rsidRPr="00ED5DC7">
        <w:rPr>
          <w:rFonts w:ascii="Arial" w:hAnsi="Arial" w:cs="Arial"/>
          <w:sz w:val="24"/>
          <w:szCs w:val="24"/>
          <w:u w:val="single"/>
        </w:rPr>
        <w:t>c</w:t>
      </w:r>
      <w:r w:rsidR="0063746B" w:rsidRPr="00ED5DC7">
        <w:rPr>
          <w:rFonts w:ascii="Arial" w:hAnsi="Arial" w:cs="Arial"/>
          <w:strike/>
          <w:sz w:val="24"/>
          <w:szCs w:val="24"/>
        </w:rPr>
        <w:t>d</w:t>
      </w:r>
      <w:r w:rsidRPr="00ED5DC7">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ED5DC7" w:rsidRDefault="0063746B" w:rsidP="0063746B">
      <w:pPr>
        <w:spacing w:after="0" w:line="508" w:lineRule="atLeast"/>
        <w:rPr>
          <w:rFonts w:ascii="Arial" w:hAnsi="Arial" w:cs="Arial"/>
          <w:sz w:val="24"/>
          <w:szCs w:val="24"/>
          <w:u w:val="single"/>
        </w:rPr>
      </w:pPr>
      <w:r w:rsidRPr="00ED5DC7">
        <w:rPr>
          <w:rFonts w:ascii="Arial" w:hAnsi="Arial" w:cs="Arial"/>
          <w:b/>
          <w:sz w:val="24"/>
          <w:szCs w:val="24"/>
          <w:u w:val="single"/>
        </w:rPr>
        <w:t>(d)</w:t>
      </w:r>
      <w:r w:rsidRPr="00ED5DC7">
        <w:rPr>
          <w:rFonts w:ascii="Arial" w:hAnsi="Arial" w:cs="Arial"/>
          <w:sz w:val="24"/>
          <w:szCs w:val="24"/>
          <w:u w:val="single"/>
        </w:rPr>
        <w:t xml:space="preserve"> </w:t>
      </w:r>
      <w:r w:rsidRPr="00ED5DC7">
        <w:rPr>
          <w:rFonts w:ascii="Arial" w:hAnsi="Arial" w:cs="Arial"/>
          <w:b/>
          <w:sz w:val="24"/>
          <w:szCs w:val="24"/>
          <w:u w:val="single"/>
        </w:rPr>
        <w:t>[Southern only]</w:t>
      </w:r>
      <w:r w:rsidRPr="00ED5DC7">
        <w:rPr>
          <w:rFonts w:ascii="Arial" w:hAnsi="Arial" w:cs="Arial"/>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ED5DC7" w:rsidRDefault="0063746B" w:rsidP="0063746B">
      <w:pPr>
        <w:spacing w:after="0" w:line="508" w:lineRule="atLeast"/>
        <w:ind w:left="720"/>
        <w:rPr>
          <w:rFonts w:ascii="Arial" w:hAnsi="Arial" w:cs="Arial"/>
          <w:sz w:val="24"/>
          <w:szCs w:val="24"/>
          <w:u w:val="single"/>
        </w:rPr>
      </w:pPr>
      <w:r w:rsidRPr="00ED5DC7">
        <w:rPr>
          <w:rFonts w:ascii="Arial" w:hAnsi="Arial" w:cs="Arial"/>
          <w:sz w:val="24"/>
          <w:szCs w:val="24"/>
          <w:u w:val="single"/>
        </w:rPr>
        <w:t>(1) Any slopes over 40%.</w:t>
      </w:r>
    </w:p>
    <w:p w14:paraId="2B68225C" w14:textId="77777777" w:rsidR="0063746B" w:rsidRPr="00ED5DC7" w:rsidRDefault="0063746B" w:rsidP="0063746B">
      <w:pPr>
        <w:spacing w:after="0" w:line="508" w:lineRule="atLeast"/>
        <w:ind w:left="720"/>
        <w:rPr>
          <w:rFonts w:ascii="Arial" w:hAnsi="Arial" w:cs="Arial"/>
          <w:sz w:val="24"/>
          <w:szCs w:val="24"/>
          <w:u w:val="single"/>
        </w:rPr>
      </w:pPr>
      <w:r w:rsidRPr="00ED5DC7">
        <w:rPr>
          <w:rFonts w:ascii="Arial" w:hAnsi="Arial" w:cs="Arial"/>
          <w:sz w:val="24"/>
          <w:szCs w:val="24"/>
          <w:u w:val="single"/>
        </w:rPr>
        <w:t>(2) Slopes over 30% which lead without flattening to a class I or class II Watercourse or to a Lake.</w:t>
      </w:r>
    </w:p>
    <w:p w14:paraId="54FAF312" w14:textId="77777777" w:rsidR="0063746B" w:rsidRPr="00ED5DC7" w:rsidRDefault="0063746B" w:rsidP="0063746B">
      <w:pPr>
        <w:spacing w:after="0" w:line="508" w:lineRule="atLeast"/>
        <w:ind w:left="720"/>
        <w:rPr>
          <w:rFonts w:ascii="Arial" w:hAnsi="Arial" w:cs="Arial"/>
          <w:sz w:val="24"/>
          <w:szCs w:val="24"/>
          <w:u w:val="single"/>
        </w:rPr>
      </w:pPr>
      <w:r w:rsidRPr="00ED5DC7">
        <w:rPr>
          <w:rFonts w:ascii="Arial" w:hAnsi="Arial" w:cs="Arial"/>
          <w:sz w:val="24"/>
          <w:szCs w:val="24"/>
          <w:u w:val="single"/>
        </w:rPr>
        <w:t>(3) Areas having average slopes over 30%, where the Erosion Hazard Rating is high or extreme. The area sampled for the average shall not exceed 20 acres.</w:t>
      </w:r>
    </w:p>
    <w:p w14:paraId="3A4BD69A" w14:textId="64107906" w:rsidR="0063746B" w:rsidRPr="00ED5DC7" w:rsidRDefault="0063746B" w:rsidP="0063746B">
      <w:pPr>
        <w:spacing w:after="0" w:line="508" w:lineRule="atLeast"/>
        <w:rPr>
          <w:rFonts w:ascii="Arial" w:hAnsi="Arial" w:cs="Arial"/>
          <w:sz w:val="24"/>
          <w:szCs w:val="24"/>
          <w:u w:val="single"/>
        </w:rPr>
      </w:pPr>
      <w:r w:rsidRPr="00ED5DC7">
        <w:rPr>
          <w:rFonts w:ascii="Arial" w:hAnsi="Arial" w:cs="Arial"/>
          <w:b/>
          <w:sz w:val="24"/>
          <w:szCs w:val="24"/>
          <w:u w:val="single"/>
        </w:rPr>
        <w:t>(e)</w:t>
      </w:r>
      <w:r w:rsidRPr="00ED5DC7">
        <w:rPr>
          <w:rFonts w:ascii="Arial" w:hAnsi="Arial" w:cs="Arial"/>
          <w:sz w:val="24"/>
          <w:szCs w:val="24"/>
          <w:u w:val="single"/>
        </w:rPr>
        <w:t xml:space="preserve"> </w:t>
      </w:r>
      <w:r w:rsidRPr="00ED5DC7">
        <w:rPr>
          <w:rFonts w:ascii="Arial" w:hAnsi="Arial" w:cs="Arial"/>
          <w:b/>
          <w:sz w:val="24"/>
          <w:szCs w:val="24"/>
          <w:u w:val="single"/>
        </w:rPr>
        <w:t xml:space="preserve">[Southern only] </w:t>
      </w:r>
      <w:r w:rsidRPr="00ED5DC7">
        <w:rPr>
          <w:rFonts w:ascii="Arial" w:hAnsi="Arial" w:cs="Arial"/>
          <w:sz w:val="24"/>
          <w:szCs w:val="24"/>
          <w:u w:val="single"/>
        </w:rPr>
        <w:t>The Director may approve exceptions to (</w:t>
      </w:r>
      <w:r w:rsidR="00B41CBF" w:rsidRPr="00ED5DC7">
        <w:rPr>
          <w:rFonts w:ascii="Arial" w:hAnsi="Arial" w:cs="Arial"/>
          <w:sz w:val="24"/>
          <w:szCs w:val="24"/>
          <w:u w:val="single"/>
        </w:rPr>
        <w:t>d</w:t>
      </w:r>
      <w:r w:rsidRPr="00ED5DC7">
        <w:rPr>
          <w:rFonts w:ascii="Arial" w:hAnsi="Arial" w:cs="Arial"/>
          <w:sz w:val="24"/>
          <w:szCs w:val="24"/>
          <w:u w:val="single"/>
        </w:rPr>
        <w:t>)(1), (</w:t>
      </w:r>
      <w:r w:rsidR="00B41CBF" w:rsidRPr="00ED5DC7">
        <w:rPr>
          <w:rFonts w:ascii="Arial" w:hAnsi="Arial" w:cs="Arial"/>
          <w:sz w:val="24"/>
          <w:szCs w:val="24"/>
          <w:u w:val="single"/>
        </w:rPr>
        <w:t>d</w:t>
      </w:r>
      <w:r w:rsidRPr="00ED5DC7">
        <w:rPr>
          <w:rFonts w:ascii="Arial" w:hAnsi="Arial" w:cs="Arial"/>
          <w:sz w:val="24"/>
          <w:szCs w:val="24"/>
          <w:u w:val="single"/>
        </w:rPr>
        <w:t>)(2), and (</w:t>
      </w:r>
      <w:r w:rsidR="00B41CBF" w:rsidRPr="00ED5DC7">
        <w:rPr>
          <w:rFonts w:ascii="Arial" w:hAnsi="Arial" w:cs="Arial"/>
          <w:sz w:val="24"/>
          <w:szCs w:val="24"/>
          <w:u w:val="single"/>
        </w:rPr>
        <w:t>d</w:t>
      </w:r>
      <w:r w:rsidRPr="00ED5DC7">
        <w:rPr>
          <w:rFonts w:ascii="Arial" w:hAnsi="Arial" w:cs="Arial"/>
          <w:sz w:val="24"/>
          <w:szCs w:val="24"/>
          <w:u w:val="single"/>
        </w:rPr>
        <w:t xml:space="preserve">)(3) above when damage to soil and water quality caused by the use of heavy equipment will not exceed that caused by other Site Preparation methods if explained and justified in the </w:t>
      </w:r>
      <w:r w:rsidR="004D0A91" w:rsidRPr="00ED5DC7">
        <w:rPr>
          <w:rFonts w:ascii="Arial" w:hAnsi="Arial" w:cs="Arial"/>
          <w:sz w:val="24"/>
          <w:szCs w:val="24"/>
          <w:u w:val="single"/>
        </w:rPr>
        <w:t>Plan</w:t>
      </w:r>
      <w:r w:rsidRPr="00ED5DC7">
        <w:rPr>
          <w:rFonts w:ascii="Arial" w:hAnsi="Arial" w:cs="Arial"/>
          <w:dstrike/>
          <w:sz w:val="24"/>
          <w:szCs w:val="24"/>
          <w:u w:val="single"/>
        </w:rPr>
        <w:t>THP</w:t>
      </w:r>
      <w:r w:rsidRPr="00ED5DC7">
        <w:rPr>
          <w:rFonts w:ascii="Arial" w:hAnsi="Arial" w:cs="Arial"/>
          <w:sz w:val="24"/>
          <w:szCs w:val="24"/>
          <w:u w:val="single"/>
        </w:rPr>
        <w:t>.</w:t>
      </w:r>
    </w:p>
    <w:p w14:paraId="1AE6497E" w14:textId="77777777" w:rsidR="00921E66" w:rsidRPr="00ED5DC7" w:rsidRDefault="00921E66" w:rsidP="00921E66">
      <w:pPr>
        <w:spacing w:after="0" w:line="508" w:lineRule="atLeast"/>
        <w:rPr>
          <w:rFonts w:ascii="Arial" w:hAnsi="Arial" w:cs="Arial"/>
          <w:sz w:val="24"/>
          <w:szCs w:val="24"/>
        </w:rPr>
      </w:pPr>
    </w:p>
    <w:p w14:paraId="2FC854A3" w14:textId="0F9E2531"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Note: Authority cited: Sections 4551, 4551.5 and 4551.7, Public Resources Code. Reference: Sections 4512, 4513, 4527, 4551.5, 4551.7, 4562.5 and 4562.7, Public Resources Code.</w:t>
      </w:r>
    </w:p>
    <w:p w14:paraId="61F25899" w14:textId="02D1F98E" w:rsidR="00921E66" w:rsidRDefault="00921E66" w:rsidP="00270589">
      <w:pPr>
        <w:spacing w:after="0" w:line="508" w:lineRule="atLeast"/>
        <w:rPr>
          <w:rFonts w:ascii="Arial" w:hAnsi="Arial" w:cs="Arial"/>
          <w:b/>
          <w:sz w:val="24"/>
          <w:szCs w:val="24"/>
        </w:rPr>
      </w:pPr>
    </w:p>
    <w:sectPr w:rsidR="00921E66"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B25805" w:rsidRDefault="00B25805" w:rsidP="00E62DC1">
      <w:pPr>
        <w:spacing w:after="0" w:line="240" w:lineRule="auto"/>
      </w:pPr>
      <w:r>
        <w:separator/>
      </w:r>
    </w:p>
  </w:endnote>
  <w:endnote w:type="continuationSeparator" w:id="0">
    <w:p w14:paraId="331748B5" w14:textId="77777777" w:rsidR="00B25805" w:rsidRDefault="00B2580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18DCD9F" w:rsidR="00B25805" w:rsidRDefault="00B258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196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969">
              <w:rPr>
                <w:b/>
                <w:bCs/>
                <w:noProof/>
              </w:rPr>
              <w:t>7</w:t>
            </w:r>
            <w:r>
              <w:rPr>
                <w:b/>
                <w:bCs/>
                <w:sz w:val="24"/>
                <w:szCs w:val="24"/>
              </w:rPr>
              <w:fldChar w:fldCharType="end"/>
            </w:r>
            <w:r w:rsidR="00F24970">
              <w:rPr>
                <w:b/>
                <w:bCs/>
                <w:sz w:val="24"/>
                <w:szCs w:val="24"/>
              </w:rPr>
              <w:tab/>
            </w:r>
            <w:r w:rsidR="00F24970">
              <w:rPr>
                <w:b/>
                <w:bCs/>
                <w:sz w:val="24"/>
                <w:szCs w:val="24"/>
              </w:rPr>
              <w:tab/>
              <w:t>FPC/MGMT 1  (c)</w:t>
            </w:r>
          </w:p>
        </w:sdtContent>
      </w:sdt>
    </w:sdtContent>
  </w:sdt>
  <w:p w14:paraId="2A96E39F" w14:textId="77777777" w:rsidR="00B25805" w:rsidRDefault="00B2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B25805" w:rsidRDefault="00B25805" w:rsidP="00E62DC1">
      <w:pPr>
        <w:spacing w:after="0" w:line="240" w:lineRule="auto"/>
      </w:pPr>
      <w:r>
        <w:separator/>
      </w:r>
    </w:p>
  </w:footnote>
  <w:footnote w:type="continuationSeparator" w:id="0">
    <w:p w14:paraId="70DD5A37" w14:textId="77777777" w:rsidR="00B25805" w:rsidRDefault="00B2580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9ED3" w14:textId="77777777" w:rsidR="00B25805" w:rsidRDefault="00B25805"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B25805" w:rsidRDefault="00B25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tdr2UL7sDshFevo2ie5COG+34ahcSUfqTaHj5E16C6P2axTiNsWf9xxKpWUOL5vdtKbzw0ljM9WEtIBZAGnrw==" w:salt="5s5iFhl8fRgv4BwxjBszx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E547A"/>
    <w:rsid w:val="000E7F22"/>
    <w:rsid w:val="00103DAA"/>
    <w:rsid w:val="00126841"/>
    <w:rsid w:val="00137EF2"/>
    <w:rsid w:val="00141965"/>
    <w:rsid w:val="00156371"/>
    <w:rsid w:val="0018160D"/>
    <w:rsid w:val="001F0B24"/>
    <w:rsid w:val="00226344"/>
    <w:rsid w:val="00254B61"/>
    <w:rsid w:val="00264A66"/>
    <w:rsid w:val="00266064"/>
    <w:rsid w:val="00267D81"/>
    <w:rsid w:val="00270589"/>
    <w:rsid w:val="002869FE"/>
    <w:rsid w:val="002B0717"/>
    <w:rsid w:val="002C1922"/>
    <w:rsid w:val="002E4750"/>
    <w:rsid w:val="0034783F"/>
    <w:rsid w:val="003501FE"/>
    <w:rsid w:val="00377BDC"/>
    <w:rsid w:val="003A4FD3"/>
    <w:rsid w:val="003B1C4A"/>
    <w:rsid w:val="00404FBD"/>
    <w:rsid w:val="00417026"/>
    <w:rsid w:val="00477433"/>
    <w:rsid w:val="004A707C"/>
    <w:rsid w:val="004D0A91"/>
    <w:rsid w:val="004D23C8"/>
    <w:rsid w:val="004E7511"/>
    <w:rsid w:val="00507A60"/>
    <w:rsid w:val="005279D4"/>
    <w:rsid w:val="005C4EB6"/>
    <w:rsid w:val="005D4F3F"/>
    <w:rsid w:val="005F0137"/>
    <w:rsid w:val="0060589F"/>
    <w:rsid w:val="0063746B"/>
    <w:rsid w:val="006B5D98"/>
    <w:rsid w:val="00722185"/>
    <w:rsid w:val="007270B7"/>
    <w:rsid w:val="007A416E"/>
    <w:rsid w:val="00836A80"/>
    <w:rsid w:val="00862C1A"/>
    <w:rsid w:val="00863408"/>
    <w:rsid w:val="00874F04"/>
    <w:rsid w:val="008825E8"/>
    <w:rsid w:val="00885CBE"/>
    <w:rsid w:val="008C37E5"/>
    <w:rsid w:val="00921E66"/>
    <w:rsid w:val="00997884"/>
    <w:rsid w:val="009A75FF"/>
    <w:rsid w:val="009C5D2C"/>
    <w:rsid w:val="00A67F0D"/>
    <w:rsid w:val="00A91F73"/>
    <w:rsid w:val="00A96FDE"/>
    <w:rsid w:val="00AB24E2"/>
    <w:rsid w:val="00AF2071"/>
    <w:rsid w:val="00B25805"/>
    <w:rsid w:val="00B41CBF"/>
    <w:rsid w:val="00B817BE"/>
    <w:rsid w:val="00BC01AA"/>
    <w:rsid w:val="00BD1DED"/>
    <w:rsid w:val="00C03B66"/>
    <w:rsid w:val="00C26E33"/>
    <w:rsid w:val="00C53AAC"/>
    <w:rsid w:val="00C87F46"/>
    <w:rsid w:val="00CB14A4"/>
    <w:rsid w:val="00CE1002"/>
    <w:rsid w:val="00D12322"/>
    <w:rsid w:val="00D60774"/>
    <w:rsid w:val="00D77B66"/>
    <w:rsid w:val="00D90EB3"/>
    <w:rsid w:val="00D9406A"/>
    <w:rsid w:val="00DA26E1"/>
    <w:rsid w:val="00DB6C4E"/>
    <w:rsid w:val="00DD5EE9"/>
    <w:rsid w:val="00DF00AD"/>
    <w:rsid w:val="00E02122"/>
    <w:rsid w:val="00E2179B"/>
    <w:rsid w:val="00E4742A"/>
    <w:rsid w:val="00E62DC1"/>
    <w:rsid w:val="00E644D1"/>
    <w:rsid w:val="00E96E0C"/>
    <w:rsid w:val="00EA721C"/>
    <w:rsid w:val="00ED5DC7"/>
    <w:rsid w:val="00EE336D"/>
    <w:rsid w:val="00EE7B6F"/>
    <w:rsid w:val="00EF332C"/>
    <w:rsid w:val="00F01969"/>
    <w:rsid w:val="00F24970"/>
    <w:rsid w:val="00F6169E"/>
    <w:rsid w:val="00F72866"/>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1343</Words>
  <Characters>7659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6</cp:revision>
  <cp:lastPrinted>2020-02-28T20:17:00Z</cp:lastPrinted>
  <dcterms:created xsi:type="dcterms:W3CDTF">2020-02-27T20:22:00Z</dcterms:created>
  <dcterms:modified xsi:type="dcterms:W3CDTF">2020-02-28T20:29:00Z</dcterms:modified>
</cp:coreProperties>
</file>