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C4B2AF" w14:textId="74EE70C8" w:rsidR="00871074" w:rsidRPr="005A052E" w:rsidRDefault="001317B5" w:rsidP="001A5877">
      <w:pPr>
        <w:pStyle w:val="BodyText"/>
        <w:jc w:val="left"/>
      </w:pPr>
      <w:r w:rsidRPr="00FC41A9">
        <w:t>June 28</w:t>
      </w:r>
      <w:r w:rsidR="005A052E" w:rsidRPr="00FC41A9">
        <w:t>,</w:t>
      </w:r>
      <w:r w:rsidR="00871074" w:rsidRPr="00FC41A9">
        <w:t xml:space="preserve"> 202</w:t>
      </w:r>
      <w:r w:rsidR="00044187" w:rsidRPr="00FC41A9">
        <w:t>4</w:t>
      </w:r>
      <w:r w:rsidR="00871074" w:rsidRPr="005A052E">
        <w:br/>
        <w:t xml:space="preserve">Project No: </w:t>
      </w:r>
      <w:r w:rsidR="005A052E" w:rsidRPr="005A052E">
        <w:t>19-07111</w:t>
      </w:r>
    </w:p>
    <w:p w14:paraId="11E08E16" w14:textId="28F3A779" w:rsidR="00871074" w:rsidRPr="00860F4B" w:rsidRDefault="00860F4B" w:rsidP="001A5877">
      <w:pPr>
        <w:pStyle w:val="BodyText"/>
        <w:jc w:val="left"/>
      </w:pPr>
      <w:r w:rsidRPr="00860F4B">
        <w:t xml:space="preserve">Rachel Dimond </w:t>
      </w:r>
      <w:r w:rsidR="001A5877" w:rsidRPr="00860F4B">
        <w:br/>
      </w:r>
      <w:r w:rsidRPr="00860F4B">
        <w:t>Community Development Director</w:t>
      </w:r>
      <w:r w:rsidR="001A5877" w:rsidRPr="00860F4B">
        <w:br/>
      </w:r>
      <w:r w:rsidR="00871074" w:rsidRPr="00860F4B">
        <w:t xml:space="preserve">City of </w:t>
      </w:r>
      <w:r w:rsidR="00981135" w:rsidRPr="00860F4B">
        <w:t>Ventura</w:t>
      </w:r>
      <w:r w:rsidR="001A5877" w:rsidRPr="00860F4B">
        <w:br/>
      </w:r>
      <w:r w:rsidRPr="00860F4B">
        <w:t>501 Poli Street</w:t>
      </w:r>
      <w:r w:rsidRPr="00860F4B">
        <w:br/>
        <w:t>Ventura, C</w:t>
      </w:r>
      <w:r w:rsidR="009965FF">
        <w:t>alifornia</w:t>
      </w:r>
      <w:r w:rsidRPr="00860F4B">
        <w:t xml:space="preserve"> 93001 </w:t>
      </w:r>
    </w:p>
    <w:p w14:paraId="50A5DB25" w14:textId="1FE7B9BE" w:rsidR="00871074" w:rsidRPr="005A052E" w:rsidRDefault="00871074" w:rsidP="001A5877">
      <w:pPr>
        <w:pStyle w:val="subject"/>
      </w:pPr>
      <w:r w:rsidRPr="00860F4B">
        <w:t>Subject:</w:t>
      </w:r>
      <w:r w:rsidR="001A5877" w:rsidRPr="00860F4B">
        <w:tab/>
      </w:r>
      <w:r w:rsidRPr="00860F4B">
        <w:t xml:space="preserve">City of </w:t>
      </w:r>
      <w:r w:rsidR="005A052E" w:rsidRPr="00860F4B">
        <w:t>Ventura</w:t>
      </w:r>
      <w:r w:rsidR="005A052E" w:rsidRPr="005A052E">
        <w:t xml:space="preserve"> </w:t>
      </w:r>
      <w:r w:rsidRPr="005A052E">
        <w:t>Emergency Evacuation Analysis</w:t>
      </w:r>
    </w:p>
    <w:p w14:paraId="5BD61925" w14:textId="07C1A808" w:rsidR="00BC569B" w:rsidRPr="00860F4B" w:rsidRDefault="00BC569B" w:rsidP="001A5877">
      <w:pPr>
        <w:pStyle w:val="BodyText"/>
      </w:pPr>
      <w:r w:rsidRPr="00860F4B">
        <w:t xml:space="preserve">Dear </w:t>
      </w:r>
      <w:r w:rsidR="00860F4B" w:rsidRPr="00860F4B">
        <w:t>Ms. Dimond</w:t>
      </w:r>
      <w:r w:rsidRPr="00860F4B">
        <w:t>:</w:t>
      </w:r>
    </w:p>
    <w:p w14:paraId="0AE95285" w14:textId="657F9866" w:rsidR="00FA7D59" w:rsidRPr="005A052E" w:rsidRDefault="00FA7D59" w:rsidP="001A5877">
      <w:pPr>
        <w:pStyle w:val="BodyText"/>
      </w:pPr>
      <w:r w:rsidRPr="005A052E">
        <w:t>This supplemental evacuation analysis was prepared in support of the</w:t>
      </w:r>
      <w:r w:rsidR="00871074" w:rsidRPr="005A052E">
        <w:t xml:space="preserve"> </w:t>
      </w:r>
      <w:r w:rsidR="005A052E" w:rsidRPr="005A052E">
        <w:t>City of Ventura</w:t>
      </w:r>
      <w:r w:rsidRPr="005A052E">
        <w:t xml:space="preserve"> General Plan Update. </w:t>
      </w:r>
      <w:r w:rsidR="005C07E4" w:rsidRPr="005A052E">
        <w:t xml:space="preserve">This study is intended to provide </w:t>
      </w:r>
      <w:r w:rsidR="003C506C" w:rsidRPr="005A052E">
        <w:t xml:space="preserve">the </w:t>
      </w:r>
      <w:r w:rsidR="005C07E4" w:rsidRPr="005A052E">
        <w:t>City with a broad planning level assessment of the capacity of the transportation system during a citywide evacuation event</w:t>
      </w:r>
      <w:r w:rsidR="001E26B1">
        <w:t xml:space="preserve"> and serves to build upon the City’s recently completed Emergency Evacuation Plan</w:t>
      </w:r>
      <w:r w:rsidR="005C07E4" w:rsidRPr="005A052E">
        <w:t>.</w:t>
      </w:r>
      <w:r w:rsidR="001E26B1">
        <w:rPr>
          <w:rStyle w:val="FootnoteReference"/>
        </w:rPr>
        <w:footnoteReference w:id="1"/>
      </w:r>
      <w:r w:rsidR="005C07E4" w:rsidRPr="005A052E">
        <w:t xml:space="preserve"> </w:t>
      </w:r>
      <w:r w:rsidRPr="005A052E">
        <w:t>It identifies residential developments with</w:t>
      </w:r>
      <w:r w:rsidR="00D83732" w:rsidRPr="005A052E">
        <w:t xml:space="preserve"> a single entrance and exit road</w:t>
      </w:r>
      <w:r w:rsidR="00CF1302" w:rsidRPr="005A052E">
        <w:t>,</w:t>
      </w:r>
      <w:r w:rsidRPr="005A052E">
        <w:t xml:space="preserve"> and evaluates the </w:t>
      </w:r>
      <w:r w:rsidR="00EA1D1C" w:rsidRPr="005A052E">
        <w:t>potential</w:t>
      </w:r>
      <w:r w:rsidRPr="005A052E">
        <w:t xml:space="preserve"> </w:t>
      </w:r>
      <w:r w:rsidR="00EA1D1C" w:rsidRPr="005A052E">
        <w:t xml:space="preserve">consequences of large evacuation events on the roadway system </w:t>
      </w:r>
      <w:r w:rsidRPr="005A052E">
        <w:t xml:space="preserve">under various hazard scenarios in </w:t>
      </w:r>
      <w:r w:rsidR="004A6B3B" w:rsidRPr="005A052E">
        <w:t xml:space="preserve">keeping </w:t>
      </w:r>
      <w:r w:rsidRPr="005A052E">
        <w:t>with the following two statutes</w:t>
      </w:r>
      <w:r w:rsidR="00D83732" w:rsidRPr="005A052E">
        <w:t>:</w:t>
      </w:r>
    </w:p>
    <w:p w14:paraId="25515A0A" w14:textId="78D8ACAE" w:rsidR="001B6C1C" w:rsidRPr="005A052E" w:rsidRDefault="001B6C1C" w:rsidP="00A57DF6">
      <w:pPr>
        <w:pStyle w:val="BulletListLevel1"/>
      </w:pPr>
      <w:r w:rsidRPr="005A052E">
        <w:rPr>
          <w:rFonts w:ascii="Franklin Gothic Demi" w:hAnsi="Franklin Gothic Demi"/>
          <w:bCs/>
        </w:rPr>
        <w:t>S</w:t>
      </w:r>
      <w:r w:rsidR="00FA7D59" w:rsidRPr="005A052E">
        <w:rPr>
          <w:rFonts w:ascii="Franklin Gothic Demi" w:hAnsi="Franklin Gothic Demi"/>
          <w:bCs/>
        </w:rPr>
        <w:t xml:space="preserve">enate </w:t>
      </w:r>
      <w:r w:rsidRPr="005A052E">
        <w:rPr>
          <w:rFonts w:ascii="Franklin Gothic Demi" w:hAnsi="Franklin Gothic Demi"/>
          <w:bCs/>
        </w:rPr>
        <w:t>B</w:t>
      </w:r>
      <w:r w:rsidR="00FA7D59" w:rsidRPr="005A052E">
        <w:rPr>
          <w:rFonts w:ascii="Franklin Gothic Demi" w:hAnsi="Franklin Gothic Demi"/>
          <w:bCs/>
        </w:rPr>
        <w:t>ill</w:t>
      </w:r>
      <w:r w:rsidRPr="005A052E">
        <w:rPr>
          <w:rFonts w:ascii="Franklin Gothic Demi" w:hAnsi="Franklin Gothic Demi"/>
          <w:bCs/>
        </w:rPr>
        <w:t xml:space="preserve"> 99</w:t>
      </w:r>
      <w:r w:rsidRPr="005A052E">
        <w:rPr>
          <w:rFonts w:ascii="Franklin Gothic Demi" w:hAnsi="Franklin Gothic Demi"/>
        </w:rPr>
        <w:t xml:space="preserve"> </w:t>
      </w:r>
      <w:r w:rsidR="00FB0B9A" w:rsidRPr="005A052E">
        <w:t xml:space="preserve">(SB 99) </w:t>
      </w:r>
      <w:r w:rsidRPr="005A052E">
        <w:t xml:space="preserve">requires that the Safety Element of the General Plan identify any residential developments in any hazard area that does not have at least two evacuation routes. This is a requirement for all safety element updates included upon the revision of the housing element on or after January 1, 2020. </w:t>
      </w:r>
    </w:p>
    <w:p w14:paraId="57FE7862" w14:textId="02243DBE" w:rsidR="001B6C1C" w:rsidRPr="005A052E" w:rsidRDefault="00C60808" w:rsidP="00A57DF6">
      <w:pPr>
        <w:pStyle w:val="BulletListLevel1"/>
      </w:pPr>
      <w:r w:rsidRPr="005A052E">
        <w:rPr>
          <w:rFonts w:ascii="Franklin Gothic Demi" w:hAnsi="Franklin Gothic Demi"/>
          <w:bCs/>
        </w:rPr>
        <w:t>A</w:t>
      </w:r>
      <w:r w:rsidR="00FA7D59" w:rsidRPr="005A052E">
        <w:rPr>
          <w:rFonts w:ascii="Franklin Gothic Demi" w:hAnsi="Franklin Gothic Demi"/>
          <w:bCs/>
        </w:rPr>
        <w:t xml:space="preserve">ssembly </w:t>
      </w:r>
      <w:r w:rsidRPr="005A052E">
        <w:rPr>
          <w:rFonts w:ascii="Franklin Gothic Demi" w:hAnsi="Franklin Gothic Demi"/>
          <w:bCs/>
        </w:rPr>
        <w:t>B</w:t>
      </w:r>
      <w:r w:rsidR="00FA7D59" w:rsidRPr="005A052E">
        <w:rPr>
          <w:rFonts w:ascii="Franklin Gothic Demi" w:hAnsi="Franklin Gothic Demi"/>
          <w:bCs/>
        </w:rPr>
        <w:t>ill</w:t>
      </w:r>
      <w:r w:rsidRPr="005A052E">
        <w:rPr>
          <w:rFonts w:ascii="Franklin Gothic Demi" w:hAnsi="Franklin Gothic Demi"/>
          <w:bCs/>
        </w:rPr>
        <w:t xml:space="preserve"> 747</w:t>
      </w:r>
      <w:r w:rsidRPr="005A052E">
        <w:t xml:space="preserve"> </w:t>
      </w:r>
      <w:r w:rsidR="00FB0B9A" w:rsidRPr="005A052E">
        <w:t xml:space="preserve">(AB 747) </w:t>
      </w:r>
      <w:r w:rsidRPr="005A052E">
        <w:t xml:space="preserve">requires that the Safety Element be reviewed and updated to identify evacuation routes and their capacity, safety, and viability under a range of emergency scenarios. This will be a requirement for all safety elements or updates to a </w:t>
      </w:r>
      <w:r w:rsidR="004E22D1" w:rsidRPr="005A052E">
        <w:t>hazard mitigation plan</w:t>
      </w:r>
      <w:r w:rsidRPr="005A052E">
        <w:t xml:space="preserve"> completed after January of 2022. </w:t>
      </w:r>
    </w:p>
    <w:p w14:paraId="125274B0" w14:textId="32513405" w:rsidR="007B1CCE" w:rsidRPr="005A052E" w:rsidRDefault="007B1CCE" w:rsidP="00A57DF6">
      <w:pPr>
        <w:pStyle w:val="bodyafter"/>
      </w:pPr>
      <w:bookmarkStart w:id="0" w:name="_Hlk134708814"/>
      <w:r w:rsidRPr="005A052E">
        <w:t>These scenarios are intended to model a potential range of different evacuation scenarios, but not all possible scenarios</w:t>
      </w:r>
      <w:r w:rsidR="008336DF" w:rsidRPr="005A052E">
        <w:t>.</w:t>
      </w:r>
      <w:r w:rsidR="00230E7B" w:rsidRPr="005A052E">
        <w:t xml:space="preserve"> </w:t>
      </w:r>
      <w:r w:rsidR="008336DF" w:rsidRPr="005A052E">
        <w:t xml:space="preserve">Emergency evacuations can occur due to any number of events and at any location, beyond those specifically identified in this report. In addition, emergency movement is </w:t>
      </w:r>
      <w:r w:rsidR="00230E7B" w:rsidRPr="005A052E">
        <w:t>unpredictable,</w:t>
      </w:r>
      <w:r w:rsidR="008336DF" w:rsidRPr="005A052E">
        <w:t xml:space="preserve"> and </w:t>
      </w:r>
      <w:r w:rsidRPr="005A052E">
        <w:t>the specific conditions of an emergency evacuation could result in evacuation behavior that diverges from the assumptions used in this analysis.</w:t>
      </w:r>
      <w:r w:rsidR="00230E7B" w:rsidRPr="005A052E">
        <w:t xml:space="preserve"> </w:t>
      </w:r>
      <w:r w:rsidRPr="005A052E">
        <w:t>This analysis serves only to represent informed estimates of likely potential evacuation scenario footprints and capacity constraints based on available data</w:t>
      </w:r>
      <w:r w:rsidR="008336DF" w:rsidRPr="005A052E">
        <w:t xml:space="preserve"> and does not guarantee that evacuations will follow modeling that is used for analysis purposes</w:t>
      </w:r>
      <w:r w:rsidRPr="005A052E">
        <w:t xml:space="preserve">. </w:t>
      </w:r>
      <w:r w:rsidR="00AC0BF0" w:rsidRPr="005A052E">
        <w:t xml:space="preserve">Emergency evacuation assessment is an emerging </w:t>
      </w:r>
      <w:r w:rsidR="00A855A4" w:rsidRPr="005A052E">
        <w:t>field,</w:t>
      </w:r>
      <w:r w:rsidR="00AC0BF0" w:rsidRPr="005A052E">
        <w:t xml:space="preserve"> and</w:t>
      </w:r>
      <w:r w:rsidR="00094B66" w:rsidRPr="005A052E">
        <w:t xml:space="preserve"> the legislative requirement does not specify a </w:t>
      </w:r>
      <w:r w:rsidR="00AC0BF0" w:rsidRPr="005A052E">
        <w:t>standard methodology</w:t>
      </w:r>
      <w:r w:rsidR="00094B66" w:rsidRPr="005A052E">
        <w:t xml:space="preserve"> to follow</w:t>
      </w:r>
      <w:r w:rsidR="00AC0BF0" w:rsidRPr="005A052E">
        <w:t xml:space="preserve">. The methodology </w:t>
      </w:r>
      <w:r w:rsidR="00D303F6" w:rsidRPr="005A052E">
        <w:t>used</w:t>
      </w:r>
      <w:r w:rsidR="00AC0BF0" w:rsidRPr="005A052E">
        <w:t xml:space="preserve"> in this evaluation is based upon best practices </w:t>
      </w:r>
      <w:r w:rsidR="00983581" w:rsidRPr="005A052E">
        <w:t xml:space="preserve">and the professional experience and knowledge of Rincon staff. </w:t>
      </w:r>
      <w:r w:rsidRPr="005A052E">
        <w:t>Rincon is not responsible for any damage to life or property that might occur based on the results of the evacuation analyses herein, and any accompanying recommendations.</w:t>
      </w:r>
    </w:p>
    <w:bookmarkEnd w:id="0"/>
    <w:p w14:paraId="74078480" w14:textId="77777777" w:rsidR="00C62BB6" w:rsidRPr="006F201F" w:rsidRDefault="00C62BB6" w:rsidP="000C5C38">
      <w:pPr>
        <w:pStyle w:val="Heading1"/>
        <w:pageBreakBefore/>
      </w:pPr>
      <w:r w:rsidRPr="006F201F">
        <w:lastRenderedPageBreak/>
        <w:t>SB 99 Analysis – Single Entrance/Exit Neighborhoods</w:t>
      </w:r>
    </w:p>
    <w:p w14:paraId="3B89C1DE" w14:textId="494BE5A5" w:rsidR="00C62BB6" w:rsidRPr="006F201F" w:rsidRDefault="00C62BB6" w:rsidP="001A5877">
      <w:pPr>
        <w:pStyle w:val="BodyText"/>
      </w:pPr>
      <w:r w:rsidRPr="006F201F">
        <w:t xml:space="preserve">Per SB 99, the Safety Element of the General Plan is required to identify </w:t>
      </w:r>
      <w:r w:rsidR="0053444A" w:rsidRPr="006F201F">
        <w:t xml:space="preserve">residential </w:t>
      </w:r>
      <w:r w:rsidRPr="006F201F">
        <w:t xml:space="preserve">neighborhoods in any hazard area that does not have at least two evacuation routes. For this analysis, a </w:t>
      </w:r>
      <w:r w:rsidR="00B91E2A">
        <w:t xml:space="preserve">single entrance/exit </w:t>
      </w:r>
      <w:r w:rsidRPr="006F201F">
        <w:t xml:space="preserve">neighborhood is defined as 30 or more dwelling units </w:t>
      </w:r>
      <w:r w:rsidR="0053444A" w:rsidRPr="006F201F">
        <w:t xml:space="preserve">located in a residential </w:t>
      </w:r>
      <w:r w:rsidR="00325855" w:rsidRPr="006F201F">
        <w:t>general plan land use designation</w:t>
      </w:r>
      <w:r w:rsidR="0053444A" w:rsidRPr="006F201F">
        <w:t xml:space="preserve"> </w:t>
      </w:r>
      <w:r w:rsidRPr="006F201F">
        <w:t>that only have a single route to access a collector or arterial road based on California Fire Code Appendix D107.1</w:t>
      </w:r>
      <w:r w:rsidRPr="006F201F">
        <w:rPr>
          <w:rStyle w:val="FootnoteReference"/>
        </w:rPr>
        <w:footnoteReference w:id="2"/>
      </w:r>
      <w:r w:rsidR="001B4BA9" w:rsidRPr="006F201F">
        <w:t xml:space="preserve">. </w:t>
      </w:r>
      <w:r w:rsidR="004A6B3B" w:rsidRPr="006F201F">
        <w:t xml:space="preserve">As shown </w:t>
      </w:r>
      <w:r w:rsidRPr="006F201F">
        <w:t xml:space="preserve">in </w:t>
      </w:r>
      <w:r w:rsidR="00FD0295" w:rsidRPr="006F201F">
        <w:fldChar w:fldCharType="begin"/>
      </w:r>
      <w:r w:rsidR="00FD0295" w:rsidRPr="006F201F">
        <w:instrText xml:space="preserve"> REF _Ref154058324 \h </w:instrText>
      </w:r>
      <w:r w:rsidR="005A052E" w:rsidRPr="006F201F">
        <w:instrText xml:space="preserve"> \* MERGEFORMAT </w:instrText>
      </w:r>
      <w:r w:rsidR="00FD0295" w:rsidRPr="006F201F">
        <w:fldChar w:fldCharType="separate"/>
      </w:r>
      <w:r w:rsidR="009965FF" w:rsidRPr="006F201F">
        <w:t xml:space="preserve">Figure </w:t>
      </w:r>
      <w:r w:rsidR="009965FF" w:rsidRPr="006F201F">
        <w:rPr>
          <w:noProof/>
        </w:rPr>
        <w:t>1</w:t>
      </w:r>
      <w:r w:rsidR="00FD0295" w:rsidRPr="006F201F">
        <w:fldChar w:fldCharType="end"/>
      </w:r>
      <w:r w:rsidR="004A6B3B" w:rsidRPr="006F201F">
        <w:t>, there</w:t>
      </w:r>
      <w:r w:rsidR="00FD0295" w:rsidRPr="006F201F">
        <w:t xml:space="preserve"> </w:t>
      </w:r>
      <w:r w:rsidRPr="006F201F">
        <w:t xml:space="preserve">are </w:t>
      </w:r>
      <w:r w:rsidR="006F201F" w:rsidRPr="006F201F">
        <w:t xml:space="preserve">12 CAL FIRE subdivisions and 44 other neighborhoods that have a single entry or exit point. These neighborhoods are distributed throughout the city, especially along State Route (SR) 33, within the eastern neighborhoods along SR 126 and Telephone Road, and adjacent to the beach along Pierpont Boulevard. </w:t>
      </w:r>
      <w:r w:rsidRPr="006F201F">
        <w:t xml:space="preserve">In the case of an evacuation event, these single entry/exit neighborhoods would likely </w:t>
      </w:r>
      <w:r w:rsidR="00D303F6" w:rsidRPr="006F201F">
        <w:t>use</w:t>
      </w:r>
      <w:r w:rsidRPr="006F201F">
        <w:t xml:space="preserve"> </w:t>
      </w:r>
      <w:r w:rsidR="006F201F" w:rsidRPr="006F201F">
        <w:t xml:space="preserve">US 101, SR 33, or SR 126 to evacuate depending on the location of the evacuation area. </w:t>
      </w:r>
      <w:r w:rsidRPr="006F201F">
        <w:t xml:space="preserve">Some neighborhoods could also use alternative evacuation routes, such as </w:t>
      </w:r>
      <w:r w:rsidR="006F201F" w:rsidRPr="006F201F">
        <w:t xml:space="preserve">Telephone Road or North Ventura Avenue, </w:t>
      </w:r>
      <w:r w:rsidRPr="006F201F">
        <w:t xml:space="preserve">depending on the severity of traffic congestion or the location of the evacuation area. </w:t>
      </w:r>
    </w:p>
    <w:p w14:paraId="0DE15E01" w14:textId="77777777" w:rsidR="001A5877" w:rsidRPr="005A052E" w:rsidRDefault="001A5877" w:rsidP="001A5877">
      <w:pPr>
        <w:pStyle w:val="BodyText"/>
        <w:rPr>
          <w:highlight w:val="yellow"/>
        </w:rPr>
      </w:pPr>
    </w:p>
    <w:p w14:paraId="5F732267" w14:textId="4704763C" w:rsidR="001A5877" w:rsidRPr="005A052E" w:rsidRDefault="001A5877" w:rsidP="001A5877">
      <w:pPr>
        <w:pStyle w:val="BodyText"/>
        <w:rPr>
          <w:highlight w:val="yellow"/>
        </w:rPr>
        <w:sectPr w:rsidR="001A5877" w:rsidRPr="005A052E" w:rsidSect="005F3711">
          <w:headerReference w:type="default" r:id="rId11"/>
          <w:footerReference w:type="default" r:id="rId12"/>
          <w:headerReference w:type="first" r:id="rId13"/>
          <w:footerReference w:type="first" r:id="rId14"/>
          <w:pgSz w:w="12240" w:h="15840" w:code="1"/>
          <w:pgMar w:top="1440" w:right="1440" w:bottom="1440" w:left="1440" w:header="720" w:footer="720" w:gutter="0"/>
          <w:cols w:space="720"/>
          <w:titlePg/>
          <w:docGrid w:linePitch="360"/>
        </w:sectPr>
      </w:pPr>
    </w:p>
    <w:p w14:paraId="1396CCDA" w14:textId="4745BD70" w:rsidR="001A5877" w:rsidRPr="006F201F" w:rsidRDefault="001A5877" w:rsidP="009965FF">
      <w:pPr>
        <w:pStyle w:val="FigureCaption0"/>
      </w:pPr>
      <w:bookmarkStart w:id="1" w:name="_Ref154058324"/>
      <w:r w:rsidRPr="006F201F">
        <w:lastRenderedPageBreak/>
        <w:t xml:space="preserve">Figure </w:t>
      </w:r>
      <w:r w:rsidR="0078076D">
        <w:fldChar w:fldCharType="begin"/>
      </w:r>
      <w:r w:rsidR="0078076D">
        <w:instrText xml:space="preserve"> SEQ Figure \* ARABIC </w:instrText>
      </w:r>
      <w:r w:rsidR="0078076D">
        <w:fldChar w:fldCharType="separate"/>
      </w:r>
      <w:r w:rsidR="009965FF">
        <w:rPr>
          <w:noProof/>
        </w:rPr>
        <w:t>1</w:t>
      </w:r>
      <w:r w:rsidR="0078076D">
        <w:rPr>
          <w:noProof/>
        </w:rPr>
        <w:fldChar w:fldCharType="end"/>
      </w:r>
      <w:bookmarkEnd w:id="1"/>
      <w:r w:rsidRPr="006F201F">
        <w:tab/>
        <w:t>Single Entry/Exit Neighborhoods</w:t>
      </w:r>
    </w:p>
    <w:p w14:paraId="2BAB9EE4" w14:textId="1ADF0706" w:rsidR="001A5877" w:rsidRPr="006F201F" w:rsidRDefault="009965FF" w:rsidP="00A57DF6">
      <w:pPr>
        <w:pStyle w:val="figureparagraph"/>
        <w:rPr>
          <w:noProof/>
        </w:rPr>
      </w:pPr>
      <w:r>
        <w:rPr>
          <w:noProof/>
        </w:rPr>
        <w:drawing>
          <wp:inline distT="0" distB="0" distL="0" distR="0" wp14:anchorId="30A33552" wp14:editId="3A317041">
            <wp:extent cx="10149840" cy="7626479"/>
            <wp:effectExtent l="0" t="0" r="3810" b="0"/>
            <wp:docPr id="132047852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478520" name="Picture 1">
                      <a:extLst>
                        <a:ext uri="{C183D7F6-B498-43B3-948B-1728B52AA6E4}">
                          <adec:decorative xmlns:adec="http://schemas.microsoft.com/office/drawing/2017/decorative" val="1"/>
                        </a:ext>
                      </a:extLst>
                    </pic:cNvPr>
                    <pic:cNvPicPr>
                      <a:picLocks noChangeAspect="1" noChangeArrowheads="1"/>
                    </pic:cNvPicPr>
                  </pic:nvPicPr>
                  <pic:blipFill rotWithShape="1">
                    <a:blip r:embed="rId15">
                      <a:extLst>
                        <a:ext uri="{28A0092B-C50C-407E-A947-70E740481C1C}">
                          <a14:useLocalDpi xmlns:a14="http://schemas.microsoft.com/office/drawing/2010/main" val="0"/>
                        </a:ext>
                      </a:extLst>
                    </a:blip>
                    <a:srcRect l="1395" t="2083" r="1473" b="3497"/>
                    <a:stretch/>
                  </pic:blipFill>
                  <pic:spPr bwMode="auto">
                    <a:xfrm>
                      <a:off x="0" y="0"/>
                      <a:ext cx="10149840" cy="7626479"/>
                    </a:xfrm>
                    <a:prstGeom prst="rect">
                      <a:avLst/>
                    </a:prstGeom>
                    <a:noFill/>
                    <a:ln>
                      <a:noFill/>
                    </a:ln>
                    <a:extLst>
                      <a:ext uri="{53640926-AAD7-44D8-BBD7-CCE9431645EC}">
                        <a14:shadowObscured xmlns:a14="http://schemas.microsoft.com/office/drawing/2010/main"/>
                      </a:ext>
                    </a:extLst>
                  </pic:spPr>
                </pic:pic>
              </a:graphicData>
            </a:graphic>
          </wp:inline>
        </w:drawing>
      </w:r>
    </w:p>
    <w:p w14:paraId="770EE882" w14:textId="4C103DA8" w:rsidR="001A5877" w:rsidRPr="005A052E" w:rsidRDefault="001A5877" w:rsidP="00C62BB6">
      <w:pPr>
        <w:pStyle w:val="body"/>
        <w:rPr>
          <w:noProof/>
          <w:highlight w:val="yellow"/>
        </w:rPr>
        <w:sectPr w:rsidR="001A5877" w:rsidRPr="005A052E" w:rsidSect="00F4795B">
          <w:pgSz w:w="24480" w:h="15840" w:orient="landscape" w:code="1"/>
          <w:pgMar w:top="1440" w:right="1440" w:bottom="1440" w:left="1440" w:header="720" w:footer="720" w:gutter="0"/>
          <w:cols w:space="720"/>
          <w:docGrid w:linePitch="360"/>
        </w:sectPr>
      </w:pPr>
    </w:p>
    <w:p w14:paraId="324DFF96" w14:textId="546612F6" w:rsidR="005D2748" w:rsidRPr="006F201F" w:rsidRDefault="00571694" w:rsidP="001A5877">
      <w:pPr>
        <w:pStyle w:val="Heading1"/>
      </w:pPr>
      <w:r w:rsidRPr="006F201F">
        <w:lastRenderedPageBreak/>
        <w:t>A</w:t>
      </w:r>
      <w:r w:rsidR="001B6C1C" w:rsidRPr="006F201F">
        <w:t>B 747 Analysis</w:t>
      </w:r>
      <w:r w:rsidR="00C10B68" w:rsidRPr="006F201F">
        <w:t xml:space="preserve"> – Evacuation Scenarios</w:t>
      </w:r>
    </w:p>
    <w:p w14:paraId="0886BFAD" w14:textId="0125BA62" w:rsidR="00260D83" w:rsidRPr="006F201F" w:rsidRDefault="00260D83" w:rsidP="00F4795B">
      <w:pPr>
        <w:pStyle w:val="BodyText"/>
      </w:pPr>
      <w:r w:rsidRPr="006F201F">
        <w:t>In accordance with AB 747, the</w:t>
      </w:r>
      <w:r w:rsidRPr="006F201F">
        <w:rPr>
          <w:lang w:bidi="en-US"/>
        </w:rPr>
        <w:t xml:space="preserve"> following analys</w:t>
      </w:r>
      <w:r w:rsidR="00B5030A" w:rsidRPr="006F201F">
        <w:rPr>
          <w:lang w:bidi="en-US"/>
        </w:rPr>
        <w:t>i</w:t>
      </w:r>
      <w:r w:rsidRPr="006F201F">
        <w:rPr>
          <w:lang w:bidi="en-US"/>
        </w:rPr>
        <w:t xml:space="preserve">s and results outline the potential outcomes of a variety of hazard events requiring emergency evacuation. </w:t>
      </w:r>
    </w:p>
    <w:p w14:paraId="13F1CF55" w14:textId="76D22F62" w:rsidR="009370EE" w:rsidRPr="006F201F" w:rsidRDefault="00C10B68" w:rsidP="00F4795B">
      <w:pPr>
        <w:pStyle w:val="Heading2"/>
      </w:pPr>
      <w:r w:rsidRPr="006F201F">
        <w:t xml:space="preserve">Evacuation </w:t>
      </w:r>
      <w:r w:rsidR="00435F2D" w:rsidRPr="006F201F">
        <w:t>Scenarios</w:t>
      </w:r>
    </w:p>
    <w:p w14:paraId="343E9D2F" w14:textId="0170C0CC" w:rsidR="00B6651D" w:rsidRPr="006F201F" w:rsidRDefault="00E72E7E" w:rsidP="00F4795B">
      <w:pPr>
        <w:pStyle w:val="BodyText"/>
      </w:pPr>
      <w:r w:rsidRPr="006F201F">
        <w:t xml:space="preserve">In accordance with AB 747, a range of potential hazard scenarios </w:t>
      </w:r>
      <w:r w:rsidR="001B4BA9" w:rsidRPr="006F201F">
        <w:t>are</w:t>
      </w:r>
      <w:r w:rsidRPr="006F201F">
        <w:t xml:space="preserve"> presented in this evacuation analysis. Hazard scenarios were selected </w:t>
      </w:r>
      <w:r w:rsidR="004A6B3B" w:rsidRPr="006F201F">
        <w:t xml:space="preserve">in consultation with City </w:t>
      </w:r>
      <w:r w:rsidR="00D303F6" w:rsidRPr="006F201F">
        <w:t xml:space="preserve">staff </w:t>
      </w:r>
      <w:r w:rsidR="004A6B3B" w:rsidRPr="006F201F">
        <w:t>and are based on</w:t>
      </w:r>
      <w:r w:rsidR="00422404" w:rsidRPr="006F201F">
        <w:t xml:space="preserve"> </w:t>
      </w:r>
      <w:r w:rsidRPr="006F201F">
        <w:t xml:space="preserve">a review of past </w:t>
      </w:r>
      <w:r w:rsidR="00422404" w:rsidRPr="006F201F">
        <w:t>hazard</w:t>
      </w:r>
      <w:r w:rsidRPr="006F201F">
        <w:t xml:space="preserve"> assessments</w:t>
      </w:r>
      <w:r w:rsidR="00422404" w:rsidRPr="006F201F">
        <w:t>,</w:t>
      </w:r>
      <w:r w:rsidRPr="006F201F">
        <w:t xml:space="preserve"> and </w:t>
      </w:r>
      <w:r w:rsidR="00422404" w:rsidRPr="006F201F">
        <w:t>by considering the potential likelihood, magnitude, and spatial extent of various hazards.</w:t>
      </w:r>
      <w:r w:rsidR="004A6B3B" w:rsidRPr="006F201F">
        <w:t xml:space="preserve"> </w:t>
      </w:r>
    </w:p>
    <w:p w14:paraId="3F25A2D9" w14:textId="06D89929" w:rsidR="00604CA0" w:rsidRPr="00935E8E" w:rsidRDefault="004A6B3B" w:rsidP="002948FE">
      <w:pPr>
        <w:pStyle w:val="numberlist"/>
        <w:numPr>
          <w:ilvl w:val="0"/>
          <w:numId w:val="0"/>
        </w:numPr>
        <w:rPr>
          <w:rFonts w:ascii="Franklin Gothic Demi" w:hAnsi="Franklin Gothic Demi"/>
          <w:bCs/>
        </w:rPr>
      </w:pPr>
      <w:r w:rsidRPr="00935E8E">
        <w:rPr>
          <w:rFonts w:ascii="Franklin Gothic Demi" w:hAnsi="Franklin Gothic Demi"/>
          <w:bCs/>
        </w:rPr>
        <w:t xml:space="preserve">Scenario 1: </w:t>
      </w:r>
      <w:r w:rsidR="009E0288" w:rsidRPr="00935E8E">
        <w:rPr>
          <w:rFonts w:ascii="Franklin Gothic Demi" w:hAnsi="Franklin Gothic Demi"/>
          <w:bCs/>
        </w:rPr>
        <w:t xml:space="preserve">Wildfire </w:t>
      </w:r>
      <w:r w:rsidR="009116CB" w:rsidRPr="00935E8E">
        <w:rPr>
          <w:rFonts w:ascii="Franklin Gothic Demi" w:hAnsi="Franklin Gothic Demi"/>
          <w:bCs/>
        </w:rPr>
        <w:t>in City’s Northern Hillsides</w:t>
      </w:r>
      <w:r w:rsidR="007B6D28" w:rsidRPr="00935E8E">
        <w:rPr>
          <w:rFonts w:ascii="Franklin Gothic Demi" w:hAnsi="Franklin Gothic Demi"/>
          <w:bCs/>
        </w:rPr>
        <w:t xml:space="preserve"> </w:t>
      </w:r>
    </w:p>
    <w:p w14:paraId="5BA3C607" w14:textId="1B634133" w:rsidR="009116CB" w:rsidRPr="00935E8E" w:rsidRDefault="00604CA0" w:rsidP="002948FE">
      <w:pPr>
        <w:pStyle w:val="BulletListLevel1"/>
      </w:pPr>
      <w:r w:rsidRPr="00935E8E">
        <w:t xml:space="preserve">A wildfire originates in the </w:t>
      </w:r>
      <w:r w:rsidR="00867F62">
        <w:t>c</w:t>
      </w:r>
      <w:r w:rsidR="009116CB" w:rsidRPr="00935E8E">
        <w:t>ity’s northern hillsides and moves westward and southward which triggers immediate evacuation of all neighborhoods along SR 33</w:t>
      </w:r>
      <w:r w:rsidR="00E9171A">
        <w:t>,</w:t>
      </w:r>
      <w:r w:rsidR="009116CB" w:rsidRPr="00935E8E">
        <w:t xml:space="preserve"> and in the foothills within the Very High Fire Hazard Severity Zones. </w:t>
      </w:r>
    </w:p>
    <w:p w14:paraId="6AFAB89E" w14:textId="5141CDE8" w:rsidR="00604CA0" w:rsidRPr="00935E8E" w:rsidRDefault="00604CA0" w:rsidP="002948FE">
      <w:pPr>
        <w:pStyle w:val="BulletListLevel1"/>
      </w:pPr>
      <w:r w:rsidRPr="00935E8E">
        <w:t xml:space="preserve">Roadway closures: </w:t>
      </w:r>
      <w:r w:rsidR="009116CB" w:rsidRPr="00935E8E">
        <w:t xml:space="preserve">SR 33, </w:t>
      </w:r>
      <w:r w:rsidR="00935E8E" w:rsidRPr="00935E8E">
        <w:t>Foothill Road, North Ventura Avenue, Neighborhood Roads within VHFHSZs north of Foothill Road</w:t>
      </w:r>
      <w:r w:rsidR="00556058">
        <w:t xml:space="preserve">, including Lake Canyon, East Santa Clara Street, and Crooked Palm Road. </w:t>
      </w:r>
    </w:p>
    <w:p w14:paraId="2F8975A4" w14:textId="33D819BB" w:rsidR="00604CA0" w:rsidRPr="00860F4B" w:rsidRDefault="00604CA0" w:rsidP="002948FE">
      <w:pPr>
        <w:pStyle w:val="BulletListLevel1"/>
      </w:pPr>
      <w:r w:rsidRPr="00860F4B">
        <w:t xml:space="preserve">Timing: </w:t>
      </w:r>
      <w:r w:rsidR="00860F4B" w:rsidRPr="00860F4B">
        <w:t>Peak Weekday Afternoon Traffic Hours</w:t>
      </w:r>
      <w:r w:rsidR="00373A01">
        <w:t>.</w:t>
      </w:r>
    </w:p>
    <w:p w14:paraId="4772F250" w14:textId="045FF168" w:rsidR="00604CA0" w:rsidRPr="00860F4B" w:rsidRDefault="00604CA0" w:rsidP="002948FE">
      <w:pPr>
        <w:pStyle w:val="BulletListLevel1"/>
      </w:pPr>
      <w:r w:rsidRPr="00860F4B">
        <w:t xml:space="preserve">Evacuation Points: </w:t>
      </w:r>
      <w:r w:rsidR="00E97A2A" w:rsidRPr="00860F4B">
        <w:t>East of city limits along SR 126 and south of city limits along US 101</w:t>
      </w:r>
      <w:r w:rsidR="00373A01">
        <w:t>.</w:t>
      </w:r>
    </w:p>
    <w:p w14:paraId="1FC6C9D2" w14:textId="0BC94637" w:rsidR="00604CA0" w:rsidRPr="000D6766" w:rsidRDefault="00230E7B" w:rsidP="002948FE">
      <w:pPr>
        <w:pStyle w:val="numberlist"/>
        <w:numPr>
          <w:ilvl w:val="0"/>
          <w:numId w:val="0"/>
        </w:numPr>
        <w:spacing w:before="180"/>
        <w:rPr>
          <w:rFonts w:ascii="Franklin Gothic Demi" w:hAnsi="Franklin Gothic Demi"/>
          <w:bCs/>
        </w:rPr>
      </w:pPr>
      <w:r w:rsidRPr="000D6766">
        <w:rPr>
          <w:rFonts w:ascii="Franklin Gothic Demi" w:hAnsi="Franklin Gothic Demi"/>
          <w:bCs/>
        </w:rPr>
        <w:t xml:space="preserve">Scenario 2: </w:t>
      </w:r>
      <w:r w:rsidR="00935E8E" w:rsidRPr="000D6766">
        <w:rPr>
          <w:rFonts w:ascii="Franklin Gothic Demi" w:hAnsi="Franklin Gothic Demi"/>
          <w:bCs/>
        </w:rPr>
        <w:t>Coastal Flooding due to Tsunami/Storm Wave Impacts</w:t>
      </w:r>
      <w:r w:rsidR="00604CA0" w:rsidRPr="000D6766">
        <w:rPr>
          <w:rFonts w:ascii="Franklin Gothic Demi" w:hAnsi="Franklin Gothic Demi"/>
          <w:bCs/>
        </w:rPr>
        <w:t xml:space="preserve"> </w:t>
      </w:r>
    </w:p>
    <w:p w14:paraId="28394034" w14:textId="36C2251A" w:rsidR="00604CA0" w:rsidRPr="000D6766" w:rsidRDefault="000D6766" w:rsidP="002948FE">
      <w:pPr>
        <w:pStyle w:val="BulletListLevel1"/>
      </w:pPr>
      <w:r w:rsidRPr="000D6766">
        <w:t>Storm wave impact projections for 2100</w:t>
      </w:r>
      <w:r w:rsidR="00604CA0" w:rsidRPr="000D6766">
        <w:t xml:space="preserve">, resulting in </w:t>
      </w:r>
      <w:r w:rsidRPr="000D6766">
        <w:t xml:space="preserve">erosion of beaches and </w:t>
      </w:r>
      <w:r w:rsidR="00604CA0" w:rsidRPr="000D6766">
        <w:t>flooding</w:t>
      </w:r>
      <w:r w:rsidRPr="000D6766">
        <w:t xml:space="preserve"> within the </w:t>
      </w:r>
      <w:r w:rsidR="00867F62">
        <w:t>c</w:t>
      </w:r>
      <w:r w:rsidRPr="000D6766">
        <w:t>ity’s coastal areas</w:t>
      </w:r>
      <w:r w:rsidR="00604CA0" w:rsidRPr="000D6766">
        <w:t xml:space="preserve">. </w:t>
      </w:r>
    </w:p>
    <w:p w14:paraId="533FB8B0" w14:textId="5EE98E3D" w:rsidR="00373A01" w:rsidRDefault="00373A01" w:rsidP="002948FE">
      <w:pPr>
        <w:pStyle w:val="BulletListLevel1"/>
      </w:pPr>
      <w:r>
        <w:t xml:space="preserve">Road closures: </w:t>
      </w:r>
      <w:r w:rsidR="00B91E2A">
        <w:t>N/A</w:t>
      </w:r>
    </w:p>
    <w:p w14:paraId="4E1CDD39" w14:textId="77777777" w:rsidR="00B91E2A" w:rsidRDefault="00373A01" w:rsidP="002948FE">
      <w:pPr>
        <w:pStyle w:val="BulletListLevel1"/>
      </w:pPr>
      <w:r>
        <w:t xml:space="preserve">Timing: </w:t>
      </w:r>
      <w:r w:rsidR="00B91E2A">
        <w:t xml:space="preserve">Peak Weekday Afternoon Traffic Hours in December </w:t>
      </w:r>
    </w:p>
    <w:p w14:paraId="3760C63C" w14:textId="776DE5FC" w:rsidR="00604CA0" w:rsidRPr="000D6766" w:rsidRDefault="00604CA0" w:rsidP="002948FE">
      <w:pPr>
        <w:pStyle w:val="BulletListLevel1"/>
      </w:pPr>
      <w:r w:rsidRPr="000D6766">
        <w:t xml:space="preserve">Evacuation of the </w:t>
      </w:r>
      <w:r w:rsidR="00D303F6" w:rsidRPr="000D6766">
        <w:t>c</w:t>
      </w:r>
      <w:r w:rsidRPr="000D6766">
        <w:t xml:space="preserve">ity would be gradual, beginning </w:t>
      </w:r>
      <w:r w:rsidR="000D6766" w:rsidRPr="000D6766">
        <w:t xml:space="preserve">along the coastal neighborhoods and extending beyond US 101 at the intersection of SR 33. </w:t>
      </w:r>
      <w:r w:rsidRPr="000D6766">
        <w:t>Evacuations would mirror how the water enters the city</w:t>
      </w:r>
      <w:r w:rsidR="00FE10FD" w:rsidRPr="000D6766">
        <w:t>,</w:t>
      </w:r>
      <w:r w:rsidRPr="000D6766">
        <w:t xml:space="preserve"> beginning in the </w:t>
      </w:r>
      <w:r w:rsidR="000D6766" w:rsidRPr="000D6766">
        <w:t xml:space="preserve">western neighborhoods and moving eastward. </w:t>
      </w:r>
    </w:p>
    <w:p w14:paraId="299148BA" w14:textId="6FBCC76B" w:rsidR="00604CA0" w:rsidRPr="00860F4B" w:rsidRDefault="00604CA0" w:rsidP="002948FE">
      <w:pPr>
        <w:pStyle w:val="BulletListLevel1"/>
        <w:rPr>
          <w:rFonts w:ascii="Calibri" w:hAnsi="Calibri"/>
        </w:rPr>
      </w:pPr>
      <w:r w:rsidRPr="00860F4B">
        <w:t xml:space="preserve">Evacuation Points: </w:t>
      </w:r>
      <w:r w:rsidR="00E97A2A" w:rsidRPr="00860F4B">
        <w:t>Ventura High School</w:t>
      </w:r>
      <w:r w:rsidR="00373A01">
        <w:t>.</w:t>
      </w:r>
    </w:p>
    <w:p w14:paraId="459FE12F" w14:textId="7EB3900B" w:rsidR="00604CA0" w:rsidRPr="00556058" w:rsidRDefault="00230E7B" w:rsidP="002948FE">
      <w:pPr>
        <w:pStyle w:val="numberlist"/>
        <w:numPr>
          <w:ilvl w:val="0"/>
          <w:numId w:val="0"/>
        </w:numPr>
        <w:spacing w:before="180"/>
        <w:rPr>
          <w:rFonts w:ascii="Franklin Gothic Demi" w:hAnsi="Franklin Gothic Demi"/>
          <w:bCs/>
        </w:rPr>
      </w:pPr>
      <w:r w:rsidRPr="00556058">
        <w:rPr>
          <w:rFonts w:ascii="Franklin Gothic Demi" w:hAnsi="Franklin Gothic Demi"/>
          <w:bCs/>
        </w:rPr>
        <w:t xml:space="preserve">Scenario 3: </w:t>
      </w:r>
      <w:r w:rsidR="000D6766" w:rsidRPr="00556058">
        <w:rPr>
          <w:rFonts w:ascii="Franklin Gothic Demi" w:hAnsi="Franklin Gothic Demi"/>
          <w:bCs/>
        </w:rPr>
        <w:t>Riverine Flooding along Santa Clara River and Ventura River</w:t>
      </w:r>
      <w:r w:rsidR="00604CA0" w:rsidRPr="00556058">
        <w:rPr>
          <w:rFonts w:ascii="Franklin Gothic Demi" w:hAnsi="Franklin Gothic Demi"/>
          <w:bCs/>
        </w:rPr>
        <w:t xml:space="preserve"> </w:t>
      </w:r>
    </w:p>
    <w:p w14:paraId="218EAB35" w14:textId="6E9392B3" w:rsidR="00604CA0" w:rsidRPr="00556058" w:rsidRDefault="000D6766" w:rsidP="002948FE">
      <w:pPr>
        <w:pStyle w:val="BulletListLevel1"/>
      </w:pPr>
      <w:r w:rsidRPr="00556058">
        <w:t xml:space="preserve">Extreme rain event that causes localized flooding along the Santa Clara and Ventura Rivers, extending into the Barrancas throughout the city, causing immediate evacuation of low-lying areas within the </w:t>
      </w:r>
      <w:r w:rsidR="00867F62">
        <w:t>c</w:t>
      </w:r>
      <w:r w:rsidRPr="00556058">
        <w:t xml:space="preserve">ity. </w:t>
      </w:r>
    </w:p>
    <w:p w14:paraId="794ACFA4" w14:textId="6E1EF4B1" w:rsidR="00604CA0" w:rsidRPr="00860F4B" w:rsidRDefault="00604CA0" w:rsidP="002948FE">
      <w:pPr>
        <w:pStyle w:val="BulletListLevel1"/>
      </w:pPr>
      <w:r w:rsidRPr="00556058">
        <w:t xml:space="preserve">Roadway closures: </w:t>
      </w:r>
      <w:r w:rsidR="000D6766" w:rsidRPr="00556058">
        <w:t xml:space="preserve">Telegraph Road, Main Street, SR 33, US 101 and areas along the Harmon and </w:t>
      </w:r>
      <w:r w:rsidR="000D6766" w:rsidRPr="00860F4B">
        <w:t>Arundell Barrancas off US 101</w:t>
      </w:r>
      <w:r w:rsidRPr="00860F4B">
        <w:t>.</w:t>
      </w:r>
    </w:p>
    <w:p w14:paraId="2DF7FD74" w14:textId="080C2A4C" w:rsidR="005525A1" w:rsidRPr="00860F4B" w:rsidRDefault="00604CA0" w:rsidP="002948FE">
      <w:pPr>
        <w:pStyle w:val="BulletListLevel1"/>
      </w:pPr>
      <w:r w:rsidRPr="00860F4B">
        <w:t xml:space="preserve">Timing: </w:t>
      </w:r>
      <w:r w:rsidR="00860F4B" w:rsidRPr="00860F4B">
        <w:t>Peak Weekday Traffic in January</w:t>
      </w:r>
      <w:r w:rsidR="00373A01">
        <w:t>.</w:t>
      </w:r>
    </w:p>
    <w:p w14:paraId="2FEA157F" w14:textId="55BF4DEB" w:rsidR="00B6651D" w:rsidRPr="00860F4B" w:rsidRDefault="00604CA0" w:rsidP="002948FE">
      <w:pPr>
        <w:pStyle w:val="BulletListLevel1"/>
      </w:pPr>
      <w:r w:rsidRPr="00860F4B">
        <w:t xml:space="preserve">Evacuation Points: </w:t>
      </w:r>
      <w:r w:rsidR="00E97A2A" w:rsidRPr="00860F4B">
        <w:t>Ventura High School and Buena High School</w:t>
      </w:r>
      <w:r w:rsidR="00373A01">
        <w:t>.</w:t>
      </w:r>
    </w:p>
    <w:p w14:paraId="19405A30" w14:textId="5924C760" w:rsidR="00E72E7E" w:rsidRPr="00556058" w:rsidRDefault="00435F2D" w:rsidP="00F4795B">
      <w:pPr>
        <w:pStyle w:val="Heading2"/>
      </w:pPr>
      <w:r w:rsidRPr="00556058">
        <w:t>Methodology</w:t>
      </w:r>
    </w:p>
    <w:p w14:paraId="25B86825" w14:textId="7DCCF499" w:rsidR="0053444A" w:rsidRPr="00556058" w:rsidRDefault="0053444A" w:rsidP="00F4795B">
      <w:pPr>
        <w:pStyle w:val="BodyText"/>
      </w:pPr>
      <w:r w:rsidRPr="00556058">
        <w:t xml:space="preserve">This section describes the </w:t>
      </w:r>
      <w:r w:rsidR="00094B66" w:rsidRPr="00556058">
        <w:t xml:space="preserve">methods, </w:t>
      </w:r>
      <w:r w:rsidRPr="00556058">
        <w:t>tools</w:t>
      </w:r>
      <w:r w:rsidR="00373A01">
        <w:t>,</w:t>
      </w:r>
      <w:r w:rsidRPr="00556058">
        <w:t xml:space="preserve"> and data sources utilized to establish the transportation network, the approach to distributing the </w:t>
      </w:r>
      <w:r w:rsidR="008B2DA4">
        <w:t>Ventura</w:t>
      </w:r>
      <w:r w:rsidRPr="00556058">
        <w:t xml:space="preserve"> population within the city, </w:t>
      </w:r>
      <w:r w:rsidR="001B7734" w:rsidRPr="00556058">
        <w:t xml:space="preserve">average </w:t>
      </w:r>
      <w:r w:rsidRPr="00556058">
        <w:t>roadway capacity</w:t>
      </w:r>
      <w:r w:rsidR="001B7734" w:rsidRPr="00556058">
        <w:t>, and evacuation modeling.</w:t>
      </w:r>
    </w:p>
    <w:p w14:paraId="72D47299" w14:textId="77777777" w:rsidR="000C163E" w:rsidRPr="00556058" w:rsidRDefault="000C163E" w:rsidP="00F4795B">
      <w:pPr>
        <w:pStyle w:val="Heading3"/>
      </w:pPr>
      <w:r w:rsidRPr="00556058">
        <w:lastRenderedPageBreak/>
        <w:t>Transportation Network</w:t>
      </w:r>
    </w:p>
    <w:p w14:paraId="5B3D4799" w14:textId="34612965" w:rsidR="000C163E" w:rsidRPr="00556058" w:rsidRDefault="000C163E" w:rsidP="001A5877">
      <w:pPr>
        <w:pStyle w:val="BodyText"/>
      </w:pPr>
      <w:r w:rsidRPr="00556058">
        <w:t xml:space="preserve">The transportation network </w:t>
      </w:r>
      <w:r w:rsidR="0077615C" w:rsidRPr="00556058">
        <w:t>was</w:t>
      </w:r>
      <w:r w:rsidRPr="00556058">
        <w:t xml:space="preserve"> created </w:t>
      </w:r>
      <w:r w:rsidR="00802681" w:rsidRPr="00556058">
        <w:t>by enhancing the</w:t>
      </w:r>
      <w:r w:rsidR="008815CD" w:rsidRPr="00556058">
        <w:t xml:space="preserve"> </w:t>
      </w:r>
      <w:r w:rsidR="00D303F6" w:rsidRPr="00556058">
        <w:t>c</w:t>
      </w:r>
      <w:r w:rsidR="008815CD" w:rsidRPr="00556058">
        <w:t>ity’s</w:t>
      </w:r>
      <w:r w:rsidRPr="00556058">
        <w:t xml:space="preserve"> </w:t>
      </w:r>
      <w:r w:rsidR="00802681" w:rsidRPr="00556058">
        <w:t xml:space="preserve">roadway layer with </w:t>
      </w:r>
      <w:r w:rsidRPr="00556058">
        <w:t>ESRI’s StreetMap Premium</w:t>
      </w:r>
      <w:r w:rsidRPr="00556058">
        <w:rPr>
          <w:rStyle w:val="FootnoteReference"/>
        </w:rPr>
        <w:footnoteReference w:id="3"/>
      </w:r>
      <w:r w:rsidR="00802681" w:rsidRPr="00556058">
        <w:t>, which includes detailed basemap data and a network dataset for routing, both of which were used in the evacuation analyses</w:t>
      </w:r>
      <w:r w:rsidRPr="00556058">
        <w:t xml:space="preserve">. StreetMap Premium is a comprehensive dataset that provides enriched network data based on commercial street reference data from leading global and local street data suppliers: HERE and GeoTechnologies, Inc. This dataset is well-suited for emergency evacuation analysis because it includes a comprehensive network of roads, baseline traffic data, and is regularly updated to ensure that it remains accurate and current. </w:t>
      </w:r>
      <w:r w:rsidR="00373A01">
        <w:t>In addition</w:t>
      </w:r>
      <w:r w:rsidRPr="00556058">
        <w:t xml:space="preserve">, the network data models the movements of automobiles by obeying one-way roads, speed limits, avoiding illegal turns, and other rules specific to automobiles, and finds solutions that optimize travel time. </w:t>
      </w:r>
    </w:p>
    <w:p w14:paraId="58F0A7B3" w14:textId="77777777" w:rsidR="000C163E" w:rsidRPr="00556058" w:rsidRDefault="000C163E" w:rsidP="00F4795B">
      <w:pPr>
        <w:pStyle w:val="Heading3"/>
      </w:pPr>
      <w:r w:rsidRPr="00556058">
        <w:t>Population Modeling</w:t>
      </w:r>
    </w:p>
    <w:p w14:paraId="235E662E" w14:textId="2465A643" w:rsidR="000C163E" w:rsidRPr="00556058" w:rsidRDefault="000C163E" w:rsidP="001A5877">
      <w:pPr>
        <w:pStyle w:val="BodyText"/>
      </w:pPr>
      <w:r w:rsidRPr="00556058">
        <w:t xml:space="preserve">The population of </w:t>
      </w:r>
      <w:r w:rsidR="00556058" w:rsidRPr="00556058">
        <w:t>Ventura</w:t>
      </w:r>
      <w:r w:rsidRPr="00556058">
        <w:t xml:space="preserve"> </w:t>
      </w:r>
      <w:r w:rsidR="001B4BA9" w:rsidRPr="00556058">
        <w:t>was</w:t>
      </w:r>
      <w:r w:rsidRPr="00556058">
        <w:t xml:space="preserve"> modeled using ESRI’s Enrich Layer Tool. The Enrich Layer Tool appends demographic and landscape variables to any input polygon feature class for further analysis, modeling, and reporting. The input polygon layer used for </w:t>
      </w:r>
      <w:r w:rsidR="00981135">
        <w:t>Ventura</w:t>
      </w:r>
      <w:r w:rsidRPr="00556058">
        <w:t xml:space="preserve"> </w:t>
      </w:r>
      <w:r w:rsidR="001B4BA9" w:rsidRPr="00556058">
        <w:t>were</w:t>
      </w:r>
      <w:r w:rsidRPr="00556058">
        <w:t xml:space="preserve"> US census tracts within the city. The Enrich Layer Tool </w:t>
      </w:r>
      <w:r w:rsidR="001B4BA9" w:rsidRPr="00556058">
        <w:t>is then</w:t>
      </w:r>
      <w:r w:rsidRPr="00556058">
        <w:t xml:space="preserve"> used to add daytime population data to the </w:t>
      </w:r>
      <w:r w:rsidR="006A4212" w:rsidRPr="00556058">
        <w:t>c</w:t>
      </w:r>
      <w:r w:rsidRPr="00556058">
        <w:t xml:space="preserve">ity census tracts. Daytime population data </w:t>
      </w:r>
      <w:r w:rsidR="001B4BA9" w:rsidRPr="00556058">
        <w:t>was</w:t>
      </w:r>
      <w:r w:rsidRPr="00556058">
        <w:t xml:space="preserve"> from ESRI’s daytime population data estimates, which are generated using a mix of inputs from ESRI's U.S. Updated Demographics, the decennial census, the American Community Survey (ACS), and business data from Data Axle, a full-service data provider. ESRI’s daytime population is an estimate of the population that includes residents and workers in the city on weekdays during standard workday hours, between 9:00 a.m. and 5:00 p.m. Daytime population </w:t>
      </w:r>
      <w:r w:rsidR="001B4BA9" w:rsidRPr="00556058">
        <w:t>was</w:t>
      </w:r>
      <w:r w:rsidRPr="00556058">
        <w:t xml:space="preserve"> used to best represent the number of individuals in the city at the time of an evacuation scenario.</w:t>
      </w:r>
    </w:p>
    <w:p w14:paraId="7782B89E" w14:textId="7A4D912A" w:rsidR="000C163E" w:rsidRPr="00556058" w:rsidRDefault="000C163E" w:rsidP="001A5877">
      <w:pPr>
        <w:pStyle w:val="BodyText"/>
      </w:pPr>
      <w:r w:rsidRPr="00556058">
        <w:t xml:space="preserve">After the values of daytime population </w:t>
      </w:r>
      <w:r w:rsidR="001B7734" w:rsidRPr="00556058">
        <w:t xml:space="preserve">were </w:t>
      </w:r>
      <w:r w:rsidRPr="00556058">
        <w:t xml:space="preserve">assigned to the census tracts, the </w:t>
      </w:r>
      <w:r w:rsidR="006A4212" w:rsidRPr="00556058">
        <w:t>c</w:t>
      </w:r>
      <w:r w:rsidRPr="00556058">
        <w:t>ity’s</w:t>
      </w:r>
      <w:r w:rsidR="00FE556A" w:rsidRPr="00556058">
        <w:t xml:space="preserve"> building footprints</w:t>
      </w:r>
      <w:r w:rsidR="00C0046F" w:rsidRPr="00556058">
        <w:rPr>
          <w:rStyle w:val="FootnoteReference"/>
          <w:rFonts w:asciiTheme="minorHAnsi" w:hAnsiTheme="minorHAnsi"/>
        </w:rPr>
        <w:footnoteReference w:id="4"/>
      </w:r>
      <w:r w:rsidRPr="00556058">
        <w:t xml:space="preserve"> </w:t>
      </w:r>
      <w:r w:rsidR="00FE556A" w:rsidRPr="00556058">
        <w:t xml:space="preserve">were </w:t>
      </w:r>
      <w:r w:rsidRPr="00556058">
        <w:t xml:space="preserve">used to concentrate the daytime population into places where the population would typically </w:t>
      </w:r>
      <w:r w:rsidR="00094B66" w:rsidRPr="00556058">
        <w:t>be present</w:t>
      </w:r>
      <w:r w:rsidR="00E403A0">
        <w:t>, such as residential areas, shopping centers, schools, and corporate offices and buildings.</w:t>
      </w:r>
      <w:r w:rsidR="00094B66" w:rsidRPr="00556058">
        <w:t xml:space="preserve"> This was done by randomly distributing t</w:t>
      </w:r>
      <w:r w:rsidRPr="00556058">
        <w:t>otal daytime population values</w:t>
      </w:r>
      <w:r w:rsidR="00094B66" w:rsidRPr="00556058">
        <w:t xml:space="preserve"> to be within</w:t>
      </w:r>
      <w:r w:rsidR="00CB7E33" w:rsidRPr="00556058">
        <w:t xml:space="preserve"> </w:t>
      </w:r>
      <w:r w:rsidR="00C0046F" w:rsidRPr="00556058">
        <w:t>building footprints</w:t>
      </w:r>
      <w:r w:rsidR="00CB7E33" w:rsidRPr="00556058">
        <w:t xml:space="preserve"> </w:t>
      </w:r>
      <w:r w:rsidR="00094B66" w:rsidRPr="00556058">
        <w:t xml:space="preserve">within </w:t>
      </w:r>
      <w:r w:rsidRPr="00556058">
        <w:t xml:space="preserve">each census tract. The daytime population points that intersect the evacuation area represent the individuals that are evacuating, and where they start their evacuation from. These points serve as evacuation origin points. </w:t>
      </w:r>
    </w:p>
    <w:p w14:paraId="6CF1714B" w14:textId="77777777" w:rsidR="000C163E" w:rsidRPr="00556058" w:rsidRDefault="000C163E" w:rsidP="00F4795B">
      <w:pPr>
        <w:pStyle w:val="Heading3"/>
      </w:pPr>
      <w:r w:rsidRPr="00556058">
        <w:t xml:space="preserve">Evacuation Modeling </w:t>
      </w:r>
    </w:p>
    <w:p w14:paraId="059439AB" w14:textId="3B4708B2" w:rsidR="000C163E" w:rsidRPr="00556058" w:rsidRDefault="000C163E" w:rsidP="001A5877">
      <w:pPr>
        <w:pStyle w:val="BodyText"/>
      </w:pPr>
      <w:r w:rsidRPr="00556058">
        <w:t xml:space="preserve">Evacuation routes and traffic volumes during an emergency evacuation event </w:t>
      </w:r>
      <w:r w:rsidR="00577882" w:rsidRPr="00556058">
        <w:t>were</w:t>
      </w:r>
      <w:r w:rsidRPr="00556058">
        <w:t xml:space="preserve"> modeled using ArcGIS’s Closest Facility tool included in the Network Analyst extension. The Closest Facility tool enables finding the closest facility (e.g., hospital, fire station, or gas station) to a given location or set of locations. The Closest Facility tool can also be customized to include other factors that affect travel time, such as speed limits and road closures. For this evacuation analysis, the “facilities” analyzed will be points of safety and designated evacuation locations both inside and outside of </w:t>
      </w:r>
      <w:r w:rsidR="00556058" w:rsidRPr="00556058">
        <w:t>Ventura</w:t>
      </w:r>
      <w:r w:rsidRPr="00556058">
        <w:t xml:space="preserve"> </w:t>
      </w:r>
      <w:r w:rsidR="00867F62">
        <w:t>C</w:t>
      </w:r>
      <w:r w:rsidRPr="00556058">
        <w:t>ity boundaries depending on the scenario</w:t>
      </w:r>
      <w:r w:rsidR="00435F2D" w:rsidRPr="00556058">
        <w:t>. The facilities were identified in the section above titled Evacuation Scenarios</w:t>
      </w:r>
      <w:r w:rsidRPr="00556058">
        <w:t xml:space="preserve">. </w:t>
      </w:r>
      <w:r w:rsidRPr="00860F4B">
        <w:t xml:space="preserve">The </w:t>
      </w:r>
      <w:r w:rsidR="00435F2D" w:rsidRPr="00860F4B">
        <w:t xml:space="preserve">location of facilities </w:t>
      </w:r>
      <w:r w:rsidRPr="00860F4B">
        <w:t xml:space="preserve">outside of city </w:t>
      </w:r>
      <w:r w:rsidR="00435F2D" w:rsidRPr="00860F4B">
        <w:t>limits were assumed to be located</w:t>
      </w:r>
      <w:r w:rsidRPr="00860F4B">
        <w:t xml:space="preserve"> on roads along evacuation routes</w:t>
      </w:r>
      <w:r w:rsidR="00435F2D" w:rsidRPr="00860F4B">
        <w:t>, including</w:t>
      </w:r>
      <w:r w:rsidRPr="00860F4B">
        <w:t xml:space="preserve"> SR </w:t>
      </w:r>
      <w:r w:rsidR="00556058" w:rsidRPr="00860F4B">
        <w:t>33</w:t>
      </w:r>
      <w:r w:rsidRPr="00860F4B">
        <w:t xml:space="preserve">, </w:t>
      </w:r>
      <w:r w:rsidR="00EC0EBD" w:rsidRPr="00860F4B">
        <w:t xml:space="preserve">SR 126, </w:t>
      </w:r>
      <w:r w:rsidR="00556058" w:rsidRPr="00860F4B">
        <w:t>US 101</w:t>
      </w:r>
      <w:r w:rsidRPr="00860F4B">
        <w:t xml:space="preserve">, </w:t>
      </w:r>
      <w:r w:rsidR="00EC0EBD" w:rsidRPr="00860F4B">
        <w:t xml:space="preserve">North Ventura Avenue, </w:t>
      </w:r>
      <w:r w:rsidRPr="00860F4B">
        <w:t xml:space="preserve">and </w:t>
      </w:r>
      <w:r w:rsidR="00556058" w:rsidRPr="00860F4B">
        <w:t>Telegraph Road</w:t>
      </w:r>
      <w:r w:rsidRPr="00556058">
        <w:t xml:space="preserve">. After distributing the daytime population throughout the city, the evacuation model </w:t>
      </w:r>
      <w:r w:rsidR="00435F2D" w:rsidRPr="00556058">
        <w:t>was</w:t>
      </w:r>
      <w:r w:rsidRPr="00556058">
        <w:t xml:space="preserve"> run to simulate the level of traffic volumes on roads and major highways during each hazard </w:t>
      </w:r>
      <w:r w:rsidRPr="00556058">
        <w:lastRenderedPageBreak/>
        <w:t xml:space="preserve">scenario assuming simultaneous departure of all populations from the evacuation area to the nearest </w:t>
      </w:r>
      <w:r w:rsidR="00435F2D" w:rsidRPr="00556058">
        <w:t xml:space="preserve">designated evacuation locations </w:t>
      </w:r>
      <w:r w:rsidRPr="00556058">
        <w:t xml:space="preserve">within the transportation network. </w:t>
      </w:r>
    </w:p>
    <w:p w14:paraId="7F6D2086" w14:textId="07393B49" w:rsidR="000C163E" w:rsidRPr="00556058" w:rsidRDefault="00577882" w:rsidP="001A5877">
      <w:pPr>
        <w:pStyle w:val="BodyText"/>
      </w:pPr>
      <w:r w:rsidRPr="00556058">
        <w:t>To depict the level of traffic volumes</w:t>
      </w:r>
      <w:r w:rsidR="00B73A89" w:rsidRPr="00556058">
        <w:t xml:space="preserve"> associated with each evacuation scenario</w:t>
      </w:r>
      <w:r w:rsidRPr="00556058">
        <w:t xml:space="preserve">, average daily traffic (ADT) </w:t>
      </w:r>
      <w:r w:rsidR="00435F2D" w:rsidRPr="00556058">
        <w:t>was</w:t>
      </w:r>
      <w:r w:rsidRPr="00556058">
        <w:t xml:space="preserve"> assigned to highways</w:t>
      </w:r>
      <w:r w:rsidR="00F63988" w:rsidRPr="00556058">
        <w:t>, arterial streets, and local roads</w:t>
      </w:r>
      <w:r w:rsidRPr="00556058">
        <w:t xml:space="preserve"> within the city. ADT</w:t>
      </w:r>
      <w:r w:rsidR="00435F2D" w:rsidRPr="00556058">
        <w:t xml:space="preserve"> values</w:t>
      </w:r>
      <w:r w:rsidRPr="00556058">
        <w:t xml:space="preserve"> for the </w:t>
      </w:r>
      <w:r w:rsidR="00802681" w:rsidRPr="00556058">
        <w:t xml:space="preserve">highways, </w:t>
      </w:r>
      <w:r w:rsidR="00435F2D" w:rsidRPr="00556058">
        <w:t xml:space="preserve">arterial </w:t>
      </w:r>
      <w:r w:rsidRPr="00556058">
        <w:t>streets</w:t>
      </w:r>
      <w:r w:rsidR="00802681" w:rsidRPr="00556058">
        <w:t>, and some local</w:t>
      </w:r>
      <w:r w:rsidRPr="00556058">
        <w:t xml:space="preserve"> </w:t>
      </w:r>
      <w:r w:rsidR="00802681" w:rsidRPr="00556058">
        <w:t xml:space="preserve">roads </w:t>
      </w:r>
      <w:r w:rsidRPr="00556058">
        <w:t>were provided by the City</w:t>
      </w:r>
      <w:r w:rsidR="00E403A0">
        <w:t xml:space="preserve"> and include ADT counts and locations from November 2022 performed by Iteris</w:t>
      </w:r>
      <w:r w:rsidRPr="00556058">
        <w:t xml:space="preserve">. </w:t>
      </w:r>
      <w:r w:rsidR="00E403A0">
        <w:t xml:space="preserve">ADT data for highways in Ventura were calculated using Caltrans 2022 ramp ADT data. </w:t>
      </w:r>
      <w:r w:rsidR="00802681" w:rsidRPr="00556058">
        <w:t xml:space="preserve">For local roads where ADT was not provided, </w:t>
      </w:r>
      <w:r w:rsidRPr="00556058">
        <w:t xml:space="preserve">an ADT value was assigned based on the average ADT value of </w:t>
      </w:r>
      <w:r w:rsidR="00802681" w:rsidRPr="00556058">
        <w:t>all local roads provided by City</w:t>
      </w:r>
      <w:r w:rsidR="006A4212" w:rsidRPr="00556058">
        <w:t xml:space="preserve"> staff</w:t>
      </w:r>
      <w:r w:rsidRPr="00556058">
        <w:t xml:space="preserve">. For this analysis, road capacity was estimated using road classifications and the number of lanes traveling in the direction of the </w:t>
      </w:r>
      <w:r w:rsidRPr="00860F4B">
        <w:t>evacuation. Grade separated highways (SR</w:t>
      </w:r>
      <w:r w:rsidR="00DE1CFB" w:rsidRPr="00860F4B">
        <w:t xml:space="preserve"> </w:t>
      </w:r>
      <w:r w:rsidR="00556058" w:rsidRPr="00860F4B">
        <w:t>33</w:t>
      </w:r>
      <w:r w:rsidRPr="00860F4B">
        <w:t>) were assumed to have a traffic flow of 2,200 vehicles per lane per hour, arterial roads were assumed to have an ideal traffic flow of 1,900 vehicles per lane per hour, and collector and local roads were assumed to have an ideal traffic flow of 950 vehicles per lane per hour.</w:t>
      </w:r>
      <w:r w:rsidRPr="00556058">
        <w:t xml:space="preserve"> On average</w:t>
      </w:r>
      <w:r w:rsidR="00E33428" w:rsidRPr="00556058">
        <w:t>,</w:t>
      </w:r>
      <w:r w:rsidRPr="00556058">
        <w:t xml:space="preserve"> peak hour traffic ranges between </w:t>
      </w:r>
      <w:r w:rsidR="00E403A0">
        <w:t>6-10</w:t>
      </w:r>
      <w:r w:rsidR="006A4212" w:rsidRPr="00556058">
        <w:t xml:space="preserve"> percent</w:t>
      </w:r>
      <w:r w:rsidRPr="00556058">
        <w:t xml:space="preserve"> </w:t>
      </w:r>
      <w:r w:rsidR="00E33428" w:rsidRPr="00556058">
        <w:t xml:space="preserve">of </w:t>
      </w:r>
      <w:r w:rsidR="0088489C" w:rsidRPr="00556058">
        <w:t>ADT, according to the US Department of Transportation (DOT) Federal Highway Administration</w:t>
      </w:r>
      <w:r w:rsidR="006173E2">
        <w:t>.</w:t>
      </w:r>
      <w:r w:rsidR="0088489C" w:rsidRPr="00556058">
        <w:rPr>
          <w:rStyle w:val="FootnoteReference"/>
        </w:rPr>
        <w:footnoteReference w:id="5"/>
      </w:r>
      <w:r w:rsidR="006173E2">
        <w:t xml:space="preserve"> </w:t>
      </w:r>
      <w:r w:rsidRPr="00556058">
        <w:t>For this analysis</w:t>
      </w:r>
      <w:r w:rsidR="0088489C" w:rsidRPr="00556058">
        <w:t xml:space="preserve">, </w:t>
      </w:r>
      <w:r w:rsidR="00E33428" w:rsidRPr="00556058">
        <w:t xml:space="preserve">a </w:t>
      </w:r>
      <w:r w:rsidR="00E403A0">
        <w:t>median</w:t>
      </w:r>
      <w:r w:rsidR="00E33428" w:rsidRPr="00556058">
        <w:t xml:space="preserve">-range </w:t>
      </w:r>
      <w:r w:rsidR="007E7741" w:rsidRPr="00556058">
        <w:t>value</w:t>
      </w:r>
      <w:r w:rsidR="00E33428" w:rsidRPr="00556058">
        <w:t xml:space="preserve"> of</w:t>
      </w:r>
      <w:r w:rsidR="006E3D76" w:rsidRPr="00556058">
        <w:t xml:space="preserve"> about</w:t>
      </w:r>
      <w:r w:rsidR="00E33428" w:rsidRPr="00556058">
        <w:t xml:space="preserve"> </w:t>
      </w:r>
      <w:r w:rsidRPr="00556058">
        <w:t>8</w:t>
      </w:r>
      <w:r w:rsidR="006A4212" w:rsidRPr="00556058">
        <w:t xml:space="preserve"> percent</w:t>
      </w:r>
      <w:r w:rsidRPr="00556058">
        <w:t xml:space="preserve"> of </w:t>
      </w:r>
      <w:r w:rsidR="0088489C" w:rsidRPr="00556058">
        <w:t>ADT</w:t>
      </w:r>
      <w:r w:rsidR="006173E2">
        <w:rPr>
          <w:rStyle w:val="FootnoteReference"/>
        </w:rPr>
        <w:footnoteReference w:id="6"/>
      </w:r>
      <w:r w:rsidRPr="00556058">
        <w:t xml:space="preserve"> was used to get the baseline volume of traffic on the roads</w:t>
      </w:r>
      <w:r w:rsidR="007E7741" w:rsidRPr="00556058">
        <w:t xml:space="preserve">, based on the suburban nature of the </w:t>
      </w:r>
      <w:r w:rsidR="00867F62">
        <w:t>c</w:t>
      </w:r>
      <w:r w:rsidR="007E7741" w:rsidRPr="00556058">
        <w:t>ity</w:t>
      </w:r>
      <w:r w:rsidRPr="00556058">
        <w:t xml:space="preserve">. </w:t>
      </w:r>
      <w:r w:rsidR="00BC5CEE" w:rsidRPr="00556058">
        <w:t>For the baseline scenario,</w:t>
      </w:r>
      <w:r w:rsidRPr="00556058">
        <w:t xml:space="preserve"> baseline traffic volume is compared to the road capacity to get the baseline volume to capacity </w:t>
      </w:r>
      <w:r w:rsidR="00BC5CEE" w:rsidRPr="00556058">
        <w:t xml:space="preserve">(V/C) </w:t>
      </w:r>
      <w:r w:rsidRPr="00556058">
        <w:t>ratio.</w:t>
      </w:r>
      <w:r w:rsidR="00BC5CEE" w:rsidRPr="00556058">
        <w:t xml:space="preserve"> For the evacuation scenarios, t</w:t>
      </w:r>
      <w:r w:rsidRPr="00556058">
        <w:t xml:space="preserve">he number of evacuation routes that traveled along a particular road—moving from the evacuation origin to the nearest evacuation point outside the </w:t>
      </w:r>
      <w:r w:rsidR="00867F62">
        <w:t>c</w:t>
      </w:r>
      <w:r w:rsidRPr="00556058">
        <w:t xml:space="preserve">ity </w:t>
      </w:r>
      <w:r w:rsidR="00867F62">
        <w:t>l</w:t>
      </w:r>
      <w:r w:rsidRPr="00556058">
        <w:t xml:space="preserve">imits—will be added to the baseline volume of traffic already assumed to be traveling on the roads and compared to the road capacity to get </w:t>
      </w:r>
      <w:r w:rsidR="00BC5CEE" w:rsidRPr="00556058">
        <w:t>the evacuation V/C</w:t>
      </w:r>
      <w:r w:rsidRPr="00556058">
        <w:t xml:space="preserve"> ratio</w:t>
      </w:r>
      <w:r w:rsidR="00DB57C6" w:rsidRPr="00556058">
        <w:t>s</w:t>
      </w:r>
      <w:r w:rsidRPr="00556058">
        <w:t>.</w:t>
      </w:r>
      <w:r w:rsidR="00DB57C6" w:rsidRPr="00556058">
        <w:t xml:space="preserve"> V/C ratios less than 0.9 depict uncongested traffic, V/C ratios between 0.9 and 1 depict moderately congested traffic, and V/C ratios greater than 1 depict heavily congested traffic, or over-capacity traffic.</w:t>
      </w:r>
      <w:r w:rsidR="00A57DF6" w:rsidRPr="00556058">
        <w:t xml:space="preserve"> </w:t>
      </w:r>
    </w:p>
    <w:p w14:paraId="1885C452" w14:textId="77777777" w:rsidR="000C163E" w:rsidRPr="00556058" w:rsidRDefault="000C163E" w:rsidP="00F4795B">
      <w:pPr>
        <w:pStyle w:val="Heading3"/>
      </w:pPr>
      <w:bookmarkStart w:id="2" w:name="_Hlk155344112"/>
      <w:r w:rsidRPr="00556058">
        <w:t xml:space="preserve">Assumptions </w:t>
      </w:r>
      <w:bookmarkEnd w:id="2"/>
      <w:r w:rsidRPr="00556058">
        <w:t>and Limitations</w:t>
      </w:r>
    </w:p>
    <w:p w14:paraId="35E99A51" w14:textId="16B44666" w:rsidR="00413CBC" w:rsidRPr="00556058" w:rsidRDefault="000C163E" w:rsidP="00F4795B">
      <w:pPr>
        <w:pStyle w:val="BodyText"/>
      </w:pPr>
      <w:r w:rsidRPr="00556058">
        <w:t>The results of this analysis are intended to show roads that could experience increased traffic volumes during an emergency evacuation event. The model assumes that the daytime population within the evacuation area is going to exit the hazard area at the nearest evacuation point during typical traffic conditions. It is assumed that the locations of the exit points for each scenario change depending on the original direction of the hazard</w:t>
      </w:r>
      <w:r w:rsidR="0053444A" w:rsidRPr="00556058">
        <w:t>.</w:t>
      </w:r>
      <w:r w:rsidR="001B7734" w:rsidRPr="00556058">
        <w:t xml:space="preserve"> </w:t>
      </w:r>
    </w:p>
    <w:p w14:paraId="7238FA5C" w14:textId="48DF7803" w:rsidR="00A738ED" w:rsidRPr="00EC0EBD" w:rsidRDefault="00EF506A" w:rsidP="001A5877">
      <w:pPr>
        <w:pStyle w:val="Heading1"/>
      </w:pPr>
      <w:r w:rsidRPr="00EC0EBD">
        <w:t>Evacuation Assessment</w:t>
      </w:r>
      <w:r w:rsidR="005D0D69" w:rsidRPr="00EC0EBD">
        <w:t xml:space="preserve"> Results </w:t>
      </w:r>
    </w:p>
    <w:p w14:paraId="23FE1065" w14:textId="0C349ACE" w:rsidR="002E7B0E" w:rsidRPr="00860F4B" w:rsidRDefault="007C354C" w:rsidP="001F5653">
      <w:pPr>
        <w:pStyle w:val="Heading2"/>
      </w:pPr>
      <w:r w:rsidRPr="00860F4B">
        <w:t>Baseline</w:t>
      </w:r>
      <w:r w:rsidR="00414950">
        <w:t xml:space="preserve"> (W</w:t>
      </w:r>
      <w:r w:rsidR="00414950" w:rsidRPr="00414950">
        <w:t xml:space="preserve">eekday </w:t>
      </w:r>
      <w:r w:rsidR="00414950">
        <w:t xml:space="preserve">evening </w:t>
      </w:r>
      <w:r w:rsidR="00414950" w:rsidRPr="00414950">
        <w:t>traffic hours</w:t>
      </w:r>
      <w:r w:rsidR="00414950">
        <w:t>)</w:t>
      </w:r>
    </w:p>
    <w:p w14:paraId="4063D2D6" w14:textId="5ADD72EC" w:rsidR="005D3858" w:rsidRDefault="00161126" w:rsidP="00F4795B">
      <w:pPr>
        <w:pStyle w:val="BodyText"/>
      </w:pPr>
      <w:r w:rsidRPr="00860F4B">
        <w:t xml:space="preserve">The baseline scenario evaluates typical traffic </w:t>
      </w:r>
      <w:r w:rsidR="007E58F7" w:rsidRPr="00860F4B">
        <w:t xml:space="preserve">volumes </w:t>
      </w:r>
      <w:r w:rsidRPr="00860F4B">
        <w:t xml:space="preserve">in the </w:t>
      </w:r>
      <w:r w:rsidR="002E3073" w:rsidRPr="00860F4B">
        <w:t>c</w:t>
      </w:r>
      <w:r w:rsidRPr="00860F4B">
        <w:t xml:space="preserve">ity </w:t>
      </w:r>
      <w:r w:rsidR="00DB57C6" w:rsidRPr="00860F4B">
        <w:t>during peak, weekday traffic hours</w:t>
      </w:r>
      <w:r w:rsidR="001B7734" w:rsidRPr="00860F4B">
        <w:t xml:space="preserve"> (</w:t>
      </w:r>
      <w:r w:rsidR="00761492" w:rsidRPr="00860F4B">
        <w:t xml:space="preserve">e.g., </w:t>
      </w:r>
      <w:r w:rsidR="00094B66" w:rsidRPr="00860F4B">
        <w:t>Thursday</w:t>
      </w:r>
      <w:r w:rsidR="00761492" w:rsidRPr="00860F4B">
        <w:t xml:space="preserve"> at 5 P.M.)</w:t>
      </w:r>
      <w:r w:rsidR="00DB57C6" w:rsidRPr="00860F4B">
        <w:t xml:space="preserve">, </w:t>
      </w:r>
      <w:r w:rsidR="00094B66" w:rsidRPr="00860F4B">
        <w:t>assuming around</w:t>
      </w:r>
      <w:r w:rsidR="006E3D76" w:rsidRPr="00860F4B">
        <w:t xml:space="preserve"> 8</w:t>
      </w:r>
      <w:r w:rsidR="006A4212" w:rsidRPr="00860F4B">
        <w:t xml:space="preserve"> percent</w:t>
      </w:r>
      <w:r w:rsidR="00761492" w:rsidRPr="00860F4B">
        <w:t xml:space="preserve"> of </w:t>
      </w:r>
      <w:r w:rsidR="00556058" w:rsidRPr="00860F4B">
        <w:t>ADT.</w:t>
      </w:r>
      <w:r w:rsidR="00761492" w:rsidRPr="00860F4B">
        <w:t xml:space="preserve"> After being compared to the road capacity, the resulting V/C ratio</w:t>
      </w:r>
      <w:r w:rsidR="00DB57C6" w:rsidRPr="00860F4B">
        <w:t xml:space="preserve"> </w:t>
      </w:r>
      <w:r w:rsidRPr="00860F4B">
        <w:t xml:space="preserve">is used as the basis of comparison </w:t>
      </w:r>
      <w:r w:rsidR="0053444A" w:rsidRPr="00860F4B">
        <w:t xml:space="preserve">against </w:t>
      </w:r>
      <w:r w:rsidRPr="00860F4B">
        <w:t xml:space="preserve">each modeled evacuation scenario. As </w:t>
      </w:r>
      <w:r w:rsidR="003A5BF0">
        <w:t xml:space="preserve">listed in </w:t>
      </w:r>
      <w:r w:rsidR="003A5BF0">
        <w:fldChar w:fldCharType="begin"/>
      </w:r>
      <w:r w:rsidR="003A5BF0">
        <w:instrText xml:space="preserve"> REF _Ref170298750 \h </w:instrText>
      </w:r>
      <w:r w:rsidR="003A5BF0">
        <w:fldChar w:fldCharType="separate"/>
      </w:r>
      <w:r w:rsidR="003A5BF0" w:rsidRPr="009965FF">
        <w:t xml:space="preserve">Table </w:t>
      </w:r>
      <w:r w:rsidR="003A5BF0" w:rsidRPr="009965FF">
        <w:rPr>
          <w:noProof/>
        </w:rPr>
        <w:t>1</w:t>
      </w:r>
      <w:r w:rsidR="003A5BF0">
        <w:fldChar w:fldCharType="end"/>
      </w:r>
      <w:r w:rsidR="003A5BF0">
        <w:t xml:space="preserve"> and </w:t>
      </w:r>
      <w:r w:rsidRPr="00860F4B">
        <w:t>shown in</w:t>
      </w:r>
      <w:r w:rsidR="00DE1CFB" w:rsidRPr="00860F4B">
        <w:t xml:space="preserve"> </w:t>
      </w:r>
      <w:r w:rsidR="00DE1CFB" w:rsidRPr="00860F4B">
        <w:fldChar w:fldCharType="begin"/>
      </w:r>
      <w:r w:rsidR="00DE1CFB" w:rsidRPr="00860F4B">
        <w:instrText xml:space="preserve"> REF _Ref154823698 \h </w:instrText>
      </w:r>
      <w:r w:rsidR="005A052E" w:rsidRPr="00860F4B">
        <w:instrText xml:space="preserve"> \* MERGEFORMAT </w:instrText>
      </w:r>
      <w:r w:rsidR="00DE1CFB" w:rsidRPr="00860F4B">
        <w:fldChar w:fldCharType="separate"/>
      </w:r>
      <w:r w:rsidR="002F24B7" w:rsidRPr="009965FF">
        <w:t xml:space="preserve">Figure </w:t>
      </w:r>
      <w:r w:rsidR="002F24B7" w:rsidRPr="009965FF">
        <w:rPr>
          <w:noProof/>
        </w:rPr>
        <w:t>2</w:t>
      </w:r>
      <w:r w:rsidR="00DE1CFB" w:rsidRPr="00860F4B">
        <w:fldChar w:fldCharType="end"/>
      </w:r>
      <w:r w:rsidRPr="00860F4B">
        <w:t xml:space="preserve">, </w:t>
      </w:r>
      <w:r w:rsidR="00EC0EBD" w:rsidRPr="00860F4B">
        <w:t xml:space="preserve">there is a variety of road congestion within the city, ranging from no congestion to roads with a V/C ratio over 1. </w:t>
      </w:r>
      <w:r w:rsidRPr="00860F4B">
        <w:t xml:space="preserve">All </w:t>
      </w:r>
      <w:r w:rsidR="00913F94" w:rsidRPr="00860F4B">
        <w:t>expected</w:t>
      </w:r>
      <w:r w:rsidRPr="00860F4B">
        <w:t xml:space="preserve"> evacuation routes</w:t>
      </w:r>
      <w:r w:rsidR="007F7E91" w:rsidRPr="00860F4B">
        <w:t>/locations</w:t>
      </w:r>
      <w:r w:rsidR="003F09C2" w:rsidRPr="00860F4B">
        <w:t xml:space="preserve"> </w:t>
      </w:r>
      <w:r w:rsidR="005525A1" w:rsidRPr="00860F4B">
        <w:t xml:space="preserve">along </w:t>
      </w:r>
      <w:r w:rsidR="00EC0EBD" w:rsidRPr="00860F4B">
        <w:t xml:space="preserve">SR-33, SR-126, US-101, North Ventura Avenue, and Telegraph Road are available to individuals for evacuation but may experience varying levels of congestion. Notable congestion within the city includes along the southern portion of North Ventura Avenue, the western portion of SR-126 at the intersection of US-101, and eastern Telegraph Road. </w:t>
      </w:r>
    </w:p>
    <w:p w14:paraId="6FA35E4D" w14:textId="5E28301B" w:rsidR="00A57173" w:rsidRDefault="00A57173" w:rsidP="009965FF">
      <w:pPr>
        <w:pStyle w:val="TableCaption0"/>
        <w:pageBreakBefore/>
      </w:pPr>
      <w:bookmarkStart w:id="3" w:name="_Ref170298750"/>
      <w:r w:rsidRPr="009965FF">
        <w:lastRenderedPageBreak/>
        <w:t xml:space="preserve">Table </w:t>
      </w:r>
      <w:r w:rsidR="009965FF" w:rsidRPr="009965FF">
        <w:fldChar w:fldCharType="begin"/>
      </w:r>
      <w:r w:rsidR="009965FF" w:rsidRPr="009965FF">
        <w:instrText xml:space="preserve"> SEQ Table \* ARABIC </w:instrText>
      </w:r>
      <w:r w:rsidR="009965FF" w:rsidRPr="009965FF">
        <w:fldChar w:fldCharType="separate"/>
      </w:r>
      <w:r w:rsidR="009965FF" w:rsidRPr="009965FF">
        <w:rPr>
          <w:noProof/>
        </w:rPr>
        <w:t>1</w:t>
      </w:r>
      <w:r w:rsidR="009965FF" w:rsidRPr="009965FF">
        <w:fldChar w:fldCharType="end"/>
      </w:r>
      <w:bookmarkEnd w:id="3"/>
      <w:r w:rsidR="009965FF" w:rsidRPr="009965FF">
        <w:tab/>
      </w:r>
      <w:r w:rsidRPr="009965FF">
        <w:t>Baseline Scenario</w:t>
      </w:r>
      <w:r>
        <w:t xml:space="preserve"> </w:t>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3"/>
        <w:gridCol w:w="2415"/>
        <w:gridCol w:w="2318"/>
        <w:gridCol w:w="2314"/>
      </w:tblGrid>
      <w:tr w:rsidR="009965FF" w:rsidRPr="009965FF" w14:paraId="0D7D9C57" w14:textId="77777777" w:rsidTr="009965FF">
        <w:tc>
          <w:tcPr>
            <w:tcW w:w="1856" w:type="dxa"/>
            <w:shd w:val="clear" w:color="auto" w:fill="0D0D0D" w:themeFill="text1" w:themeFillTint="F2"/>
          </w:tcPr>
          <w:p w14:paraId="525BCD35" w14:textId="28F6B0A9" w:rsidR="00A57173" w:rsidRPr="009965FF" w:rsidRDefault="00A57173" w:rsidP="009965FF">
            <w:pPr>
              <w:pStyle w:val="BodyText"/>
              <w:spacing w:before="80" w:after="80"/>
              <w:jc w:val="left"/>
              <w:rPr>
                <w:rFonts w:ascii="Franklin Gothic Demi" w:hAnsi="Franklin Gothic Demi"/>
                <w:sz w:val="18"/>
              </w:rPr>
            </w:pPr>
            <w:r w:rsidRPr="009965FF">
              <w:rPr>
                <w:rFonts w:ascii="Franklin Gothic Demi" w:hAnsi="Franklin Gothic Demi"/>
                <w:sz w:val="18"/>
              </w:rPr>
              <w:t>Roadway</w:t>
            </w:r>
          </w:p>
        </w:tc>
        <w:tc>
          <w:tcPr>
            <w:tcW w:w="1937" w:type="dxa"/>
            <w:shd w:val="clear" w:color="auto" w:fill="0D0D0D" w:themeFill="text1" w:themeFillTint="F2"/>
          </w:tcPr>
          <w:p w14:paraId="26DC5EEB" w14:textId="59DFDE7F" w:rsidR="00A57173" w:rsidRPr="009965FF" w:rsidRDefault="00A57173" w:rsidP="009965FF">
            <w:pPr>
              <w:pStyle w:val="BodyText"/>
              <w:spacing w:before="80" w:after="80"/>
              <w:jc w:val="left"/>
              <w:rPr>
                <w:rFonts w:ascii="Franklin Gothic Demi" w:hAnsi="Franklin Gothic Demi"/>
                <w:sz w:val="18"/>
              </w:rPr>
            </w:pPr>
            <w:r w:rsidRPr="009965FF">
              <w:rPr>
                <w:rFonts w:ascii="Franklin Gothic Demi" w:hAnsi="Franklin Gothic Demi"/>
                <w:sz w:val="18"/>
              </w:rPr>
              <w:t xml:space="preserve">Location/Segment </w:t>
            </w:r>
          </w:p>
        </w:tc>
        <w:tc>
          <w:tcPr>
            <w:tcW w:w="1859" w:type="dxa"/>
            <w:shd w:val="clear" w:color="auto" w:fill="0D0D0D" w:themeFill="text1" w:themeFillTint="F2"/>
          </w:tcPr>
          <w:p w14:paraId="6F323017" w14:textId="352E567B" w:rsidR="00A57173" w:rsidRPr="009965FF" w:rsidRDefault="00A57173" w:rsidP="009965FF">
            <w:pPr>
              <w:pStyle w:val="BodyText"/>
              <w:spacing w:before="80" w:after="80"/>
              <w:jc w:val="left"/>
              <w:rPr>
                <w:rFonts w:ascii="Franklin Gothic Demi" w:hAnsi="Franklin Gothic Demi"/>
                <w:sz w:val="18"/>
              </w:rPr>
            </w:pPr>
            <w:r w:rsidRPr="009965FF">
              <w:rPr>
                <w:rFonts w:ascii="Franklin Gothic Demi" w:hAnsi="Franklin Gothic Demi"/>
                <w:sz w:val="18"/>
              </w:rPr>
              <w:t>Congested</w:t>
            </w:r>
          </w:p>
        </w:tc>
        <w:tc>
          <w:tcPr>
            <w:tcW w:w="1856" w:type="dxa"/>
            <w:shd w:val="clear" w:color="auto" w:fill="0D0D0D" w:themeFill="text1" w:themeFillTint="F2"/>
          </w:tcPr>
          <w:p w14:paraId="736BD092" w14:textId="319B8F82" w:rsidR="00A57173" w:rsidRPr="009965FF" w:rsidRDefault="00A57173" w:rsidP="009965FF">
            <w:pPr>
              <w:pStyle w:val="BodyText"/>
              <w:spacing w:before="80" w:after="80"/>
              <w:jc w:val="left"/>
              <w:rPr>
                <w:rFonts w:ascii="Franklin Gothic Demi" w:hAnsi="Franklin Gothic Demi"/>
                <w:sz w:val="18"/>
              </w:rPr>
            </w:pPr>
            <w:r w:rsidRPr="009965FF">
              <w:rPr>
                <w:rFonts w:ascii="Franklin Gothic Demi" w:hAnsi="Franklin Gothic Demi"/>
                <w:sz w:val="18"/>
              </w:rPr>
              <w:t xml:space="preserve">Over Capacity </w:t>
            </w:r>
          </w:p>
        </w:tc>
      </w:tr>
      <w:tr w:rsidR="00A57173" w:rsidRPr="009965FF" w14:paraId="0FD0E5F6" w14:textId="77777777" w:rsidTr="00FC41A9">
        <w:tc>
          <w:tcPr>
            <w:tcW w:w="1856" w:type="dxa"/>
            <w:tcBorders>
              <w:bottom w:val="single" w:sz="4" w:space="0" w:color="BFBFBF" w:themeColor="background1" w:themeShade="BF"/>
            </w:tcBorders>
            <w:shd w:val="clear" w:color="auto" w:fill="auto"/>
          </w:tcPr>
          <w:p w14:paraId="26E3797E" w14:textId="5DCEE913" w:rsidR="00A57173" w:rsidRPr="009965FF" w:rsidRDefault="00970391" w:rsidP="009965FF">
            <w:pPr>
              <w:pStyle w:val="BodyText"/>
              <w:spacing w:before="40" w:after="40"/>
              <w:jc w:val="left"/>
              <w:rPr>
                <w:sz w:val="18"/>
              </w:rPr>
            </w:pPr>
            <w:r>
              <w:rPr>
                <w:sz w:val="18"/>
              </w:rPr>
              <w:t>North Ventura Avenue</w:t>
            </w:r>
          </w:p>
        </w:tc>
        <w:tc>
          <w:tcPr>
            <w:tcW w:w="1937" w:type="dxa"/>
            <w:tcBorders>
              <w:bottom w:val="single" w:sz="4" w:space="0" w:color="BFBFBF" w:themeColor="background1" w:themeShade="BF"/>
            </w:tcBorders>
            <w:shd w:val="clear" w:color="auto" w:fill="auto"/>
          </w:tcPr>
          <w:p w14:paraId="7FB89FFA" w14:textId="51918747" w:rsidR="00A57173" w:rsidRPr="009965FF" w:rsidRDefault="00970391" w:rsidP="009965FF">
            <w:pPr>
              <w:pStyle w:val="BodyText"/>
              <w:spacing w:before="40" w:after="40"/>
              <w:jc w:val="left"/>
              <w:rPr>
                <w:sz w:val="18"/>
              </w:rPr>
            </w:pPr>
            <w:r>
              <w:rPr>
                <w:sz w:val="18"/>
              </w:rPr>
              <w:t xml:space="preserve">From Main Street to Dakota Drive  </w:t>
            </w:r>
            <w:r w:rsidR="00A57173" w:rsidRPr="009965FF">
              <w:rPr>
                <w:sz w:val="18"/>
              </w:rPr>
              <w:t xml:space="preserve"> </w:t>
            </w:r>
          </w:p>
        </w:tc>
        <w:tc>
          <w:tcPr>
            <w:tcW w:w="1859" w:type="dxa"/>
            <w:tcBorders>
              <w:bottom w:val="single" w:sz="4" w:space="0" w:color="BFBFBF" w:themeColor="background1" w:themeShade="BF"/>
            </w:tcBorders>
            <w:shd w:val="clear" w:color="auto" w:fill="auto"/>
          </w:tcPr>
          <w:p w14:paraId="68DE256A" w14:textId="00B9376D" w:rsidR="00A57173" w:rsidRPr="009965FF" w:rsidRDefault="00970391" w:rsidP="009965FF">
            <w:pPr>
              <w:pStyle w:val="BodyText"/>
              <w:spacing w:before="40" w:after="40"/>
              <w:jc w:val="left"/>
              <w:rPr>
                <w:sz w:val="18"/>
              </w:rPr>
            </w:pPr>
            <w:r>
              <w:rPr>
                <w:sz w:val="18"/>
              </w:rPr>
              <w:t xml:space="preserve">1.3 miles </w:t>
            </w:r>
          </w:p>
        </w:tc>
        <w:tc>
          <w:tcPr>
            <w:tcW w:w="1856" w:type="dxa"/>
            <w:tcBorders>
              <w:bottom w:val="single" w:sz="4" w:space="0" w:color="BFBFBF" w:themeColor="background1" w:themeShade="BF"/>
            </w:tcBorders>
            <w:shd w:val="clear" w:color="auto" w:fill="auto"/>
          </w:tcPr>
          <w:p w14:paraId="2D4E4D6B" w14:textId="069CEAD3" w:rsidR="00A57173" w:rsidRPr="009965FF" w:rsidRDefault="00970391" w:rsidP="009965FF">
            <w:pPr>
              <w:pStyle w:val="BodyText"/>
              <w:spacing w:before="40" w:after="40"/>
              <w:jc w:val="left"/>
              <w:rPr>
                <w:sz w:val="18"/>
              </w:rPr>
            </w:pPr>
            <w:r>
              <w:rPr>
                <w:sz w:val="18"/>
              </w:rPr>
              <w:t xml:space="preserve">0.7 miles </w:t>
            </w:r>
          </w:p>
        </w:tc>
      </w:tr>
      <w:tr w:rsidR="00A57173" w:rsidRPr="009965FF" w14:paraId="28B992DF" w14:textId="77777777" w:rsidTr="00FC41A9">
        <w:tc>
          <w:tcPr>
            <w:tcW w:w="1856" w:type="dxa"/>
            <w:tcBorders>
              <w:top w:val="single" w:sz="4" w:space="0" w:color="BFBFBF" w:themeColor="background1" w:themeShade="BF"/>
              <w:bottom w:val="single" w:sz="4" w:space="0" w:color="BFBFBF" w:themeColor="background1" w:themeShade="BF"/>
            </w:tcBorders>
            <w:shd w:val="clear" w:color="auto" w:fill="auto"/>
          </w:tcPr>
          <w:p w14:paraId="5C12BD1F" w14:textId="669EEEC1" w:rsidR="00A57173" w:rsidRPr="009965FF" w:rsidRDefault="00970391" w:rsidP="009965FF">
            <w:pPr>
              <w:pStyle w:val="BodyText"/>
              <w:spacing w:before="40" w:after="40"/>
              <w:jc w:val="left"/>
              <w:rPr>
                <w:sz w:val="18"/>
              </w:rPr>
            </w:pPr>
            <w:r>
              <w:rPr>
                <w:sz w:val="18"/>
              </w:rPr>
              <w:t xml:space="preserve">Loma Vista Road </w:t>
            </w:r>
          </w:p>
        </w:tc>
        <w:tc>
          <w:tcPr>
            <w:tcW w:w="1937" w:type="dxa"/>
            <w:tcBorders>
              <w:top w:val="single" w:sz="4" w:space="0" w:color="BFBFBF" w:themeColor="background1" w:themeShade="BF"/>
              <w:bottom w:val="single" w:sz="4" w:space="0" w:color="BFBFBF" w:themeColor="background1" w:themeShade="BF"/>
            </w:tcBorders>
            <w:shd w:val="clear" w:color="auto" w:fill="auto"/>
          </w:tcPr>
          <w:p w14:paraId="55EE3549" w14:textId="3B42FA5F" w:rsidR="00A57173" w:rsidRPr="009965FF" w:rsidRDefault="00970391" w:rsidP="009965FF">
            <w:pPr>
              <w:pStyle w:val="BodyText"/>
              <w:spacing w:before="40" w:after="40"/>
              <w:jc w:val="left"/>
              <w:rPr>
                <w:sz w:val="18"/>
              </w:rPr>
            </w:pPr>
            <w:r>
              <w:rPr>
                <w:sz w:val="18"/>
              </w:rPr>
              <w:t>From East Main Street to North Mills Road</w:t>
            </w:r>
          </w:p>
        </w:tc>
        <w:tc>
          <w:tcPr>
            <w:tcW w:w="1859" w:type="dxa"/>
            <w:tcBorders>
              <w:top w:val="single" w:sz="4" w:space="0" w:color="BFBFBF" w:themeColor="background1" w:themeShade="BF"/>
              <w:bottom w:val="single" w:sz="4" w:space="0" w:color="BFBFBF" w:themeColor="background1" w:themeShade="BF"/>
            </w:tcBorders>
            <w:shd w:val="clear" w:color="auto" w:fill="auto"/>
          </w:tcPr>
          <w:p w14:paraId="2E7F285B" w14:textId="1F278460" w:rsidR="00A57173" w:rsidRPr="009965FF" w:rsidRDefault="00970391" w:rsidP="009965FF">
            <w:pPr>
              <w:pStyle w:val="BodyText"/>
              <w:spacing w:before="40" w:after="40"/>
              <w:jc w:val="left"/>
              <w:rPr>
                <w:sz w:val="18"/>
              </w:rPr>
            </w:pPr>
            <w:r>
              <w:rPr>
                <w:sz w:val="18"/>
              </w:rPr>
              <w:t xml:space="preserve">0.7 miles </w:t>
            </w:r>
          </w:p>
        </w:tc>
        <w:tc>
          <w:tcPr>
            <w:tcW w:w="1856" w:type="dxa"/>
            <w:tcBorders>
              <w:top w:val="single" w:sz="4" w:space="0" w:color="BFBFBF" w:themeColor="background1" w:themeShade="BF"/>
              <w:bottom w:val="single" w:sz="4" w:space="0" w:color="BFBFBF" w:themeColor="background1" w:themeShade="BF"/>
            </w:tcBorders>
            <w:shd w:val="clear" w:color="auto" w:fill="auto"/>
          </w:tcPr>
          <w:p w14:paraId="5F3C080B" w14:textId="0FBCC1F0" w:rsidR="00A57173" w:rsidRPr="009965FF" w:rsidRDefault="00A57173" w:rsidP="009965FF">
            <w:pPr>
              <w:pStyle w:val="BodyText"/>
              <w:spacing w:before="40" w:after="40"/>
              <w:jc w:val="left"/>
              <w:rPr>
                <w:sz w:val="18"/>
              </w:rPr>
            </w:pPr>
          </w:p>
        </w:tc>
      </w:tr>
      <w:tr w:rsidR="00970391" w:rsidRPr="009965FF" w14:paraId="5EF5892B" w14:textId="77777777" w:rsidTr="00FC41A9">
        <w:tc>
          <w:tcPr>
            <w:tcW w:w="1856" w:type="dxa"/>
            <w:tcBorders>
              <w:top w:val="single" w:sz="4" w:space="0" w:color="BFBFBF" w:themeColor="background1" w:themeShade="BF"/>
              <w:bottom w:val="single" w:sz="4" w:space="0" w:color="BFBFBF" w:themeColor="background1" w:themeShade="BF"/>
            </w:tcBorders>
            <w:shd w:val="clear" w:color="auto" w:fill="auto"/>
          </w:tcPr>
          <w:p w14:paraId="0BA1A2D6" w14:textId="29C9BDCF" w:rsidR="00970391" w:rsidRDefault="00923F4F" w:rsidP="009965FF">
            <w:pPr>
              <w:pStyle w:val="BodyText"/>
              <w:spacing w:before="40" w:after="40"/>
              <w:jc w:val="left"/>
              <w:rPr>
                <w:sz w:val="18"/>
              </w:rPr>
            </w:pPr>
            <w:r>
              <w:rPr>
                <w:sz w:val="18"/>
              </w:rPr>
              <w:t xml:space="preserve">East Harbor Boulevard </w:t>
            </w:r>
          </w:p>
        </w:tc>
        <w:tc>
          <w:tcPr>
            <w:tcW w:w="1937" w:type="dxa"/>
            <w:tcBorders>
              <w:top w:val="single" w:sz="4" w:space="0" w:color="BFBFBF" w:themeColor="background1" w:themeShade="BF"/>
              <w:bottom w:val="single" w:sz="4" w:space="0" w:color="BFBFBF" w:themeColor="background1" w:themeShade="BF"/>
            </w:tcBorders>
            <w:shd w:val="clear" w:color="auto" w:fill="auto"/>
          </w:tcPr>
          <w:p w14:paraId="52F099D2" w14:textId="47E8E3B8" w:rsidR="00970391" w:rsidRDefault="00923F4F" w:rsidP="009965FF">
            <w:pPr>
              <w:pStyle w:val="BodyText"/>
              <w:spacing w:before="40" w:after="40"/>
              <w:jc w:val="left"/>
              <w:rPr>
                <w:sz w:val="18"/>
              </w:rPr>
            </w:pPr>
            <w:r>
              <w:rPr>
                <w:sz w:val="18"/>
              </w:rPr>
              <w:t>From Arundell Barranca to South Seaward Avenue</w:t>
            </w:r>
          </w:p>
        </w:tc>
        <w:tc>
          <w:tcPr>
            <w:tcW w:w="1859" w:type="dxa"/>
            <w:tcBorders>
              <w:top w:val="single" w:sz="4" w:space="0" w:color="BFBFBF" w:themeColor="background1" w:themeShade="BF"/>
              <w:bottom w:val="single" w:sz="4" w:space="0" w:color="BFBFBF" w:themeColor="background1" w:themeShade="BF"/>
            </w:tcBorders>
            <w:shd w:val="clear" w:color="auto" w:fill="auto"/>
          </w:tcPr>
          <w:p w14:paraId="734A0253" w14:textId="050DD6D9" w:rsidR="00970391" w:rsidRPr="009965FF" w:rsidRDefault="00923F4F" w:rsidP="009965FF">
            <w:pPr>
              <w:pStyle w:val="BodyText"/>
              <w:spacing w:before="40" w:after="40"/>
              <w:jc w:val="left"/>
              <w:rPr>
                <w:sz w:val="18"/>
              </w:rPr>
            </w:pPr>
            <w:r>
              <w:rPr>
                <w:sz w:val="18"/>
              </w:rPr>
              <w:t>1.0 miles</w:t>
            </w:r>
          </w:p>
        </w:tc>
        <w:tc>
          <w:tcPr>
            <w:tcW w:w="1856" w:type="dxa"/>
            <w:tcBorders>
              <w:top w:val="single" w:sz="4" w:space="0" w:color="BFBFBF" w:themeColor="background1" w:themeShade="BF"/>
              <w:bottom w:val="single" w:sz="4" w:space="0" w:color="BFBFBF" w:themeColor="background1" w:themeShade="BF"/>
            </w:tcBorders>
            <w:shd w:val="clear" w:color="auto" w:fill="auto"/>
          </w:tcPr>
          <w:p w14:paraId="79481FB6" w14:textId="77777777" w:rsidR="00970391" w:rsidRDefault="00970391" w:rsidP="009965FF">
            <w:pPr>
              <w:pStyle w:val="BodyText"/>
              <w:spacing w:before="40" w:after="40"/>
              <w:jc w:val="left"/>
              <w:rPr>
                <w:sz w:val="18"/>
              </w:rPr>
            </w:pPr>
          </w:p>
        </w:tc>
      </w:tr>
      <w:tr w:rsidR="00970391" w:rsidRPr="009965FF" w14:paraId="0C1AFA9A" w14:textId="77777777" w:rsidTr="00970391">
        <w:tc>
          <w:tcPr>
            <w:tcW w:w="1856" w:type="dxa"/>
            <w:tcBorders>
              <w:top w:val="single" w:sz="4" w:space="0" w:color="BFBFBF" w:themeColor="background1" w:themeShade="BF"/>
              <w:bottom w:val="single" w:sz="4" w:space="0" w:color="BFBFBF" w:themeColor="background1" w:themeShade="BF"/>
            </w:tcBorders>
            <w:shd w:val="clear" w:color="auto" w:fill="auto"/>
          </w:tcPr>
          <w:p w14:paraId="0A455555" w14:textId="3F7843BD" w:rsidR="00970391" w:rsidRDefault="00923F4F" w:rsidP="009965FF">
            <w:pPr>
              <w:pStyle w:val="BodyText"/>
              <w:spacing w:before="40" w:after="40"/>
              <w:jc w:val="left"/>
              <w:rPr>
                <w:sz w:val="18"/>
              </w:rPr>
            </w:pPr>
            <w:r>
              <w:rPr>
                <w:sz w:val="18"/>
              </w:rPr>
              <w:t xml:space="preserve">SR 126 </w:t>
            </w:r>
            <w:r w:rsidR="00970391">
              <w:rPr>
                <w:sz w:val="18"/>
              </w:rPr>
              <w:br/>
            </w:r>
          </w:p>
        </w:tc>
        <w:tc>
          <w:tcPr>
            <w:tcW w:w="1937" w:type="dxa"/>
            <w:tcBorders>
              <w:top w:val="single" w:sz="4" w:space="0" w:color="BFBFBF" w:themeColor="background1" w:themeShade="BF"/>
              <w:bottom w:val="single" w:sz="4" w:space="0" w:color="BFBFBF" w:themeColor="background1" w:themeShade="BF"/>
            </w:tcBorders>
            <w:shd w:val="clear" w:color="auto" w:fill="auto"/>
          </w:tcPr>
          <w:p w14:paraId="20E7575A" w14:textId="10D73870" w:rsidR="00970391" w:rsidRDefault="00923F4F" w:rsidP="009965FF">
            <w:pPr>
              <w:pStyle w:val="BodyText"/>
              <w:spacing w:before="40" w:after="40"/>
              <w:jc w:val="left"/>
              <w:rPr>
                <w:sz w:val="18"/>
              </w:rPr>
            </w:pPr>
            <w:r>
              <w:rPr>
                <w:sz w:val="18"/>
              </w:rPr>
              <w:t>From US 101 to South Victoria Avenue</w:t>
            </w:r>
          </w:p>
        </w:tc>
        <w:tc>
          <w:tcPr>
            <w:tcW w:w="1859" w:type="dxa"/>
            <w:tcBorders>
              <w:top w:val="single" w:sz="4" w:space="0" w:color="BFBFBF" w:themeColor="background1" w:themeShade="BF"/>
              <w:bottom w:val="single" w:sz="4" w:space="0" w:color="BFBFBF" w:themeColor="background1" w:themeShade="BF"/>
            </w:tcBorders>
            <w:shd w:val="clear" w:color="auto" w:fill="auto"/>
          </w:tcPr>
          <w:p w14:paraId="660ED762" w14:textId="5AF88D32" w:rsidR="00970391" w:rsidRPr="009965FF" w:rsidRDefault="00923F4F" w:rsidP="009965FF">
            <w:pPr>
              <w:pStyle w:val="BodyText"/>
              <w:spacing w:before="40" w:after="40"/>
              <w:jc w:val="left"/>
              <w:rPr>
                <w:sz w:val="18"/>
              </w:rPr>
            </w:pPr>
            <w:r>
              <w:rPr>
                <w:sz w:val="18"/>
              </w:rPr>
              <w:t xml:space="preserve">1.4 miles </w:t>
            </w:r>
          </w:p>
        </w:tc>
        <w:tc>
          <w:tcPr>
            <w:tcW w:w="1856" w:type="dxa"/>
            <w:tcBorders>
              <w:top w:val="single" w:sz="4" w:space="0" w:color="BFBFBF" w:themeColor="background1" w:themeShade="BF"/>
              <w:bottom w:val="single" w:sz="4" w:space="0" w:color="BFBFBF" w:themeColor="background1" w:themeShade="BF"/>
            </w:tcBorders>
            <w:shd w:val="clear" w:color="auto" w:fill="auto"/>
          </w:tcPr>
          <w:p w14:paraId="6269B393" w14:textId="77777777" w:rsidR="00970391" w:rsidRDefault="00970391" w:rsidP="009965FF">
            <w:pPr>
              <w:pStyle w:val="BodyText"/>
              <w:spacing w:before="40" w:after="40"/>
              <w:jc w:val="left"/>
              <w:rPr>
                <w:sz w:val="18"/>
              </w:rPr>
            </w:pPr>
          </w:p>
        </w:tc>
      </w:tr>
      <w:tr w:rsidR="00970391" w:rsidRPr="009965FF" w14:paraId="7974A4F5" w14:textId="77777777" w:rsidTr="00FC41A9">
        <w:tc>
          <w:tcPr>
            <w:tcW w:w="1856" w:type="dxa"/>
            <w:tcBorders>
              <w:top w:val="single" w:sz="4" w:space="0" w:color="BFBFBF" w:themeColor="background1" w:themeShade="BF"/>
              <w:bottom w:val="single" w:sz="4" w:space="0" w:color="BFBFBF" w:themeColor="background1" w:themeShade="BF"/>
            </w:tcBorders>
            <w:shd w:val="clear" w:color="auto" w:fill="auto"/>
          </w:tcPr>
          <w:p w14:paraId="01FB63F7" w14:textId="1B6F63C9" w:rsidR="00970391" w:rsidRDefault="00923F4F" w:rsidP="009965FF">
            <w:pPr>
              <w:pStyle w:val="BodyText"/>
              <w:spacing w:before="40" w:after="40"/>
              <w:jc w:val="left"/>
              <w:rPr>
                <w:sz w:val="18"/>
              </w:rPr>
            </w:pPr>
            <w:r>
              <w:rPr>
                <w:sz w:val="18"/>
              </w:rPr>
              <w:t>South Victoria Avenue</w:t>
            </w:r>
          </w:p>
        </w:tc>
        <w:tc>
          <w:tcPr>
            <w:tcW w:w="1937" w:type="dxa"/>
            <w:tcBorders>
              <w:top w:val="single" w:sz="4" w:space="0" w:color="BFBFBF" w:themeColor="background1" w:themeShade="BF"/>
              <w:bottom w:val="single" w:sz="4" w:space="0" w:color="BFBFBF" w:themeColor="background1" w:themeShade="BF"/>
            </w:tcBorders>
            <w:shd w:val="clear" w:color="auto" w:fill="auto"/>
          </w:tcPr>
          <w:p w14:paraId="2436AEF5" w14:textId="0A53E746" w:rsidR="00970391" w:rsidRDefault="00923F4F" w:rsidP="009965FF">
            <w:pPr>
              <w:pStyle w:val="BodyText"/>
              <w:spacing w:before="40" w:after="40"/>
              <w:jc w:val="left"/>
              <w:rPr>
                <w:sz w:val="18"/>
              </w:rPr>
            </w:pPr>
            <w:r>
              <w:rPr>
                <w:sz w:val="18"/>
              </w:rPr>
              <w:t xml:space="preserve">From Telephone Road to Telegraph Road </w:t>
            </w:r>
          </w:p>
        </w:tc>
        <w:tc>
          <w:tcPr>
            <w:tcW w:w="1859" w:type="dxa"/>
            <w:tcBorders>
              <w:top w:val="single" w:sz="4" w:space="0" w:color="BFBFBF" w:themeColor="background1" w:themeShade="BF"/>
              <w:bottom w:val="single" w:sz="4" w:space="0" w:color="BFBFBF" w:themeColor="background1" w:themeShade="BF"/>
            </w:tcBorders>
            <w:shd w:val="clear" w:color="auto" w:fill="auto"/>
          </w:tcPr>
          <w:p w14:paraId="60E2B7A2" w14:textId="77777777" w:rsidR="00970391" w:rsidRPr="009965FF" w:rsidRDefault="00970391" w:rsidP="009965FF">
            <w:pPr>
              <w:pStyle w:val="BodyText"/>
              <w:spacing w:before="40" w:after="40"/>
              <w:jc w:val="left"/>
              <w:rPr>
                <w:sz w:val="18"/>
              </w:rPr>
            </w:pPr>
          </w:p>
        </w:tc>
        <w:tc>
          <w:tcPr>
            <w:tcW w:w="1856" w:type="dxa"/>
            <w:tcBorders>
              <w:top w:val="single" w:sz="4" w:space="0" w:color="BFBFBF" w:themeColor="background1" w:themeShade="BF"/>
              <w:bottom w:val="single" w:sz="4" w:space="0" w:color="BFBFBF" w:themeColor="background1" w:themeShade="BF"/>
            </w:tcBorders>
            <w:shd w:val="clear" w:color="auto" w:fill="auto"/>
          </w:tcPr>
          <w:p w14:paraId="74ABAF65" w14:textId="5607BB0A" w:rsidR="00970391" w:rsidRDefault="00923F4F" w:rsidP="009965FF">
            <w:pPr>
              <w:pStyle w:val="BodyText"/>
              <w:spacing w:before="40" w:after="40"/>
              <w:jc w:val="left"/>
              <w:rPr>
                <w:sz w:val="18"/>
              </w:rPr>
            </w:pPr>
            <w:r>
              <w:rPr>
                <w:sz w:val="18"/>
              </w:rPr>
              <w:t xml:space="preserve">0.9 miles </w:t>
            </w:r>
          </w:p>
        </w:tc>
      </w:tr>
      <w:tr w:rsidR="00923F4F" w:rsidRPr="009965FF" w14:paraId="2C752063" w14:textId="77777777" w:rsidTr="00FC41A9">
        <w:tc>
          <w:tcPr>
            <w:tcW w:w="1856" w:type="dxa"/>
            <w:tcBorders>
              <w:top w:val="single" w:sz="4" w:space="0" w:color="BFBFBF" w:themeColor="background1" w:themeShade="BF"/>
              <w:bottom w:val="single" w:sz="4" w:space="0" w:color="BFBFBF" w:themeColor="background1" w:themeShade="BF"/>
            </w:tcBorders>
            <w:shd w:val="clear" w:color="auto" w:fill="auto"/>
          </w:tcPr>
          <w:p w14:paraId="59E4583E" w14:textId="790E0E5C" w:rsidR="00923F4F" w:rsidRDefault="00923F4F" w:rsidP="009965FF">
            <w:pPr>
              <w:pStyle w:val="BodyText"/>
              <w:spacing w:before="40" w:after="40"/>
              <w:jc w:val="left"/>
              <w:rPr>
                <w:sz w:val="18"/>
              </w:rPr>
            </w:pPr>
            <w:r>
              <w:rPr>
                <w:sz w:val="18"/>
              </w:rPr>
              <w:t>Johnson Drive</w:t>
            </w:r>
          </w:p>
        </w:tc>
        <w:tc>
          <w:tcPr>
            <w:tcW w:w="1937" w:type="dxa"/>
            <w:tcBorders>
              <w:top w:val="single" w:sz="4" w:space="0" w:color="BFBFBF" w:themeColor="background1" w:themeShade="BF"/>
              <w:bottom w:val="single" w:sz="4" w:space="0" w:color="BFBFBF" w:themeColor="background1" w:themeShade="BF"/>
            </w:tcBorders>
            <w:shd w:val="clear" w:color="auto" w:fill="auto"/>
          </w:tcPr>
          <w:p w14:paraId="281A1612" w14:textId="66719C51" w:rsidR="00923F4F" w:rsidRDefault="00923F4F" w:rsidP="009965FF">
            <w:pPr>
              <w:pStyle w:val="BodyText"/>
              <w:spacing w:before="40" w:after="40"/>
              <w:jc w:val="left"/>
              <w:rPr>
                <w:sz w:val="18"/>
              </w:rPr>
            </w:pPr>
            <w:r>
              <w:rPr>
                <w:sz w:val="18"/>
              </w:rPr>
              <w:t xml:space="preserve">From Telephone Road to Bristol Road </w:t>
            </w:r>
          </w:p>
        </w:tc>
        <w:tc>
          <w:tcPr>
            <w:tcW w:w="1859" w:type="dxa"/>
            <w:tcBorders>
              <w:top w:val="single" w:sz="4" w:space="0" w:color="BFBFBF" w:themeColor="background1" w:themeShade="BF"/>
              <w:bottom w:val="single" w:sz="4" w:space="0" w:color="BFBFBF" w:themeColor="background1" w:themeShade="BF"/>
            </w:tcBorders>
            <w:shd w:val="clear" w:color="auto" w:fill="auto"/>
          </w:tcPr>
          <w:p w14:paraId="0BCD7853" w14:textId="5495E913" w:rsidR="00923F4F" w:rsidRPr="009965FF" w:rsidRDefault="00923F4F" w:rsidP="009965FF">
            <w:pPr>
              <w:pStyle w:val="BodyText"/>
              <w:spacing w:before="40" w:after="40"/>
              <w:jc w:val="left"/>
              <w:rPr>
                <w:sz w:val="18"/>
              </w:rPr>
            </w:pPr>
            <w:r>
              <w:rPr>
                <w:sz w:val="18"/>
              </w:rPr>
              <w:t>0.9 miles</w:t>
            </w:r>
          </w:p>
        </w:tc>
        <w:tc>
          <w:tcPr>
            <w:tcW w:w="1856" w:type="dxa"/>
            <w:tcBorders>
              <w:top w:val="single" w:sz="4" w:space="0" w:color="BFBFBF" w:themeColor="background1" w:themeShade="BF"/>
              <w:bottom w:val="single" w:sz="4" w:space="0" w:color="BFBFBF" w:themeColor="background1" w:themeShade="BF"/>
            </w:tcBorders>
            <w:shd w:val="clear" w:color="auto" w:fill="auto"/>
          </w:tcPr>
          <w:p w14:paraId="648DBC13" w14:textId="77777777" w:rsidR="00923F4F" w:rsidRDefault="00923F4F" w:rsidP="009965FF">
            <w:pPr>
              <w:pStyle w:val="BodyText"/>
              <w:spacing w:before="40" w:after="40"/>
              <w:jc w:val="left"/>
              <w:rPr>
                <w:sz w:val="18"/>
              </w:rPr>
            </w:pPr>
          </w:p>
        </w:tc>
      </w:tr>
      <w:tr w:rsidR="00923F4F" w:rsidRPr="009965FF" w14:paraId="6A20C6C2" w14:textId="77777777" w:rsidTr="00923F4F">
        <w:tc>
          <w:tcPr>
            <w:tcW w:w="1856" w:type="dxa"/>
            <w:tcBorders>
              <w:top w:val="single" w:sz="4" w:space="0" w:color="BFBFBF" w:themeColor="background1" w:themeShade="BF"/>
              <w:bottom w:val="single" w:sz="4" w:space="0" w:color="BFBFBF" w:themeColor="background1" w:themeShade="BF"/>
            </w:tcBorders>
            <w:shd w:val="clear" w:color="auto" w:fill="auto"/>
          </w:tcPr>
          <w:p w14:paraId="3F197B8E" w14:textId="07DD5999" w:rsidR="00923F4F" w:rsidRDefault="00923F4F" w:rsidP="009965FF">
            <w:pPr>
              <w:pStyle w:val="BodyText"/>
              <w:spacing w:before="40" w:after="40"/>
              <w:jc w:val="left"/>
              <w:rPr>
                <w:sz w:val="18"/>
              </w:rPr>
            </w:pPr>
            <w:r>
              <w:rPr>
                <w:sz w:val="18"/>
              </w:rPr>
              <w:t xml:space="preserve">South Victoria Avenue </w:t>
            </w:r>
          </w:p>
        </w:tc>
        <w:tc>
          <w:tcPr>
            <w:tcW w:w="1937" w:type="dxa"/>
            <w:tcBorders>
              <w:top w:val="single" w:sz="4" w:space="0" w:color="BFBFBF" w:themeColor="background1" w:themeShade="BF"/>
              <w:bottom w:val="single" w:sz="4" w:space="0" w:color="BFBFBF" w:themeColor="background1" w:themeShade="BF"/>
            </w:tcBorders>
            <w:shd w:val="clear" w:color="auto" w:fill="auto"/>
          </w:tcPr>
          <w:p w14:paraId="4FA5D6B8" w14:textId="442E5386" w:rsidR="00923F4F" w:rsidRDefault="00923F4F" w:rsidP="009965FF">
            <w:pPr>
              <w:pStyle w:val="BodyText"/>
              <w:spacing w:before="40" w:after="40"/>
              <w:jc w:val="left"/>
              <w:rPr>
                <w:sz w:val="18"/>
              </w:rPr>
            </w:pPr>
            <w:r>
              <w:rPr>
                <w:sz w:val="18"/>
              </w:rPr>
              <w:t xml:space="preserve">From Valentine Road to Olivas Park Road </w:t>
            </w:r>
          </w:p>
        </w:tc>
        <w:tc>
          <w:tcPr>
            <w:tcW w:w="1859" w:type="dxa"/>
            <w:tcBorders>
              <w:top w:val="single" w:sz="4" w:space="0" w:color="BFBFBF" w:themeColor="background1" w:themeShade="BF"/>
              <w:bottom w:val="single" w:sz="4" w:space="0" w:color="BFBFBF" w:themeColor="background1" w:themeShade="BF"/>
            </w:tcBorders>
            <w:shd w:val="clear" w:color="auto" w:fill="auto"/>
          </w:tcPr>
          <w:p w14:paraId="282B2C68" w14:textId="66D4E8D1" w:rsidR="00923F4F" w:rsidRPr="009965FF" w:rsidRDefault="00923F4F" w:rsidP="009965FF">
            <w:pPr>
              <w:pStyle w:val="BodyText"/>
              <w:spacing w:before="40" w:after="40"/>
              <w:jc w:val="left"/>
              <w:rPr>
                <w:sz w:val="18"/>
              </w:rPr>
            </w:pPr>
            <w:r>
              <w:rPr>
                <w:sz w:val="18"/>
              </w:rPr>
              <w:t xml:space="preserve">0.5 miles </w:t>
            </w:r>
          </w:p>
        </w:tc>
        <w:tc>
          <w:tcPr>
            <w:tcW w:w="1856" w:type="dxa"/>
            <w:tcBorders>
              <w:top w:val="single" w:sz="4" w:space="0" w:color="BFBFBF" w:themeColor="background1" w:themeShade="BF"/>
              <w:bottom w:val="single" w:sz="4" w:space="0" w:color="BFBFBF" w:themeColor="background1" w:themeShade="BF"/>
            </w:tcBorders>
            <w:shd w:val="clear" w:color="auto" w:fill="auto"/>
          </w:tcPr>
          <w:p w14:paraId="1B536A46" w14:textId="77777777" w:rsidR="00923F4F" w:rsidRDefault="00923F4F" w:rsidP="009965FF">
            <w:pPr>
              <w:pStyle w:val="BodyText"/>
              <w:spacing w:before="40" w:after="40"/>
              <w:jc w:val="left"/>
              <w:rPr>
                <w:sz w:val="18"/>
              </w:rPr>
            </w:pPr>
          </w:p>
        </w:tc>
      </w:tr>
      <w:tr w:rsidR="00923F4F" w:rsidRPr="009965FF" w14:paraId="2073AFD1" w14:textId="77777777" w:rsidTr="00FC41A9">
        <w:tc>
          <w:tcPr>
            <w:tcW w:w="1856" w:type="dxa"/>
            <w:tcBorders>
              <w:top w:val="single" w:sz="4" w:space="0" w:color="BFBFBF" w:themeColor="background1" w:themeShade="BF"/>
              <w:bottom w:val="single" w:sz="4" w:space="0" w:color="BFBFBF" w:themeColor="background1" w:themeShade="BF"/>
            </w:tcBorders>
            <w:shd w:val="clear" w:color="auto" w:fill="auto"/>
          </w:tcPr>
          <w:p w14:paraId="379CAA4E" w14:textId="17765140" w:rsidR="00923F4F" w:rsidRDefault="00923F4F" w:rsidP="009965FF">
            <w:pPr>
              <w:pStyle w:val="BodyText"/>
              <w:spacing w:before="40" w:after="40"/>
              <w:jc w:val="left"/>
              <w:rPr>
                <w:sz w:val="18"/>
              </w:rPr>
            </w:pPr>
            <w:r>
              <w:rPr>
                <w:sz w:val="18"/>
              </w:rPr>
              <w:t xml:space="preserve">Olivas Park Road </w:t>
            </w:r>
          </w:p>
        </w:tc>
        <w:tc>
          <w:tcPr>
            <w:tcW w:w="1937" w:type="dxa"/>
            <w:tcBorders>
              <w:top w:val="single" w:sz="4" w:space="0" w:color="BFBFBF" w:themeColor="background1" w:themeShade="BF"/>
              <w:bottom w:val="single" w:sz="4" w:space="0" w:color="BFBFBF" w:themeColor="background1" w:themeShade="BF"/>
            </w:tcBorders>
            <w:shd w:val="clear" w:color="auto" w:fill="auto"/>
          </w:tcPr>
          <w:p w14:paraId="103E3A32" w14:textId="24507BD2" w:rsidR="00923F4F" w:rsidRDefault="00923F4F" w:rsidP="009965FF">
            <w:pPr>
              <w:pStyle w:val="BodyText"/>
              <w:spacing w:before="40" w:after="40"/>
              <w:jc w:val="left"/>
              <w:rPr>
                <w:sz w:val="18"/>
              </w:rPr>
            </w:pPr>
            <w:r>
              <w:rPr>
                <w:sz w:val="18"/>
              </w:rPr>
              <w:t xml:space="preserve">From Bunsen Avenue to Golf Course Drive </w:t>
            </w:r>
          </w:p>
        </w:tc>
        <w:tc>
          <w:tcPr>
            <w:tcW w:w="1859" w:type="dxa"/>
            <w:tcBorders>
              <w:top w:val="single" w:sz="4" w:space="0" w:color="BFBFBF" w:themeColor="background1" w:themeShade="BF"/>
              <w:bottom w:val="single" w:sz="4" w:space="0" w:color="BFBFBF" w:themeColor="background1" w:themeShade="BF"/>
            </w:tcBorders>
            <w:shd w:val="clear" w:color="auto" w:fill="auto"/>
          </w:tcPr>
          <w:p w14:paraId="3E4B4B0F" w14:textId="297CD757" w:rsidR="00923F4F" w:rsidRPr="00923F4F" w:rsidRDefault="00923F4F" w:rsidP="00FC41A9">
            <w:pPr>
              <w:pStyle w:val="BodyText"/>
              <w:numPr>
                <w:ilvl w:val="1"/>
                <w:numId w:val="24"/>
              </w:numPr>
              <w:spacing w:before="40" w:after="40"/>
              <w:jc w:val="left"/>
              <w:rPr>
                <w:sz w:val="18"/>
              </w:rPr>
            </w:pPr>
            <w:r>
              <w:rPr>
                <w:sz w:val="18"/>
              </w:rPr>
              <w:t>miles</w:t>
            </w:r>
          </w:p>
        </w:tc>
        <w:tc>
          <w:tcPr>
            <w:tcW w:w="1856" w:type="dxa"/>
            <w:tcBorders>
              <w:top w:val="single" w:sz="4" w:space="0" w:color="BFBFBF" w:themeColor="background1" w:themeShade="BF"/>
              <w:bottom w:val="single" w:sz="4" w:space="0" w:color="BFBFBF" w:themeColor="background1" w:themeShade="BF"/>
            </w:tcBorders>
            <w:shd w:val="clear" w:color="auto" w:fill="auto"/>
          </w:tcPr>
          <w:p w14:paraId="698B4F72" w14:textId="77777777" w:rsidR="00923F4F" w:rsidRDefault="00923F4F" w:rsidP="009965FF">
            <w:pPr>
              <w:pStyle w:val="BodyText"/>
              <w:spacing w:before="40" w:after="40"/>
              <w:jc w:val="left"/>
              <w:rPr>
                <w:sz w:val="18"/>
              </w:rPr>
            </w:pPr>
          </w:p>
        </w:tc>
      </w:tr>
      <w:tr w:rsidR="00923F4F" w:rsidRPr="009965FF" w14:paraId="1FEDA34C" w14:textId="77777777" w:rsidTr="00FC41A9">
        <w:tc>
          <w:tcPr>
            <w:tcW w:w="1856" w:type="dxa"/>
            <w:tcBorders>
              <w:top w:val="single" w:sz="4" w:space="0" w:color="BFBFBF" w:themeColor="background1" w:themeShade="BF"/>
              <w:bottom w:val="single" w:sz="4" w:space="0" w:color="BFBFBF" w:themeColor="background1" w:themeShade="BF"/>
            </w:tcBorders>
            <w:shd w:val="clear" w:color="auto" w:fill="auto"/>
          </w:tcPr>
          <w:p w14:paraId="1DA3DC57" w14:textId="0FCDD6D1" w:rsidR="00923F4F" w:rsidRDefault="00923F4F" w:rsidP="009965FF">
            <w:pPr>
              <w:pStyle w:val="BodyText"/>
              <w:spacing w:before="40" w:after="40"/>
              <w:jc w:val="left"/>
              <w:rPr>
                <w:sz w:val="18"/>
              </w:rPr>
            </w:pPr>
            <w:r>
              <w:rPr>
                <w:sz w:val="18"/>
              </w:rPr>
              <w:t xml:space="preserve">Telegraph Road </w:t>
            </w:r>
          </w:p>
        </w:tc>
        <w:tc>
          <w:tcPr>
            <w:tcW w:w="1937" w:type="dxa"/>
            <w:tcBorders>
              <w:top w:val="single" w:sz="4" w:space="0" w:color="BFBFBF" w:themeColor="background1" w:themeShade="BF"/>
              <w:bottom w:val="single" w:sz="4" w:space="0" w:color="BFBFBF" w:themeColor="background1" w:themeShade="BF"/>
            </w:tcBorders>
            <w:shd w:val="clear" w:color="auto" w:fill="auto"/>
          </w:tcPr>
          <w:p w14:paraId="3248BBAA" w14:textId="43C59860" w:rsidR="00923F4F" w:rsidRDefault="00923F4F" w:rsidP="009965FF">
            <w:pPr>
              <w:pStyle w:val="BodyText"/>
              <w:spacing w:before="40" w:after="40"/>
              <w:jc w:val="left"/>
              <w:rPr>
                <w:sz w:val="18"/>
              </w:rPr>
            </w:pPr>
            <w:r>
              <w:rPr>
                <w:sz w:val="18"/>
              </w:rPr>
              <w:t>From North Petit Avenue to North Wells Road</w:t>
            </w:r>
          </w:p>
        </w:tc>
        <w:tc>
          <w:tcPr>
            <w:tcW w:w="1859" w:type="dxa"/>
            <w:tcBorders>
              <w:top w:val="single" w:sz="4" w:space="0" w:color="BFBFBF" w:themeColor="background1" w:themeShade="BF"/>
              <w:bottom w:val="single" w:sz="4" w:space="0" w:color="BFBFBF" w:themeColor="background1" w:themeShade="BF"/>
            </w:tcBorders>
            <w:shd w:val="clear" w:color="auto" w:fill="auto"/>
          </w:tcPr>
          <w:p w14:paraId="2B543C3B" w14:textId="238A867F" w:rsidR="00923F4F" w:rsidRDefault="003A5BF0" w:rsidP="00FC41A9">
            <w:pPr>
              <w:pStyle w:val="BodyText"/>
              <w:spacing w:before="40" w:after="40"/>
              <w:jc w:val="left"/>
              <w:rPr>
                <w:sz w:val="18"/>
              </w:rPr>
            </w:pPr>
            <w:r>
              <w:rPr>
                <w:sz w:val="18"/>
              </w:rPr>
              <w:t>1.0 miles</w:t>
            </w:r>
          </w:p>
        </w:tc>
        <w:tc>
          <w:tcPr>
            <w:tcW w:w="1856" w:type="dxa"/>
            <w:tcBorders>
              <w:top w:val="single" w:sz="4" w:space="0" w:color="BFBFBF" w:themeColor="background1" w:themeShade="BF"/>
              <w:bottom w:val="single" w:sz="4" w:space="0" w:color="BFBFBF" w:themeColor="background1" w:themeShade="BF"/>
            </w:tcBorders>
            <w:shd w:val="clear" w:color="auto" w:fill="auto"/>
          </w:tcPr>
          <w:p w14:paraId="5997643F" w14:textId="39E36385" w:rsidR="00923F4F" w:rsidRDefault="003A5BF0" w:rsidP="009965FF">
            <w:pPr>
              <w:pStyle w:val="BodyText"/>
              <w:spacing w:before="40" w:after="40"/>
              <w:jc w:val="left"/>
              <w:rPr>
                <w:sz w:val="18"/>
              </w:rPr>
            </w:pPr>
            <w:r>
              <w:rPr>
                <w:sz w:val="18"/>
              </w:rPr>
              <w:t xml:space="preserve">0.5 miles </w:t>
            </w:r>
          </w:p>
        </w:tc>
      </w:tr>
      <w:tr w:rsidR="003A5BF0" w:rsidRPr="009965FF" w14:paraId="425C58EF" w14:textId="77777777" w:rsidTr="00FC41A9">
        <w:tc>
          <w:tcPr>
            <w:tcW w:w="1856" w:type="dxa"/>
            <w:tcBorders>
              <w:top w:val="single" w:sz="4" w:space="0" w:color="BFBFBF" w:themeColor="background1" w:themeShade="BF"/>
              <w:bottom w:val="single" w:sz="4" w:space="0" w:color="BFBFBF" w:themeColor="background1" w:themeShade="BF"/>
            </w:tcBorders>
            <w:shd w:val="clear" w:color="auto" w:fill="auto"/>
          </w:tcPr>
          <w:p w14:paraId="7AD8541D" w14:textId="239B5786" w:rsidR="003A5BF0" w:rsidRDefault="003A5BF0" w:rsidP="009965FF">
            <w:pPr>
              <w:pStyle w:val="BodyText"/>
              <w:spacing w:before="40" w:after="40"/>
              <w:jc w:val="left"/>
              <w:rPr>
                <w:sz w:val="18"/>
              </w:rPr>
            </w:pPr>
            <w:r>
              <w:rPr>
                <w:sz w:val="18"/>
              </w:rPr>
              <w:t xml:space="preserve">South Wells Road </w:t>
            </w:r>
          </w:p>
        </w:tc>
        <w:tc>
          <w:tcPr>
            <w:tcW w:w="1937" w:type="dxa"/>
            <w:tcBorders>
              <w:top w:val="single" w:sz="4" w:space="0" w:color="BFBFBF" w:themeColor="background1" w:themeShade="BF"/>
              <w:bottom w:val="single" w:sz="4" w:space="0" w:color="BFBFBF" w:themeColor="background1" w:themeShade="BF"/>
            </w:tcBorders>
            <w:shd w:val="clear" w:color="auto" w:fill="auto"/>
          </w:tcPr>
          <w:p w14:paraId="581FE940" w14:textId="6737C4DD" w:rsidR="003A5BF0" w:rsidRDefault="003A5BF0" w:rsidP="009965FF">
            <w:pPr>
              <w:pStyle w:val="BodyText"/>
              <w:spacing w:before="40" w:after="40"/>
              <w:jc w:val="left"/>
              <w:rPr>
                <w:sz w:val="18"/>
              </w:rPr>
            </w:pPr>
            <w:r>
              <w:rPr>
                <w:sz w:val="18"/>
              </w:rPr>
              <w:t xml:space="preserve">From Citrus Drive to West Telegraph Road </w:t>
            </w:r>
          </w:p>
        </w:tc>
        <w:tc>
          <w:tcPr>
            <w:tcW w:w="1859" w:type="dxa"/>
            <w:tcBorders>
              <w:top w:val="single" w:sz="4" w:space="0" w:color="BFBFBF" w:themeColor="background1" w:themeShade="BF"/>
              <w:bottom w:val="single" w:sz="4" w:space="0" w:color="BFBFBF" w:themeColor="background1" w:themeShade="BF"/>
            </w:tcBorders>
            <w:shd w:val="clear" w:color="auto" w:fill="auto"/>
          </w:tcPr>
          <w:p w14:paraId="5B441AE2" w14:textId="44A161FA" w:rsidR="003A5BF0" w:rsidRDefault="003A5BF0" w:rsidP="00923F4F">
            <w:pPr>
              <w:pStyle w:val="BodyText"/>
              <w:spacing w:before="40" w:after="40"/>
              <w:jc w:val="left"/>
              <w:rPr>
                <w:sz w:val="18"/>
              </w:rPr>
            </w:pPr>
            <w:r>
              <w:rPr>
                <w:sz w:val="18"/>
              </w:rPr>
              <w:t xml:space="preserve">0.3 miles </w:t>
            </w:r>
          </w:p>
        </w:tc>
        <w:tc>
          <w:tcPr>
            <w:tcW w:w="1856" w:type="dxa"/>
            <w:tcBorders>
              <w:top w:val="single" w:sz="4" w:space="0" w:color="BFBFBF" w:themeColor="background1" w:themeShade="BF"/>
              <w:bottom w:val="single" w:sz="4" w:space="0" w:color="BFBFBF" w:themeColor="background1" w:themeShade="BF"/>
            </w:tcBorders>
            <w:shd w:val="clear" w:color="auto" w:fill="auto"/>
          </w:tcPr>
          <w:p w14:paraId="5EC839C0" w14:textId="77777777" w:rsidR="003A5BF0" w:rsidRDefault="003A5BF0" w:rsidP="009965FF">
            <w:pPr>
              <w:pStyle w:val="BodyText"/>
              <w:spacing w:before="40" w:after="40"/>
              <w:jc w:val="left"/>
              <w:rPr>
                <w:sz w:val="18"/>
              </w:rPr>
            </w:pPr>
          </w:p>
        </w:tc>
      </w:tr>
      <w:tr w:rsidR="003A5BF0" w:rsidRPr="009965FF" w14:paraId="53BCCBBB" w14:textId="77777777" w:rsidTr="009965FF">
        <w:tc>
          <w:tcPr>
            <w:tcW w:w="1856" w:type="dxa"/>
            <w:tcBorders>
              <w:top w:val="single" w:sz="4" w:space="0" w:color="BFBFBF" w:themeColor="background1" w:themeShade="BF"/>
              <w:bottom w:val="single" w:sz="4" w:space="0" w:color="000000" w:themeColor="text1"/>
            </w:tcBorders>
            <w:shd w:val="clear" w:color="auto" w:fill="auto"/>
          </w:tcPr>
          <w:p w14:paraId="35C4FA59" w14:textId="73E29C9F" w:rsidR="003A5BF0" w:rsidRDefault="003A5BF0" w:rsidP="009965FF">
            <w:pPr>
              <w:pStyle w:val="BodyText"/>
              <w:spacing w:before="40" w:after="40"/>
              <w:jc w:val="left"/>
              <w:rPr>
                <w:sz w:val="18"/>
              </w:rPr>
            </w:pPr>
            <w:r>
              <w:rPr>
                <w:sz w:val="18"/>
              </w:rPr>
              <w:t>SR 118</w:t>
            </w:r>
          </w:p>
        </w:tc>
        <w:tc>
          <w:tcPr>
            <w:tcW w:w="1937" w:type="dxa"/>
            <w:tcBorders>
              <w:top w:val="single" w:sz="4" w:space="0" w:color="BFBFBF" w:themeColor="background1" w:themeShade="BF"/>
              <w:bottom w:val="single" w:sz="4" w:space="0" w:color="000000" w:themeColor="text1"/>
            </w:tcBorders>
            <w:shd w:val="clear" w:color="auto" w:fill="auto"/>
          </w:tcPr>
          <w:p w14:paraId="60C5041E" w14:textId="0B88AF71" w:rsidR="003A5BF0" w:rsidRDefault="003A5BF0" w:rsidP="009965FF">
            <w:pPr>
              <w:pStyle w:val="BodyText"/>
              <w:spacing w:before="40" w:after="40"/>
              <w:jc w:val="left"/>
              <w:rPr>
                <w:sz w:val="18"/>
              </w:rPr>
            </w:pPr>
            <w:r>
              <w:rPr>
                <w:sz w:val="18"/>
              </w:rPr>
              <w:t>From SR 126 to Telephone Road</w:t>
            </w:r>
          </w:p>
        </w:tc>
        <w:tc>
          <w:tcPr>
            <w:tcW w:w="1859" w:type="dxa"/>
            <w:tcBorders>
              <w:top w:val="single" w:sz="4" w:space="0" w:color="BFBFBF" w:themeColor="background1" w:themeShade="BF"/>
              <w:bottom w:val="single" w:sz="4" w:space="0" w:color="000000" w:themeColor="text1"/>
            </w:tcBorders>
            <w:shd w:val="clear" w:color="auto" w:fill="auto"/>
          </w:tcPr>
          <w:p w14:paraId="013BE04C" w14:textId="77777777" w:rsidR="003A5BF0" w:rsidRDefault="003A5BF0" w:rsidP="00923F4F">
            <w:pPr>
              <w:pStyle w:val="BodyText"/>
              <w:spacing w:before="40" w:after="40"/>
              <w:jc w:val="left"/>
              <w:rPr>
                <w:sz w:val="18"/>
              </w:rPr>
            </w:pPr>
          </w:p>
        </w:tc>
        <w:tc>
          <w:tcPr>
            <w:tcW w:w="1856" w:type="dxa"/>
            <w:tcBorders>
              <w:top w:val="single" w:sz="4" w:space="0" w:color="BFBFBF" w:themeColor="background1" w:themeShade="BF"/>
              <w:bottom w:val="single" w:sz="4" w:space="0" w:color="000000" w:themeColor="text1"/>
            </w:tcBorders>
            <w:shd w:val="clear" w:color="auto" w:fill="auto"/>
          </w:tcPr>
          <w:p w14:paraId="71187E93" w14:textId="1E09780E" w:rsidR="003A5BF0" w:rsidRDefault="003A5BF0" w:rsidP="009965FF">
            <w:pPr>
              <w:pStyle w:val="BodyText"/>
              <w:spacing w:before="40" w:after="40"/>
              <w:jc w:val="left"/>
              <w:rPr>
                <w:sz w:val="18"/>
              </w:rPr>
            </w:pPr>
            <w:r>
              <w:rPr>
                <w:sz w:val="18"/>
              </w:rPr>
              <w:t>0.5 miles</w:t>
            </w:r>
          </w:p>
        </w:tc>
      </w:tr>
    </w:tbl>
    <w:p w14:paraId="5F515291" w14:textId="77777777" w:rsidR="009965FF" w:rsidRDefault="009965FF" w:rsidP="009965FF">
      <w:pPr>
        <w:pStyle w:val="bodyafter"/>
      </w:pPr>
    </w:p>
    <w:p w14:paraId="79C8687E" w14:textId="77777777" w:rsidR="009965FF" w:rsidRDefault="009965FF" w:rsidP="009965FF">
      <w:pPr>
        <w:pStyle w:val="bodyafter"/>
        <w:sectPr w:rsidR="009965FF" w:rsidSect="009965FF">
          <w:headerReference w:type="default" r:id="rId16"/>
          <w:footerReference w:type="default" r:id="rId17"/>
          <w:headerReference w:type="first" r:id="rId18"/>
          <w:footerReference w:type="first" r:id="rId19"/>
          <w:pgSz w:w="12240" w:h="15840" w:code="1"/>
          <w:pgMar w:top="1440" w:right="1440" w:bottom="1440" w:left="1440" w:header="720" w:footer="720" w:gutter="0"/>
          <w:cols w:space="720"/>
          <w:docGrid w:linePitch="360"/>
        </w:sectPr>
      </w:pPr>
    </w:p>
    <w:p w14:paraId="5379FBA6" w14:textId="22964899" w:rsidR="00FD0295" w:rsidRPr="009965FF" w:rsidRDefault="00FD0295" w:rsidP="009965FF">
      <w:pPr>
        <w:pStyle w:val="FigureCaption0"/>
      </w:pPr>
      <w:bookmarkStart w:id="5" w:name="_Ref154823698"/>
      <w:r w:rsidRPr="009965FF">
        <w:lastRenderedPageBreak/>
        <w:t xml:space="preserve">Figure </w:t>
      </w:r>
      <w:r w:rsidR="0078076D">
        <w:fldChar w:fldCharType="begin"/>
      </w:r>
      <w:r w:rsidR="0078076D">
        <w:instrText xml:space="preserve"> SEQ Figure \* ARABIC </w:instrText>
      </w:r>
      <w:r w:rsidR="0078076D">
        <w:fldChar w:fldCharType="separate"/>
      </w:r>
      <w:r w:rsidR="005D0F41" w:rsidRPr="009965FF">
        <w:t>2</w:t>
      </w:r>
      <w:r w:rsidR="0078076D">
        <w:fldChar w:fldCharType="end"/>
      </w:r>
      <w:bookmarkEnd w:id="5"/>
      <w:r w:rsidR="00F4795B" w:rsidRPr="009965FF">
        <w:tab/>
      </w:r>
      <w:r w:rsidRPr="009965FF">
        <w:t>Baseline Traffic Conditions</w:t>
      </w:r>
    </w:p>
    <w:p w14:paraId="1B149D06" w14:textId="737E9DB4" w:rsidR="00E403A0" w:rsidRDefault="009965FF" w:rsidP="009965FF">
      <w:pPr>
        <w:pStyle w:val="figureparagraph"/>
      </w:pPr>
      <w:r>
        <w:rPr>
          <w:noProof/>
        </w:rPr>
        <w:drawing>
          <wp:inline distT="0" distB="0" distL="0" distR="0" wp14:anchorId="6D33CE8B" wp14:editId="70505FDC">
            <wp:extent cx="9966960" cy="7476152"/>
            <wp:effectExtent l="0" t="0" r="0" b="0"/>
            <wp:docPr id="29609462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094627" name="Picture 2">
                      <a:extLst>
                        <a:ext uri="{C183D7F6-B498-43B3-948B-1728B52AA6E4}">
                          <adec:decorative xmlns:adec="http://schemas.microsoft.com/office/drawing/2017/decorative" val="1"/>
                        </a:ext>
                      </a:extLst>
                    </pic:cNvPr>
                    <pic:cNvPicPr>
                      <a:picLocks noChangeAspect="1" noChangeArrowheads="1"/>
                    </pic:cNvPicPr>
                  </pic:nvPicPr>
                  <pic:blipFill rotWithShape="1">
                    <a:blip r:embed="rId20">
                      <a:extLst>
                        <a:ext uri="{28A0092B-C50C-407E-A947-70E740481C1C}">
                          <a14:useLocalDpi xmlns:a14="http://schemas.microsoft.com/office/drawing/2010/main" val="0"/>
                        </a:ext>
                      </a:extLst>
                    </a:blip>
                    <a:srcRect l="1365" t="2432" r="1672" b="3363"/>
                    <a:stretch/>
                  </pic:blipFill>
                  <pic:spPr bwMode="auto">
                    <a:xfrm>
                      <a:off x="0" y="0"/>
                      <a:ext cx="9966960" cy="7476152"/>
                    </a:xfrm>
                    <a:prstGeom prst="rect">
                      <a:avLst/>
                    </a:prstGeom>
                    <a:noFill/>
                    <a:ln>
                      <a:noFill/>
                    </a:ln>
                    <a:extLst>
                      <a:ext uri="{53640926-AAD7-44D8-BBD7-CCE9431645EC}">
                        <a14:shadowObscured xmlns:a14="http://schemas.microsoft.com/office/drawing/2010/main"/>
                      </a:ext>
                    </a:extLst>
                  </pic:spPr>
                </pic:pic>
              </a:graphicData>
            </a:graphic>
          </wp:inline>
        </w:drawing>
      </w:r>
    </w:p>
    <w:p w14:paraId="01D384ED" w14:textId="0E2BC4BB" w:rsidR="009965FF" w:rsidRDefault="009965FF" w:rsidP="00E403A0">
      <w:pPr>
        <w:sectPr w:rsidR="009965FF" w:rsidSect="002F24B7">
          <w:headerReference w:type="default" r:id="rId21"/>
          <w:footerReference w:type="default" r:id="rId22"/>
          <w:headerReference w:type="first" r:id="rId23"/>
          <w:footerReference w:type="first" r:id="rId24"/>
          <w:pgSz w:w="24480" w:h="15840" w:orient="landscape" w:code="3"/>
          <w:pgMar w:top="1440" w:right="1440" w:bottom="1440" w:left="1440" w:header="720" w:footer="720" w:gutter="0"/>
          <w:cols w:space="720"/>
          <w:docGrid w:linePitch="360"/>
        </w:sectPr>
      </w:pPr>
    </w:p>
    <w:p w14:paraId="2420E888" w14:textId="77777777" w:rsidR="00E403A0" w:rsidRPr="00860F4B" w:rsidRDefault="00E403A0" w:rsidP="00E403A0">
      <w:pPr>
        <w:pStyle w:val="Heading2"/>
      </w:pPr>
      <w:r w:rsidRPr="00860F4B">
        <w:lastRenderedPageBreak/>
        <w:t>Scenario 1: Wildfire in City’s Northern Hillsides</w:t>
      </w:r>
    </w:p>
    <w:p w14:paraId="1D85778F" w14:textId="5B2D6F8E" w:rsidR="00E403A0" w:rsidRPr="00860F4B" w:rsidRDefault="00E403A0" w:rsidP="00E403A0">
      <w:pPr>
        <w:pStyle w:val="BodyText"/>
      </w:pPr>
      <w:r w:rsidRPr="00860F4B">
        <w:t xml:space="preserve">This scenario assumes a wildfire originating in the </w:t>
      </w:r>
      <w:r>
        <w:t>c</w:t>
      </w:r>
      <w:r w:rsidRPr="00860F4B">
        <w:t xml:space="preserve">ity’s northern hillsides within High and Very High Fire Hazard Severity Zones north of Foothill Road and along SR 33 and North Ventura Avenue. Due to the extent of the evacuation zone, many of the </w:t>
      </w:r>
      <w:r>
        <w:t>c</w:t>
      </w:r>
      <w:r w:rsidRPr="00860F4B">
        <w:t xml:space="preserve">ity’s evacuation routes will be over capacity. </w:t>
      </w:r>
      <w:r w:rsidR="006173E2">
        <w:fldChar w:fldCharType="begin"/>
      </w:r>
      <w:r w:rsidR="006173E2">
        <w:instrText xml:space="preserve"> REF _Ref170464816 \h </w:instrText>
      </w:r>
      <w:r w:rsidR="006173E2">
        <w:fldChar w:fldCharType="separate"/>
      </w:r>
      <w:r w:rsidR="006173E2">
        <w:t xml:space="preserve">Table </w:t>
      </w:r>
      <w:r w:rsidR="006173E2">
        <w:rPr>
          <w:noProof/>
        </w:rPr>
        <w:t>2</w:t>
      </w:r>
      <w:r w:rsidR="006173E2">
        <w:fldChar w:fldCharType="end"/>
      </w:r>
      <w:r w:rsidR="006173E2">
        <w:t xml:space="preserve"> lists the expected traffic volumes and congestion resulting from emergency evacuation due to wildfire. </w:t>
      </w:r>
      <w:r w:rsidRPr="00860F4B">
        <w:fldChar w:fldCharType="begin"/>
      </w:r>
      <w:r w:rsidRPr="00860F4B">
        <w:instrText xml:space="preserve"> REF _Ref154825844 \h  \* MERGEFORMAT </w:instrText>
      </w:r>
      <w:r w:rsidRPr="00860F4B">
        <w:fldChar w:fldCharType="separate"/>
      </w:r>
      <w:r w:rsidR="002F24B7" w:rsidRPr="00734561">
        <w:t xml:space="preserve">Figure </w:t>
      </w:r>
      <w:r w:rsidR="002F24B7">
        <w:t>3</w:t>
      </w:r>
      <w:r w:rsidRPr="00860F4B">
        <w:fldChar w:fldCharType="end"/>
      </w:r>
      <w:r w:rsidRPr="00860F4B">
        <w:t xml:space="preserve"> shows the extent of the proposed wildfire evacuation area and expected increased traffic volumes resulting from simultaneous departure throughout various points from the evacuation area. It is assumed that all evacuees will be travelling towards the designated evacuation destinations east of SR 126 outside city limits and south of the Santa Clara River along US 101. Due to the northern fires, most evacuation routes near the Fire Hazard Severity Zones are significantly impacted and exhibit V/C scores greater than 1, denoting that these routes are over capacity. These evacuation</w:t>
      </w:r>
      <w:r>
        <w:t>s</w:t>
      </w:r>
      <w:r w:rsidRPr="00860F4B">
        <w:t xml:space="preserve"> include the southern portion of North Ventura Avenue, extending from the upper city limit to </w:t>
      </w:r>
      <w:r>
        <w:t xml:space="preserve">the entirety of </w:t>
      </w:r>
      <w:r w:rsidRPr="00860F4B">
        <w:t xml:space="preserve">US 101 and </w:t>
      </w:r>
      <w:r>
        <w:t xml:space="preserve">the entirety of </w:t>
      </w:r>
      <w:r w:rsidRPr="00860F4B">
        <w:t xml:space="preserve">East Main Street, the southern and northern sections of Loma Vista Road, the southern portions of SR 33, the northern portions of SR 126, and central portions of Foothill Road. Other evacuation routes that will be moderately congested, with a V/C between 0.9 and 1, include central portions of SR 126, Loma Vista Road, and Telegraph Road. </w:t>
      </w:r>
    </w:p>
    <w:p w14:paraId="24486DBC" w14:textId="77777777" w:rsidR="00E403A0" w:rsidRDefault="00E403A0" w:rsidP="00E403A0">
      <w:pPr>
        <w:pStyle w:val="BodyText"/>
      </w:pPr>
      <w:r w:rsidRPr="00860F4B">
        <w:t>Due to this, evacuation responders could consider activating evacuation traffic management along these roadways and contra-flow lane reversal on eastbound SR 126 and southbound US 101 and East Main Street to allow both lanes to be used for evacuation, if necessary. In addition to these two roads, other areas to consider monitoring in this scenario include vicinities directly alongside the evacuation zone, along North Ventura Avenue, SR 33, Foothill Road, and Loma Vista Road, as immediate, heavy traffic congestion are expected in these areas as individuals vacate southbound and eastbound toward the designated evacuation destinations.</w:t>
      </w:r>
      <w:r w:rsidRPr="00790D0B">
        <w:t xml:space="preserve"> </w:t>
      </w:r>
    </w:p>
    <w:p w14:paraId="09A69566" w14:textId="2BED84A8" w:rsidR="00E403A0" w:rsidRDefault="00E403A0" w:rsidP="00FC41A9">
      <w:pPr>
        <w:pStyle w:val="TableCaption0"/>
        <w:pageBreakBefore/>
        <w:rPr>
          <w:highlight w:val="yellow"/>
        </w:rPr>
      </w:pPr>
      <w:bookmarkStart w:id="6" w:name="_Ref170464816"/>
      <w:r>
        <w:lastRenderedPageBreak/>
        <w:t xml:space="preserve">Table </w:t>
      </w:r>
      <w:r w:rsidR="009965FF" w:rsidRPr="009965FF">
        <w:fldChar w:fldCharType="begin"/>
      </w:r>
      <w:r w:rsidR="009965FF" w:rsidRPr="009965FF">
        <w:instrText xml:space="preserve"> SEQ Table \* ARABIC </w:instrText>
      </w:r>
      <w:r w:rsidR="009965FF" w:rsidRPr="009965FF">
        <w:fldChar w:fldCharType="separate"/>
      </w:r>
      <w:r w:rsidR="009965FF">
        <w:rPr>
          <w:noProof/>
        </w:rPr>
        <w:t>2</w:t>
      </w:r>
      <w:r w:rsidR="009965FF" w:rsidRPr="009965FF">
        <w:fldChar w:fldCharType="end"/>
      </w:r>
      <w:bookmarkEnd w:id="6"/>
      <w:r w:rsidR="009965FF">
        <w:tab/>
      </w:r>
      <w:r>
        <w:t xml:space="preserve">Wildfire Scenario </w:t>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0"/>
        <w:gridCol w:w="2354"/>
        <w:gridCol w:w="1859"/>
        <w:gridCol w:w="1855"/>
        <w:gridCol w:w="1852"/>
      </w:tblGrid>
      <w:tr w:rsidR="009965FF" w:rsidRPr="009965FF" w14:paraId="0F0A6E96" w14:textId="77777777" w:rsidTr="009965FF">
        <w:tc>
          <w:tcPr>
            <w:tcW w:w="1440" w:type="dxa"/>
            <w:shd w:val="clear" w:color="auto" w:fill="0D0D0D" w:themeFill="text1" w:themeFillTint="F2"/>
            <w:vAlign w:val="bottom"/>
          </w:tcPr>
          <w:p w14:paraId="56BE2433" w14:textId="77777777" w:rsidR="00E403A0" w:rsidRPr="009965FF" w:rsidRDefault="00E403A0" w:rsidP="009965FF">
            <w:pPr>
              <w:pStyle w:val="BodyText"/>
              <w:spacing w:before="80" w:after="80"/>
              <w:jc w:val="left"/>
              <w:rPr>
                <w:rFonts w:ascii="Franklin Gothic Demi" w:hAnsi="Franklin Gothic Demi" w:cs="Calibri"/>
                <w:sz w:val="18"/>
              </w:rPr>
            </w:pPr>
            <w:r w:rsidRPr="009965FF">
              <w:rPr>
                <w:rFonts w:ascii="Franklin Gothic Demi" w:hAnsi="Franklin Gothic Demi" w:cs="Calibri"/>
                <w:sz w:val="18"/>
              </w:rPr>
              <w:t>Roadway</w:t>
            </w:r>
          </w:p>
        </w:tc>
        <w:tc>
          <w:tcPr>
            <w:tcW w:w="2354" w:type="dxa"/>
            <w:shd w:val="clear" w:color="auto" w:fill="0D0D0D" w:themeFill="text1" w:themeFillTint="F2"/>
            <w:vAlign w:val="bottom"/>
          </w:tcPr>
          <w:p w14:paraId="577F9091" w14:textId="77777777" w:rsidR="00E403A0" w:rsidRPr="009965FF" w:rsidRDefault="00E403A0" w:rsidP="009965FF">
            <w:pPr>
              <w:pStyle w:val="BodyText"/>
              <w:spacing w:before="80" w:after="80"/>
              <w:jc w:val="left"/>
              <w:rPr>
                <w:rFonts w:ascii="Franklin Gothic Demi" w:hAnsi="Franklin Gothic Demi" w:cs="Calibri"/>
                <w:sz w:val="18"/>
              </w:rPr>
            </w:pPr>
            <w:r w:rsidRPr="009965FF">
              <w:rPr>
                <w:rFonts w:ascii="Franklin Gothic Demi" w:hAnsi="Franklin Gothic Demi" w:cs="Calibri"/>
                <w:sz w:val="18"/>
              </w:rPr>
              <w:t xml:space="preserve">Location/Segment </w:t>
            </w:r>
          </w:p>
        </w:tc>
        <w:tc>
          <w:tcPr>
            <w:tcW w:w="1859" w:type="dxa"/>
            <w:shd w:val="clear" w:color="auto" w:fill="0D0D0D" w:themeFill="text1" w:themeFillTint="F2"/>
            <w:vAlign w:val="bottom"/>
          </w:tcPr>
          <w:p w14:paraId="53D9F4EC" w14:textId="77777777" w:rsidR="00E403A0" w:rsidRPr="009965FF" w:rsidRDefault="00E403A0" w:rsidP="009965FF">
            <w:pPr>
              <w:pStyle w:val="BodyText"/>
              <w:spacing w:before="80" w:after="80"/>
              <w:jc w:val="left"/>
              <w:rPr>
                <w:rFonts w:ascii="Franklin Gothic Demi" w:hAnsi="Franklin Gothic Demi" w:cs="Calibri"/>
                <w:sz w:val="18"/>
              </w:rPr>
            </w:pPr>
            <w:r w:rsidRPr="009965FF">
              <w:rPr>
                <w:rFonts w:ascii="Franklin Gothic Demi" w:hAnsi="Franklin Gothic Demi" w:cs="Calibri"/>
                <w:sz w:val="18"/>
              </w:rPr>
              <w:t>Congested</w:t>
            </w:r>
          </w:p>
        </w:tc>
        <w:tc>
          <w:tcPr>
            <w:tcW w:w="1855" w:type="dxa"/>
            <w:shd w:val="clear" w:color="auto" w:fill="0D0D0D" w:themeFill="text1" w:themeFillTint="F2"/>
            <w:vAlign w:val="bottom"/>
          </w:tcPr>
          <w:p w14:paraId="6B95F14D" w14:textId="77777777" w:rsidR="00E403A0" w:rsidRPr="009965FF" w:rsidRDefault="00E403A0" w:rsidP="009965FF">
            <w:pPr>
              <w:pStyle w:val="BodyText"/>
              <w:spacing w:before="80" w:after="80"/>
              <w:jc w:val="left"/>
              <w:rPr>
                <w:rFonts w:ascii="Franklin Gothic Demi" w:hAnsi="Franklin Gothic Demi" w:cs="Calibri"/>
                <w:sz w:val="18"/>
              </w:rPr>
            </w:pPr>
            <w:r w:rsidRPr="009965FF">
              <w:rPr>
                <w:rFonts w:ascii="Franklin Gothic Demi" w:hAnsi="Franklin Gothic Demi" w:cs="Calibri"/>
                <w:sz w:val="18"/>
              </w:rPr>
              <w:t xml:space="preserve">Over Capacity </w:t>
            </w:r>
          </w:p>
        </w:tc>
        <w:tc>
          <w:tcPr>
            <w:tcW w:w="1852" w:type="dxa"/>
            <w:shd w:val="clear" w:color="auto" w:fill="0D0D0D" w:themeFill="text1" w:themeFillTint="F2"/>
            <w:vAlign w:val="bottom"/>
          </w:tcPr>
          <w:p w14:paraId="72570291" w14:textId="77777777" w:rsidR="00E403A0" w:rsidRPr="009965FF" w:rsidRDefault="00E403A0" w:rsidP="009965FF">
            <w:pPr>
              <w:pStyle w:val="BodyText"/>
              <w:spacing w:before="80" w:after="80"/>
              <w:jc w:val="left"/>
              <w:rPr>
                <w:rFonts w:ascii="Franklin Gothic Demi" w:hAnsi="Franklin Gothic Demi" w:cs="Calibri"/>
                <w:sz w:val="18"/>
              </w:rPr>
            </w:pPr>
            <w:r w:rsidRPr="009965FF">
              <w:rPr>
                <w:rFonts w:ascii="Franklin Gothic Demi" w:hAnsi="Franklin Gothic Demi" w:cs="Calibri"/>
                <w:sz w:val="18"/>
              </w:rPr>
              <w:t>Baseline Congested or Over Capacity?</w:t>
            </w:r>
          </w:p>
        </w:tc>
      </w:tr>
      <w:tr w:rsidR="009965FF" w:rsidRPr="009965FF" w14:paraId="0D4B7827" w14:textId="77777777" w:rsidTr="009965FF">
        <w:tc>
          <w:tcPr>
            <w:tcW w:w="1440" w:type="dxa"/>
            <w:tcBorders>
              <w:bottom w:val="single" w:sz="4" w:space="0" w:color="BFBFBF" w:themeColor="background1" w:themeShade="BF"/>
            </w:tcBorders>
            <w:shd w:val="clear" w:color="auto" w:fill="auto"/>
          </w:tcPr>
          <w:p w14:paraId="1E41385A" w14:textId="453D8D1C" w:rsidR="00E403A0" w:rsidRPr="009965FF" w:rsidRDefault="00493BAB" w:rsidP="009965FF">
            <w:pPr>
              <w:pStyle w:val="BodyText"/>
              <w:spacing w:before="40" w:after="40"/>
              <w:jc w:val="left"/>
              <w:rPr>
                <w:rFonts w:cs="Calibri"/>
                <w:sz w:val="18"/>
              </w:rPr>
            </w:pPr>
            <w:r>
              <w:rPr>
                <w:rFonts w:cs="Calibri"/>
                <w:sz w:val="18"/>
              </w:rPr>
              <w:t xml:space="preserve">North Ventura Avenue </w:t>
            </w:r>
          </w:p>
        </w:tc>
        <w:tc>
          <w:tcPr>
            <w:tcW w:w="2354" w:type="dxa"/>
            <w:tcBorders>
              <w:bottom w:val="single" w:sz="4" w:space="0" w:color="BFBFBF" w:themeColor="background1" w:themeShade="BF"/>
            </w:tcBorders>
            <w:shd w:val="clear" w:color="auto" w:fill="auto"/>
          </w:tcPr>
          <w:p w14:paraId="471B8F97" w14:textId="456AD8E1" w:rsidR="00E403A0" w:rsidRPr="009965FF" w:rsidRDefault="00493BAB" w:rsidP="009965FF">
            <w:pPr>
              <w:pStyle w:val="BodyText"/>
              <w:spacing w:before="40" w:after="40"/>
              <w:jc w:val="left"/>
              <w:rPr>
                <w:rFonts w:cs="Calibri"/>
                <w:sz w:val="18"/>
              </w:rPr>
            </w:pPr>
            <w:r>
              <w:rPr>
                <w:rFonts w:cs="Calibri"/>
                <w:sz w:val="18"/>
              </w:rPr>
              <w:t>From Dakota Drive to East Main Street</w:t>
            </w:r>
          </w:p>
        </w:tc>
        <w:tc>
          <w:tcPr>
            <w:tcW w:w="1859" w:type="dxa"/>
            <w:tcBorders>
              <w:bottom w:val="single" w:sz="4" w:space="0" w:color="BFBFBF" w:themeColor="background1" w:themeShade="BF"/>
            </w:tcBorders>
            <w:shd w:val="clear" w:color="auto" w:fill="auto"/>
          </w:tcPr>
          <w:p w14:paraId="076064DB" w14:textId="77777777" w:rsidR="00E403A0" w:rsidRPr="009965FF" w:rsidRDefault="00E403A0" w:rsidP="009965FF">
            <w:pPr>
              <w:pStyle w:val="BodyText"/>
              <w:spacing w:before="40" w:after="40"/>
              <w:jc w:val="left"/>
              <w:rPr>
                <w:rFonts w:cs="Calibri"/>
                <w:sz w:val="18"/>
              </w:rPr>
            </w:pPr>
          </w:p>
        </w:tc>
        <w:tc>
          <w:tcPr>
            <w:tcW w:w="1855" w:type="dxa"/>
            <w:tcBorders>
              <w:bottom w:val="single" w:sz="4" w:space="0" w:color="BFBFBF" w:themeColor="background1" w:themeShade="BF"/>
            </w:tcBorders>
            <w:shd w:val="clear" w:color="auto" w:fill="auto"/>
          </w:tcPr>
          <w:p w14:paraId="1809E699" w14:textId="6F2DEB6E" w:rsidR="00E403A0" w:rsidRPr="009965FF" w:rsidRDefault="00493BAB" w:rsidP="009965FF">
            <w:pPr>
              <w:pStyle w:val="BodyText"/>
              <w:spacing w:before="40" w:after="40"/>
              <w:jc w:val="left"/>
              <w:rPr>
                <w:rFonts w:cs="Calibri"/>
                <w:sz w:val="18"/>
              </w:rPr>
            </w:pPr>
            <w:r>
              <w:rPr>
                <w:rFonts w:cs="Calibri"/>
                <w:sz w:val="18"/>
              </w:rPr>
              <w:t xml:space="preserve">2.0 miles </w:t>
            </w:r>
          </w:p>
        </w:tc>
        <w:tc>
          <w:tcPr>
            <w:tcW w:w="1852" w:type="dxa"/>
            <w:tcBorders>
              <w:bottom w:val="single" w:sz="4" w:space="0" w:color="BFBFBF" w:themeColor="background1" w:themeShade="BF"/>
            </w:tcBorders>
            <w:shd w:val="clear" w:color="auto" w:fill="auto"/>
          </w:tcPr>
          <w:p w14:paraId="4EE04888" w14:textId="182BBE43" w:rsidR="00493BAB" w:rsidRPr="009965FF" w:rsidRDefault="00493BAB" w:rsidP="009965FF">
            <w:pPr>
              <w:pStyle w:val="BodyText"/>
              <w:spacing w:before="40" w:after="40"/>
              <w:jc w:val="left"/>
              <w:rPr>
                <w:rFonts w:cs="Calibri"/>
                <w:sz w:val="18"/>
              </w:rPr>
            </w:pPr>
            <w:r>
              <w:rPr>
                <w:rFonts w:cs="Calibri"/>
                <w:sz w:val="18"/>
              </w:rPr>
              <w:t xml:space="preserve">Over Capacity </w:t>
            </w:r>
          </w:p>
        </w:tc>
      </w:tr>
      <w:tr w:rsidR="00E403A0" w:rsidRPr="009965FF" w14:paraId="202B5492" w14:textId="77777777" w:rsidTr="00FC41A9">
        <w:tc>
          <w:tcPr>
            <w:tcW w:w="1440" w:type="dxa"/>
            <w:tcBorders>
              <w:top w:val="single" w:sz="4" w:space="0" w:color="BFBFBF" w:themeColor="background1" w:themeShade="BF"/>
              <w:bottom w:val="single" w:sz="4" w:space="0" w:color="BFBFBF" w:themeColor="background1" w:themeShade="BF"/>
            </w:tcBorders>
            <w:shd w:val="clear" w:color="auto" w:fill="auto"/>
          </w:tcPr>
          <w:p w14:paraId="234D357B" w14:textId="7F328E07" w:rsidR="00E403A0" w:rsidRPr="009965FF" w:rsidRDefault="00493BAB" w:rsidP="009965FF">
            <w:pPr>
              <w:pStyle w:val="BodyText"/>
              <w:spacing w:before="40" w:after="40"/>
              <w:jc w:val="left"/>
              <w:rPr>
                <w:rFonts w:cs="Calibri"/>
                <w:sz w:val="18"/>
              </w:rPr>
            </w:pPr>
            <w:r>
              <w:rPr>
                <w:rFonts w:cs="Calibri"/>
                <w:sz w:val="18"/>
              </w:rPr>
              <w:t>SR 33</w:t>
            </w:r>
          </w:p>
        </w:tc>
        <w:tc>
          <w:tcPr>
            <w:tcW w:w="2354" w:type="dxa"/>
            <w:tcBorders>
              <w:top w:val="single" w:sz="4" w:space="0" w:color="BFBFBF" w:themeColor="background1" w:themeShade="BF"/>
              <w:bottom w:val="single" w:sz="4" w:space="0" w:color="BFBFBF" w:themeColor="background1" w:themeShade="BF"/>
            </w:tcBorders>
            <w:shd w:val="clear" w:color="auto" w:fill="auto"/>
          </w:tcPr>
          <w:p w14:paraId="640963D5" w14:textId="13A6D596" w:rsidR="00E403A0" w:rsidRPr="009965FF" w:rsidRDefault="00493BAB" w:rsidP="009965FF">
            <w:pPr>
              <w:pStyle w:val="BodyText"/>
              <w:spacing w:before="40" w:after="40"/>
              <w:jc w:val="left"/>
              <w:rPr>
                <w:rFonts w:cs="Calibri"/>
                <w:sz w:val="18"/>
              </w:rPr>
            </w:pPr>
            <w:r>
              <w:rPr>
                <w:rFonts w:cs="Calibri"/>
                <w:sz w:val="18"/>
              </w:rPr>
              <w:t>From West Stanley Avenue to US 101</w:t>
            </w:r>
          </w:p>
        </w:tc>
        <w:tc>
          <w:tcPr>
            <w:tcW w:w="1859" w:type="dxa"/>
            <w:tcBorders>
              <w:top w:val="single" w:sz="4" w:space="0" w:color="BFBFBF" w:themeColor="background1" w:themeShade="BF"/>
              <w:bottom w:val="single" w:sz="4" w:space="0" w:color="BFBFBF" w:themeColor="background1" w:themeShade="BF"/>
            </w:tcBorders>
            <w:shd w:val="clear" w:color="auto" w:fill="auto"/>
          </w:tcPr>
          <w:p w14:paraId="5747CC67" w14:textId="77777777" w:rsidR="00E403A0" w:rsidRPr="009965FF" w:rsidRDefault="00E403A0" w:rsidP="009965FF">
            <w:pPr>
              <w:pStyle w:val="BodyText"/>
              <w:spacing w:before="40" w:after="40"/>
              <w:jc w:val="left"/>
              <w:rPr>
                <w:rFonts w:cs="Calibri"/>
                <w:sz w:val="18"/>
              </w:rPr>
            </w:pPr>
          </w:p>
        </w:tc>
        <w:tc>
          <w:tcPr>
            <w:tcW w:w="1855" w:type="dxa"/>
            <w:tcBorders>
              <w:top w:val="single" w:sz="4" w:space="0" w:color="BFBFBF" w:themeColor="background1" w:themeShade="BF"/>
              <w:bottom w:val="single" w:sz="4" w:space="0" w:color="BFBFBF" w:themeColor="background1" w:themeShade="BF"/>
            </w:tcBorders>
            <w:shd w:val="clear" w:color="auto" w:fill="auto"/>
          </w:tcPr>
          <w:p w14:paraId="78796614" w14:textId="48A0EF03" w:rsidR="00E403A0" w:rsidRPr="009965FF" w:rsidRDefault="00493BAB" w:rsidP="009965FF">
            <w:pPr>
              <w:pStyle w:val="BodyText"/>
              <w:spacing w:before="40" w:after="40"/>
              <w:jc w:val="left"/>
              <w:rPr>
                <w:rFonts w:cs="Calibri"/>
                <w:sz w:val="18"/>
              </w:rPr>
            </w:pPr>
            <w:r>
              <w:rPr>
                <w:rFonts w:cs="Calibri"/>
                <w:sz w:val="18"/>
              </w:rPr>
              <w:t xml:space="preserve">2.0 miles </w:t>
            </w:r>
          </w:p>
        </w:tc>
        <w:tc>
          <w:tcPr>
            <w:tcW w:w="1852" w:type="dxa"/>
            <w:tcBorders>
              <w:top w:val="single" w:sz="4" w:space="0" w:color="BFBFBF" w:themeColor="background1" w:themeShade="BF"/>
              <w:bottom w:val="single" w:sz="4" w:space="0" w:color="BFBFBF" w:themeColor="background1" w:themeShade="BF"/>
            </w:tcBorders>
            <w:shd w:val="clear" w:color="auto" w:fill="auto"/>
          </w:tcPr>
          <w:p w14:paraId="644E0539" w14:textId="32971AA2" w:rsidR="00E403A0" w:rsidRPr="009965FF" w:rsidRDefault="00493BAB" w:rsidP="009965FF">
            <w:pPr>
              <w:pStyle w:val="BodyText"/>
              <w:spacing w:before="40" w:after="40"/>
              <w:jc w:val="left"/>
              <w:rPr>
                <w:rFonts w:cs="Calibri"/>
                <w:sz w:val="18"/>
              </w:rPr>
            </w:pPr>
            <w:r>
              <w:rPr>
                <w:rFonts w:cs="Calibri"/>
                <w:sz w:val="18"/>
              </w:rPr>
              <w:t xml:space="preserve">Over Capacity </w:t>
            </w:r>
          </w:p>
        </w:tc>
      </w:tr>
      <w:tr w:rsidR="00493BAB" w:rsidRPr="009965FF" w14:paraId="7271E430" w14:textId="77777777" w:rsidTr="00493BAB">
        <w:tc>
          <w:tcPr>
            <w:tcW w:w="1440" w:type="dxa"/>
            <w:tcBorders>
              <w:top w:val="single" w:sz="4" w:space="0" w:color="BFBFBF" w:themeColor="background1" w:themeShade="BF"/>
              <w:bottom w:val="single" w:sz="4" w:space="0" w:color="BFBFBF" w:themeColor="background1" w:themeShade="BF"/>
            </w:tcBorders>
            <w:shd w:val="clear" w:color="auto" w:fill="auto"/>
          </w:tcPr>
          <w:p w14:paraId="086B56A5" w14:textId="559F96D6" w:rsidR="00493BAB" w:rsidRDefault="00493BAB" w:rsidP="009965FF">
            <w:pPr>
              <w:pStyle w:val="BodyText"/>
              <w:spacing w:before="40" w:after="40"/>
              <w:jc w:val="left"/>
              <w:rPr>
                <w:rFonts w:cs="Calibri"/>
                <w:sz w:val="18"/>
              </w:rPr>
            </w:pPr>
            <w:r>
              <w:rPr>
                <w:rFonts w:cs="Calibri"/>
                <w:sz w:val="18"/>
              </w:rPr>
              <w:t xml:space="preserve">West Stanley Avenue </w:t>
            </w:r>
          </w:p>
        </w:tc>
        <w:tc>
          <w:tcPr>
            <w:tcW w:w="2354" w:type="dxa"/>
            <w:tcBorders>
              <w:top w:val="single" w:sz="4" w:space="0" w:color="BFBFBF" w:themeColor="background1" w:themeShade="BF"/>
              <w:bottom w:val="single" w:sz="4" w:space="0" w:color="BFBFBF" w:themeColor="background1" w:themeShade="BF"/>
            </w:tcBorders>
            <w:shd w:val="clear" w:color="auto" w:fill="auto"/>
          </w:tcPr>
          <w:p w14:paraId="18E7A5F3" w14:textId="57507ABB" w:rsidR="00493BAB" w:rsidRDefault="00493BAB" w:rsidP="009965FF">
            <w:pPr>
              <w:pStyle w:val="BodyText"/>
              <w:spacing w:before="40" w:after="40"/>
              <w:jc w:val="left"/>
              <w:rPr>
                <w:rFonts w:cs="Calibri"/>
                <w:sz w:val="18"/>
              </w:rPr>
            </w:pPr>
            <w:r>
              <w:rPr>
                <w:rFonts w:cs="Calibri"/>
                <w:sz w:val="18"/>
              </w:rPr>
              <w:t>From SR 33 to North Ventura Avenue</w:t>
            </w:r>
          </w:p>
        </w:tc>
        <w:tc>
          <w:tcPr>
            <w:tcW w:w="1859" w:type="dxa"/>
            <w:tcBorders>
              <w:top w:val="single" w:sz="4" w:space="0" w:color="BFBFBF" w:themeColor="background1" w:themeShade="BF"/>
              <w:bottom w:val="single" w:sz="4" w:space="0" w:color="BFBFBF" w:themeColor="background1" w:themeShade="BF"/>
            </w:tcBorders>
            <w:shd w:val="clear" w:color="auto" w:fill="auto"/>
          </w:tcPr>
          <w:p w14:paraId="09D622FD" w14:textId="77777777" w:rsidR="00493BAB" w:rsidRPr="009965FF" w:rsidRDefault="00493BAB" w:rsidP="009965FF">
            <w:pPr>
              <w:pStyle w:val="BodyText"/>
              <w:spacing w:before="40" w:after="40"/>
              <w:jc w:val="left"/>
              <w:rPr>
                <w:rFonts w:cs="Calibri"/>
                <w:sz w:val="18"/>
              </w:rPr>
            </w:pPr>
          </w:p>
        </w:tc>
        <w:tc>
          <w:tcPr>
            <w:tcW w:w="1855" w:type="dxa"/>
            <w:tcBorders>
              <w:top w:val="single" w:sz="4" w:space="0" w:color="BFBFBF" w:themeColor="background1" w:themeShade="BF"/>
              <w:bottom w:val="single" w:sz="4" w:space="0" w:color="BFBFBF" w:themeColor="background1" w:themeShade="BF"/>
            </w:tcBorders>
            <w:shd w:val="clear" w:color="auto" w:fill="auto"/>
          </w:tcPr>
          <w:p w14:paraId="7708F0DD" w14:textId="63C5BDA9" w:rsidR="00493BAB" w:rsidRDefault="00493BAB" w:rsidP="009965FF">
            <w:pPr>
              <w:pStyle w:val="BodyText"/>
              <w:spacing w:before="40" w:after="40"/>
              <w:jc w:val="left"/>
              <w:rPr>
                <w:rFonts w:cs="Calibri"/>
                <w:sz w:val="18"/>
              </w:rPr>
            </w:pPr>
            <w:r>
              <w:rPr>
                <w:rFonts w:cs="Calibri"/>
                <w:sz w:val="18"/>
              </w:rPr>
              <w:t xml:space="preserve">0.4 miles </w:t>
            </w:r>
          </w:p>
        </w:tc>
        <w:tc>
          <w:tcPr>
            <w:tcW w:w="1852" w:type="dxa"/>
            <w:tcBorders>
              <w:top w:val="single" w:sz="4" w:space="0" w:color="BFBFBF" w:themeColor="background1" w:themeShade="BF"/>
              <w:bottom w:val="single" w:sz="4" w:space="0" w:color="BFBFBF" w:themeColor="background1" w:themeShade="BF"/>
            </w:tcBorders>
            <w:shd w:val="clear" w:color="auto" w:fill="auto"/>
          </w:tcPr>
          <w:p w14:paraId="2D0D4DE4" w14:textId="533ABA22" w:rsidR="00493BAB" w:rsidRDefault="00493BAB" w:rsidP="009965FF">
            <w:pPr>
              <w:pStyle w:val="BodyText"/>
              <w:spacing w:before="40" w:after="40"/>
              <w:jc w:val="left"/>
              <w:rPr>
                <w:rFonts w:cs="Calibri"/>
                <w:sz w:val="18"/>
              </w:rPr>
            </w:pPr>
            <w:r>
              <w:rPr>
                <w:rFonts w:cs="Calibri"/>
                <w:sz w:val="18"/>
              </w:rPr>
              <w:t xml:space="preserve">Over Capacity </w:t>
            </w:r>
          </w:p>
        </w:tc>
      </w:tr>
      <w:tr w:rsidR="00493BAB" w:rsidRPr="009965FF" w14:paraId="5D41CAE6" w14:textId="77777777" w:rsidTr="00493BAB">
        <w:tc>
          <w:tcPr>
            <w:tcW w:w="1440" w:type="dxa"/>
            <w:tcBorders>
              <w:top w:val="single" w:sz="4" w:space="0" w:color="BFBFBF" w:themeColor="background1" w:themeShade="BF"/>
              <w:bottom w:val="single" w:sz="4" w:space="0" w:color="BFBFBF" w:themeColor="background1" w:themeShade="BF"/>
            </w:tcBorders>
            <w:shd w:val="clear" w:color="auto" w:fill="auto"/>
          </w:tcPr>
          <w:p w14:paraId="30206DA5" w14:textId="03E947BD" w:rsidR="00493BAB" w:rsidRDefault="00493BAB" w:rsidP="009965FF">
            <w:pPr>
              <w:pStyle w:val="BodyText"/>
              <w:spacing w:before="40" w:after="40"/>
              <w:jc w:val="left"/>
              <w:rPr>
                <w:rFonts w:cs="Calibri"/>
                <w:sz w:val="18"/>
              </w:rPr>
            </w:pPr>
            <w:r>
              <w:rPr>
                <w:rFonts w:cs="Calibri"/>
                <w:sz w:val="18"/>
              </w:rPr>
              <w:t xml:space="preserve">North Olive Street </w:t>
            </w:r>
          </w:p>
        </w:tc>
        <w:tc>
          <w:tcPr>
            <w:tcW w:w="2354" w:type="dxa"/>
            <w:tcBorders>
              <w:top w:val="single" w:sz="4" w:space="0" w:color="BFBFBF" w:themeColor="background1" w:themeShade="BF"/>
              <w:bottom w:val="single" w:sz="4" w:space="0" w:color="BFBFBF" w:themeColor="background1" w:themeShade="BF"/>
            </w:tcBorders>
            <w:shd w:val="clear" w:color="auto" w:fill="auto"/>
          </w:tcPr>
          <w:p w14:paraId="671B1B18" w14:textId="0EF25BDA" w:rsidR="00493BAB" w:rsidRDefault="00493BAB" w:rsidP="009965FF">
            <w:pPr>
              <w:pStyle w:val="BodyText"/>
              <w:spacing w:before="40" w:after="40"/>
              <w:jc w:val="left"/>
              <w:rPr>
                <w:rFonts w:cs="Calibri"/>
                <w:sz w:val="18"/>
              </w:rPr>
            </w:pPr>
            <w:r>
              <w:rPr>
                <w:rFonts w:cs="Calibri"/>
                <w:sz w:val="18"/>
              </w:rPr>
              <w:t>From West Vince Street to West Stanley Avenue</w:t>
            </w:r>
          </w:p>
        </w:tc>
        <w:tc>
          <w:tcPr>
            <w:tcW w:w="1859" w:type="dxa"/>
            <w:tcBorders>
              <w:top w:val="single" w:sz="4" w:space="0" w:color="BFBFBF" w:themeColor="background1" w:themeShade="BF"/>
              <w:bottom w:val="single" w:sz="4" w:space="0" w:color="BFBFBF" w:themeColor="background1" w:themeShade="BF"/>
            </w:tcBorders>
            <w:shd w:val="clear" w:color="auto" w:fill="auto"/>
          </w:tcPr>
          <w:p w14:paraId="15EB64DA" w14:textId="7084CF2D" w:rsidR="00493BAB" w:rsidRPr="009965FF" w:rsidRDefault="00493BAB" w:rsidP="009965FF">
            <w:pPr>
              <w:pStyle w:val="BodyText"/>
              <w:spacing w:before="40" w:after="40"/>
              <w:jc w:val="left"/>
              <w:rPr>
                <w:rFonts w:cs="Calibri"/>
                <w:sz w:val="18"/>
              </w:rPr>
            </w:pPr>
            <w:r>
              <w:rPr>
                <w:rFonts w:cs="Calibri"/>
                <w:sz w:val="18"/>
              </w:rPr>
              <w:t xml:space="preserve">0.4 miles </w:t>
            </w:r>
          </w:p>
        </w:tc>
        <w:tc>
          <w:tcPr>
            <w:tcW w:w="1855" w:type="dxa"/>
            <w:tcBorders>
              <w:top w:val="single" w:sz="4" w:space="0" w:color="BFBFBF" w:themeColor="background1" w:themeShade="BF"/>
              <w:bottom w:val="single" w:sz="4" w:space="0" w:color="BFBFBF" w:themeColor="background1" w:themeShade="BF"/>
            </w:tcBorders>
            <w:shd w:val="clear" w:color="auto" w:fill="auto"/>
          </w:tcPr>
          <w:p w14:paraId="0288BFB6" w14:textId="77777777" w:rsidR="00493BAB" w:rsidRDefault="00493BAB" w:rsidP="009965FF">
            <w:pPr>
              <w:pStyle w:val="BodyText"/>
              <w:spacing w:before="40" w:after="40"/>
              <w:jc w:val="left"/>
              <w:rPr>
                <w:rFonts w:cs="Calibri"/>
                <w:sz w:val="18"/>
              </w:rPr>
            </w:pPr>
          </w:p>
        </w:tc>
        <w:tc>
          <w:tcPr>
            <w:tcW w:w="1852" w:type="dxa"/>
            <w:tcBorders>
              <w:top w:val="single" w:sz="4" w:space="0" w:color="BFBFBF" w:themeColor="background1" w:themeShade="BF"/>
              <w:bottom w:val="single" w:sz="4" w:space="0" w:color="BFBFBF" w:themeColor="background1" w:themeShade="BF"/>
            </w:tcBorders>
            <w:shd w:val="clear" w:color="auto" w:fill="auto"/>
          </w:tcPr>
          <w:p w14:paraId="532F6BA7" w14:textId="650484FD" w:rsidR="00493BAB" w:rsidRDefault="00F63EF8" w:rsidP="009965FF">
            <w:pPr>
              <w:pStyle w:val="BodyText"/>
              <w:spacing w:before="40" w:after="40"/>
              <w:jc w:val="left"/>
              <w:rPr>
                <w:rFonts w:cs="Calibri"/>
                <w:sz w:val="18"/>
              </w:rPr>
            </w:pPr>
            <w:r>
              <w:rPr>
                <w:rFonts w:cs="Calibri"/>
                <w:sz w:val="18"/>
              </w:rPr>
              <w:t>Congested (not baseline)</w:t>
            </w:r>
          </w:p>
        </w:tc>
      </w:tr>
      <w:tr w:rsidR="00493BAB" w:rsidRPr="009965FF" w14:paraId="3480C0BB" w14:textId="77777777" w:rsidTr="00493BAB">
        <w:tc>
          <w:tcPr>
            <w:tcW w:w="1440" w:type="dxa"/>
            <w:tcBorders>
              <w:top w:val="single" w:sz="4" w:space="0" w:color="BFBFBF" w:themeColor="background1" w:themeShade="BF"/>
              <w:bottom w:val="single" w:sz="4" w:space="0" w:color="BFBFBF" w:themeColor="background1" w:themeShade="BF"/>
            </w:tcBorders>
            <w:shd w:val="clear" w:color="auto" w:fill="auto"/>
          </w:tcPr>
          <w:p w14:paraId="01D35AF0" w14:textId="64CBFDB1" w:rsidR="00493BAB" w:rsidRDefault="00050776" w:rsidP="009965FF">
            <w:pPr>
              <w:pStyle w:val="BodyText"/>
              <w:spacing w:before="40" w:after="40"/>
              <w:jc w:val="left"/>
              <w:rPr>
                <w:rFonts w:cs="Calibri"/>
                <w:sz w:val="18"/>
              </w:rPr>
            </w:pPr>
            <w:r>
              <w:rPr>
                <w:rFonts w:cs="Calibri"/>
                <w:sz w:val="18"/>
              </w:rPr>
              <w:t xml:space="preserve">North Olive Street to South Garden Street </w:t>
            </w:r>
          </w:p>
        </w:tc>
        <w:tc>
          <w:tcPr>
            <w:tcW w:w="2354" w:type="dxa"/>
            <w:tcBorders>
              <w:top w:val="single" w:sz="4" w:space="0" w:color="BFBFBF" w:themeColor="background1" w:themeShade="BF"/>
              <w:bottom w:val="single" w:sz="4" w:space="0" w:color="BFBFBF" w:themeColor="background1" w:themeShade="BF"/>
            </w:tcBorders>
            <w:shd w:val="clear" w:color="auto" w:fill="auto"/>
          </w:tcPr>
          <w:p w14:paraId="24544D28" w14:textId="7FDC88DD" w:rsidR="00493BAB" w:rsidRDefault="00050776" w:rsidP="009965FF">
            <w:pPr>
              <w:pStyle w:val="BodyText"/>
              <w:spacing w:before="40" w:after="40"/>
              <w:jc w:val="left"/>
              <w:rPr>
                <w:rFonts w:cs="Calibri"/>
                <w:sz w:val="18"/>
              </w:rPr>
            </w:pPr>
            <w:r>
              <w:rPr>
                <w:rFonts w:cs="Calibri"/>
                <w:sz w:val="18"/>
              </w:rPr>
              <w:t xml:space="preserve">From West Harrison Avenue to US 101 </w:t>
            </w:r>
          </w:p>
        </w:tc>
        <w:tc>
          <w:tcPr>
            <w:tcW w:w="1859" w:type="dxa"/>
            <w:tcBorders>
              <w:top w:val="single" w:sz="4" w:space="0" w:color="BFBFBF" w:themeColor="background1" w:themeShade="BF"/>
              <w:bottom w:val="single" w:sz="4" w:space="0" w:color="BFBFBF" w:themeColor="background1" w:themeShade="BF"/>
            </w:tcBorders>
            <w:shd w:val="clear" w:color="auto" w:fill="auto"/>
          </w:tcPr>
          <w:p w14:paraId="5120BDB3" w14:textId="77777777" w:rsidR="00493BAB" w:rsidRPr="009965FF" w:rsidRDefault="00493BAB" w:rsidP="009965FF">
            <w:pPr>
              <w:pStyle w:val="BodyText"/>
              <w:spacing w:before="40" w:after="40"/>
              <w:jc w:val="left"/>
              <w:rPr>
                <w:rFonts w:cs="Calibri"/>
                <w:sz w:val="18"/>
              </w:rPr>
            </w:pPr>
          </w:p>
        </w:tc>
        <w:tc>
          <w:tcPr>
            <w:tcW w:w="1855" w:type="dxa"/>
            <w:tcBorders>
              <w:top w:val="single" w:sz="4" w:space="0" w:color="BFBFBF" w:themeColor="background1" w:themeShade="BF"/>
              <w:bottom w:val="single" w:sz="4" w:space="0" w:color="BFBFBF" w:themeColor="background1" w:themeShade="BF"/>
            </w:tcBorders>
            <w:shd w:val="clear" w:color="auto" w:fill="auto"/>
          </w:tcPr>
          <w:p w14:paraId="701A5620" w14:textId="0B1AE39D" w:rsidR="00493BAB" w:rsidRDefault="00050776" w:rsidP="009965FF">
            <w:pPr>
              <w:pStyle w:val="BodyText"/>
              <w:spacing w:before="40" w:after="40"/>
              <w:jc w:val="left"/>
              <w:rPr>
                <w:rFonts w:cs="Calibri"/>
                <w:sz w:val="18"/>
              </w:rPr>
            </w:pPr>
            <w:r>
              <w:rPr>
                <w:rFonts w:cs="Calibri"/>
                <w:sz w:val="18"/>
              </w:rPr>
              <w:t xml:space="preserve">0.7 miles </w:t>
            </w:r>
          </w:p>
        </w:tc>
        <w:tc>
          <w:tcPr>
            <w:tcW w:w="1852" w:type="dxa"/>
            <w:tcBorders>
              <w:top w:val="single" w:sz="4" w:space="0" w:color="BFBFBF" w:themeColor="background1" w:themeShade="BF"/>
              <w:bottom w:val="single" w:sz="4" w:space="0" w:color="BFBFBF" w:themeColor="background1" w:themeShade="BF"/>
            </w:tcBorders>
            <w:shd w:val="clear" w:color="auto" w:fill="auto"/>
          </w:tcPr>
          <w:p w14:paraId="3D6706E8" w14:textId="118A0DE7" w:rsidR="00493BAB" w:rsidRDefault="00050776" w:rsidP="009965FF">
            <w:pPr>
              <w:pStyle w:val="BodyText"/>
              <w:spacing w:before="40" w:after="40"/>
              <w:jc w:val="left"/>
              <w:rPr>
                <w:rFonts w:cs="Calibri"/>
                <w:sz w:val="18"/>
              </w:rPr>
            </w:pPr>
            <w:r>
              <w:rPr>
                <w:rFonts w:cs="Calibri"/>
                <w:sz w:val="18"/>
              </w:rPr>
              <w:t xml:space="preserve">Over Capacity </w:t>
            </w:r>
          </w:p>
        </w:tc>
      </w:tr>
      <w:tr w:rsidR="00050776" w:rsidRPr="009965FF" w14:paraId="072497A2" w14:textId="77777777" w:rsidTr="00493BAB">
        <w:tc>
          <w:tcPr>
            <w:tcW w:w="1440" w:type="dxa"/>
            <w:tcBorders>
              <w:top w:val="single" w:sz="4" w:space="0" w:color="BFBFBF" w:themeColor="background1" w:themeShade="BF"/>
              <w:bottom w:val="single" w:sz="4" w:space="0" w:color="BFBFBF" w:themeColor="background1" w:themeShade="BF"/>
            </w:tcBorders>
            <w:shd w:val="clear" w:color="auto" w:fill="auto"/>
          </w:tcPr>
          <w:p w14:paraId="4310160A" w14:textId="309A2A75" w:rsidR="00050776" w:rsidRDefault="00050776" w:rsidP="009965FF">
            <w:pPr>
              <w:pStyle w:val="BodyText"/>
              <w:spacing w:before="40" w:after="40"/>
              <w:jc w:val="left"/>
              <w:rPr>
                <w:rFonts w:cs="Calibri"/>
                <w:sz w:val="18"/>
              </w:rPr>
            </w:pPr>
            <w:r>
              <w:rPr>
                <w:rFonts w:cs="Calibri"/>
                <w:sz w:val="18"/>
              </w:rPr>
              <w:t xml:space="preserve">US 101 </w:t>
            </w:r>
          </w:p>
        </w:tc>
        <w:tc>
          <w:tcPr>
            <w:tcW w:w="2354" w:type="dxa"/>
            <w:tcBorders>
              <w:top w:val="single" w:sz="4" w:space="0" w:color="BFBFBF" w:themeColor="background1" w:themeShade="BF"/>
              <w:bottom w:val="single" w:sz="4" w:space="0" w:color="BFBFBF" w:themeColor="background1" w:themeShade="BF"/>
            </w:tcBorders>
            <w:shd w:val="clear" w:color="auto" w:fill="auto"/>
          </w:tcPr>
          <w:p w14:paraId="5B2A4470" w14:textId="6A40DA29" w:rsidR="00050776" w:rsidRDefault="00050776" w:rsidP="009965FF">
            <w:pPr>
              <w:pStyle w:val="BodyText"/>
              <w:spacing w:before="40" w:after="40"/>
              <w:jc w:val="left"/>
              <w:rPr>
                <w:rFonts w:cs="Calibri"/>
                <w:sz w:val="18"/>
              </w:rPr>
            </w:pPr>
            <w:r>
              <w:rPr>
                <w:rFonts w:cs="Calibri"/>
                <w:sz w:val="18"/>
              </w:rPr>
              <w:t xml:space="preserve">From SR 33 to Johnson Drive </w:t>
            </w:r>
          </w:p>
        </w:tc>
        <w:tc>
          <w:tcPr>
            <w:tcW w:w="1859" w:type="dxa"/>
            <w:tcBorders>
              <w:top w:val="single" w:sz="4" w:space="0" w:color="BFBFBF" w:themeColor="background1" w:themeShade="BF"/>
              <w:bottom w:val="single" w:sz="4" w:space="0" w:color="BFBFBF" w:themeColor="background1" w:themeShade="BF"/>
            </w:tcBorders>
            <w:shd w:val="clear" w:color="auto" w:fill="auto"/>
          </w:tcPr>
          <w:p w14:paraId="7F906F79" w14:textId="77777777" w:rsidR="00050776" w:rsidRPr="009965FF" w:rsidRDefault="00050776" w:rsidP="009965FF">
            <w:pPr>
              <w:pStyle w:val="BodyText"/>
              <w:spacing w:before="40" w:after="40"/>
              <w:jc w:val="left"/>
              <w:rPr>
                <w:rFonts w:cs="Calibri"/>
                <w:sz w:val="18"/>
              </w:rPr>
            </w:pPr>
          </w:p>
        </w:tc>
        <w:tc>
          <w:tcPr>
            <w:tcW w:w="1855" w:type="dxa"/>
            <w:tcBorders>
              <w:top w:val="single" w:sz="4" w:space="0" w:color="BFBFBF" w:themeColor="background1" w:themeShade="BF"/>
              <w:bottom w:val="single" w:sz="4" w:space="0" w:color="BFBFBF" w:themeColor="background1" w:themeShade="BF"/>
            </w:tcBorders>
            <w:shd w:val="clear" w:color="auto" w:fill="auto"/>
          </w:tcPr>
          <w:p w14:paraId="63117FA6" w14:textId="5A148E30" w:rsidR="00050776" w:rsidRDefault="00050776" w:rsidP="009965FF">
            <w:pPr>
              <w:pStyle w:val="BodyText"/>
              <w:spacing w:before="40" w:after="40"/>
              <w:jc w:val="left"/>
              <w:rPr>
                <w:rFonts w:cs="Calibri"/>
                <w:sz w:val="18"/>
              </w:rPr>
            </w:pPr>
            <w:r>
              <w:rPr>
                <w:rFonts w:cs="Calibri"/>
                <w:sz w:val="18"/>
              </w:rPr>
              <w:t xml:space="preserve">7.5 miles </w:t>
            </w:r>
          </w:p>
        </w:tc>
        <w:tc>
          <w:tcPr>
            <w:tcW w:w="1852" w:type="dxa"/>
            <w:tcBorders>
              <w:top w:val="single" w:sz="4" w:space="0" w:color="BFBFBF" w:themeColor="background1" w:themeShade="BF"/>
              <w:bottom w:val="single" w:sz="4" w:space="0" w:color="BFBFBF" w:themeColor="background1" w:themeShade="BF"/>
            </w:tcBorders>
            <w:shd w:val="clear" w:color="auto" w:fill="auto"/>
          </w:tcPr>
          <w:p w14:paraId="315AE589" w14:textId="54F82636" w:rsidR="00050776" w:rsidRDefault="00050776" w:rsidP="009965FF">
            <w:pPr>
              <w:pStyle w:val="BodyText"/>
              <w:spacing w:before="40" w:after="40"/>
              <w:jc w:val="left"/>
              <w:rPr>
                <w:rFonts w:cs="Calibri"/>
                <w:sz w:val="18"/>
              </w:rPr>
            </w:pPr>
            <w:r>
              <w:rPr>
                <w:rFonts w:cs="Calibri"/>
                <w:sz w:val="18"/>
              </w:rPr>
              <w:t xml:space="preserve">Over Capacity </w:t>
            </w:r>
          </w:p>
        </w:tc>
      </w:tr>
      <w:tr w:rsidR="00050776" w:rsidRPr="009965FF" w14:paraId="78B1864E" w14:textId="77777777" w:rsidTr="00493BAB">
        <w:tc>
          <w:tcPr>
            <w:tcW w:w="1440" w:type="dxa"/>
            <w:tcBorders>
              <w:top w:val="single" w:sz="4" w:space="0" w:color="BFBFBF" w:themeColor="background1" w:themeShade="BF"/>
              <w:bottom w:val="single" w:sz="4" w:space="0" w:color="BFBFBF" w:themeColor="background1" w:themeShade="BF"/>
            </w:tcBorders>
            <w:shd w:val="clear" w:color="auto" w:fill="auto"/>
          </w:tcPr>
          <w:p w14:paraId="5F7B9DE6" w14:textId="3D1A31A3" w:rsidR="00050776" w:rsidRDefault="003B18FF" w:rsidP="009965FF">
            <w:pPr>
              <w:pStyle w:val="BodyText"/>
              <w:spacing w:before="40" w:after="40"/>
              <w:jc w:val="left"/>
              <w:rPr>
                <w:rFonts w:cs="Calibri"/>
                <w:sz w:val="18"/>
              </w:rPr>
            </w:pPr>
            <w:r>
              <w:rPr>
                <w:rFonts w:cs="Calibri"/>
                <w:sz w:val="18"/>
              </w:rPr>
              <w:t xml:space="preserve">East Main Street </w:t>
            </w:r>
          </w:p>
        </w:tc>
        <w:tc>
          <w:tcPr>
            <w:tcW w:w="2354" w:type="dxa"/>
            <w:tcBorders>
              <w:top w:val="single" w:sz="4" w:space="0" w:color="BFBFBF" w:themeColor="background1" w:themeShade="BF"/>
              <w:bottom w:val="single" w:sz="4" w:space="0" w:color="BFBFBF" w:themeColor="background1" w:themeShade="BF"/>
            </w:tcBorders>
            <w:shd w:val="clear" w:color="auto" w:fill="auto"/>
          </w:tcPr>
          <w:p w14:paraId="24656E54" w14:textId="6AC21B40" w:rsidR="00050776" w:rsidRDefault="003B18FF" w:rsidP="009965FF">
            <w:pPr>
              <w:pStyle w:val="BodyText"/>
              <w:spacing w:before="40" w:after="40"/>
              <w:jc w:val="left"/>
              <w:rPr>
                <w:rFonts w:cs="Calibri"/>
                <w:sz w:val="18"/>
              </w:rPr>
            </w:pPr>
            <w:r>
              <w:rPr>
                <w:rFonts w:cs="Calibri"/>
                <w:sz w:val="18"/>
              </w:rPr>
              <w:t xml:space="preserve">From North Kalorama Street to Telephone Road </w:t>
            </w:r>
          </w:p>
        </w:tc>
        <w:tc>
          <w:tcPr>
            <w:tcW w:w="1859" w:type="dxa"/>
            <w:tcBorders>
              <w:top w:val="single" w:sz="4" w:space="0" w:color="BFBFBF" w:themeColor="background1" w:themeShade="BF"/>
              <w:bottom w:val="single" w:sz="4" w:space="0" w:color="BFBFBF" w:themeColor="background1" w:themeShade="BF"/>
            </w:tcBorders>
            <w:shd w:val="clear" w:color="auto" w:fill="auto"/>
          </w:tcPr>
          <w:p w14:paraId="624643F6" w14:textId="77777777" w:rsidR="00050776" w:rsidRPr="009965FF" w:rsidRDefault="00050776" w:rsidP="009965FF">
            <w:pPr>
              <w:pStyle w:val="BodyText"/>
              <w:spacing w:before="40" w:after="40"/>
              <w:jc w:val="left"/>
              <w:rPr>
                <w:rFonts w:cs="Calibri"/>
                <w:sz w:val="18"/>
              </w:rPr>
            </w:pPr>
          </w:p>
        </w:tc>
        <w:tc>
          <w:tcPr>
            <w:tcW w:w="1855" w:type="dxa"/>
            <w:tcBorders>
              <w:top w:val="single" w:sz="4" w:space="0" w:color="BFBFBF" w:themeColor="background1" w:themeShade="BF"/>
              <w:bottom w:val="single" w:sz="4" w:space="0" w:color="BFBFBF" w:themeColor="background1" w:themeShade="BF"/>
            </w:tcBorders>
            <w:shd w:val="clear" w:color="auto" w:fill="auto"/>
          </w:tcPr>
          <w:p w14:paraId="3CAA1E17" w14:textId="448FBB03" w:rsidR="00050776" w:rsidRDefault="003B18FF" w:rsidP="009965FF">
            <w:pPr>
              <w:pStyle w:val="BodyText"/>
              <w:spacing w:before="40" w:after="40"/>
              <w:jc w:val="left"/>
              <w:rPr>
                <w:rFonts w:cs="Calibri"/>
                <w:sz w:val="18"/>
              </w:rPr>
            </w:pPr>
            <w:r>
              <w:rPr>
                <w:rFonts w:cs="Calibri"/>
                <w:sz w:val="18"/>
              </w:rPr>
              <w:t xml:space="preserve">4.4 miles </w:t>
            </w:r>
          </w:p>
        </w:tc>
        <w:tc>
          <w:tcPr>
            <w:tcW w:w="1852" w:type="dxa"/>
            <w:tcBorders>
              <w:top w:val="single" w:sz="4" w:space="0" w:color="BFBFBF" w:themeColor="background1" w:themeShade="BF"/>
              <w:bottom w:val="single" w:sz="4" w:space="0" w:color="BFBFBF" w:themeColor="background1" w:themeShade="BF"/>
            </w:tcBorders>
            <w:shd w:val="clear" w:color="auto" w:fill="auto"/>
          </w:tcPr>
          <w:p w14:paraId="65513D82" w14:textId="777F8318" w:rsidR="00050776" w:rsidRDefault="003B18FF" w:rsidP="009965FF">
            <w:pPr>
              <w:pStyle w:val="BodyText"/>
              <w:spacing w:before="40" w:after="40"/>
              <w:jc w:val="left"/>
              <w:rPr>
                <w:rFonts w:cs="Calibri"/>
                <w:sz w:val="18"/>
              </w:rPr>
            </w:pPr>
            <w:r>
              <w:rPr>
                <w:rFonts w:cs="Calibri"/>
                <w:sz w:val="18"/>
              </w:rPr>
              <w:t xml:space="preserve">Over Capacity </w:t>
            </w:r>
          </w:p>
        </w:tc>
      </w:tr>
      <w:tr w:rsidR="003B18FF" w:rsidRPr="009965FF" w14:paraId="6BA7FC0C" w14:textId="77777777" w:rsidTr="00493BAB">
        <w:tc>
          <w:tcPr>
            <w:tcW w:w="1440" w:type="dxa"/>
            <w:tcBorders>
              <w:top w:val="single" w:sz="4" w:space="0" w:color="BFBFBF" w:themeColor="background1" w:themeShade="BF"/>
              <w:bottom w:val="single" w:sz="4" w:space="0" w:color="BFBFBF" w:themeColor="background1" w:themeShade="BF"/>
            </w:tcBorders>
            <w:shd w:val="clear" w:color="auto" w:fill="auto"/>
          </w:tcPr>
          <w:p w14:paraId="63F1CB22" w14:textId="22683A3E" w:rsidR="003B18FF" w:rsidRDefault="003B18FF" w:rsidP="009965FF">
            <w:pPr>
              <w:pStyle w:val="BodyText"/>
              <w:spacing w:before="40" w:after="40"/>
              <w:jc w:val="left"/>
              <w:rPr>
                <w:rFonts w:cs="Calibri"/>
                <w:sz w:val="18"/>
              </w:rPr>
            </w:pPr>
            <w:r>
              <w:rPr>
                <w:rFonts w:cs="Calibri"/>
                <w:sz w:val="18"/>
              </w:rPr>
              <w:t>SR 126</w:t>
            </w:r>
          </w:p>
        </w:tc>
        <w:tc>
          <w:tcPr>
            <w:tcW w:w="2354" w:type="dxa"/>
            <w:tcBorders>
              <w:top w:val="single" w:sz="4" w:space="0" w:color="BFBFBF" w:themeColor="background1" w:themeShade="BF"/>
              <w:bottom w:val="single" w:sz="4" w:space="0" w:color="BFBFBF" w:themeColor="background1" w:themeShade="BF"/>
            </w:tcBorders>
            <w:shd w:val="clear" w:color="auto" w:fill="auto"/>
          </w:tcPr>
          <w:p w14:paraId="4E0AB277" w14:textId="5392C256" w:rsidR="003B18FF" w:rsidRDefault="003B18FF" w:rsidP="009965FF">
            <w:pPr>
              <w:pStyle w:val="BodyText"/>
              <w:spacing w:before="40" w:after="40"/>
              <w:jc w:val="left"/>
              <w:rPr>
                <w:rFonts w:cs="Calibri"/>
                <w:sz w:val="18"/>
              </w:rPr>
            </w:pPr>
            <w:r>
              <w:rPr>
                <w:rFonts w:cs="Calibri"/>
                <w:sz w:val="18"/>
              </w:rPr>
              <w:t>From US 101 to SR 118</w:t>
            </w:r>
          </w:p>
        </w:tc>
        <w:tc>
          <w:tcPr>
            <w:tcW w:w="1859" w:type="dxa"/>
            <w:tcBorders>
              <w:top w:val="single" w:sz="4" w:space="0" w:color="BFBFBF" w:themeColor="background1" w:themeShade="BF"/>
              <w:bottom w:val="single" w:sz="4" w:space="0" w:color="BFBFBF" w:themeColor="background1" w:themeShade="BF"/>
            </w:tcBorders>
            <w:shd w:val="clear" w:color="auto" w:fill="auto"/>
          </w:tcPr>
          <w:p w14:paraId="0B6D5447" w14:textId="055293DE" w:rsidR="003B18FF" w:rsidRPr="009965FF" w:rsidRDefault="003B18FF" w:rsidP="009965FF">
            <w:pPr>
              <w:pStyle w:val="BodyText"/>
              <w:spacing w:before="40" w:after="40"/>
              <w:jc w:val="left"/>
              <w:rPr>
                <w:rFonts w:cs="Calibri"/>
                <w:sz w:val="18"/>
              </w:rPr>
            </w:pPr>
            <w:r>
              <w:rPr>
                <w:rFonts w:cs="Calibri"/>
                <w:sz w:val="18"/>
              </w:rPr>
              <w:t>3.4 miles</w:t>
            </w:r>
          </w:p>
        </w:tc>
        <w:tc>
          <w:tcPr>
            <w:tcW w:w="1855" w:type="dxa"/>
            <w:tcBorders>
              <w:top w:val="single" w:sz="4" w:space="0" w:color="BFBFBF" w:themeColor="background1" w:themeShade="BF"/>
              <w:bottom w:val="single" w:sz="4" w:space="0" w:color="BFBFBF" w:themeColor="background1" w:themeShade="BF"/>
            </w:tcBorders>
            <w:shd w:val="clear" w:color="auto" w:fill="auto"/>
          </w:tcPr>
          <w:p w14:paraId="7C46E17C" w14:textId="22F5C5D1" w:rsidR="003B18FF" w:rsidRDefault="003B18FF" w:rsidP="009965FF">
            <w:pPr>
              <w:pStyle w:val="BodyText"/>
              <w:spacing w:before="40" w:after="40"/>
              <w:jc w:val="left"/>
              <w:rPr>
                <w:rFonts w:cs="Calibri"/>
                <w:sz w:val="18"/>
              </w:rPr>
            </w:pPr>
            <w:r>
              <w:rPr>
                <w:rFonts w:cs="Calibri"/>
                <w:sz w:val="18"/>
              </w:rPr>
              <w:t xml:space="preserve">2.0 miles  </w:t>
            </w:r>
          </w:p>
        </w:tc>
        <w:tc>
          <w:tcPr>
            <w:tcW w:w="1852" w:type="dxa"/>
            <w:tcBorders>
              <w:top w:val="single" w:sz="4" w:space="0" w:color="BFBFBF" w:themeColor="background1" w:themeShade="BF"/>
              <w:bottom w:val="single" w:sz="4" w:space="0" w:color="BFBFBF" w:themeColor="background1" w:themeShade="BF"/>
            </w:tcBorders>
            <w:shd w:val="clear" w:color="auto" w:fill="auto"/>
          </w:tcPr>
          <w:p w14:paraId="46454D01" w14:textId="43C9578C" w:rsidR="003B18FF" w:rsidRDefault="003B18FF" w:rsidP="009965FF">
            <w:pPr>
              <w:pStyle w:val="BodyText"/>
              <w:spacing w:before="40" w:after="40"/>
              <w:jc w:val="left"/>
              <w:rPr>
                <w:rFonts w:cs="Calibri"/>
                <w:sz w:val="18"/>
              </w:rPr>
            </w:pPr>
            <w:r>
              <w:rPr>
                <w:rFonts w:cs="Calibri"/>
                <w:sz w:val="18"/>
              </w:rPr>
              <w:t xml:space="preserve">Over Capacity </w:t>
            </w:r>
          </w:p>
        </w:tc>
      </w:tr>
      <w:tr w:rsidR="00F63EF8" w:rsidRPr="009965FF" w14:paraId="2BC850D5" w14:textId="77777777" w:rsidTr="00FC41A9">
        <w:tc>
          <w:tcPr>
            <w:tcW w:w="1440" w:type="dxa"/>
            <w:tcBorders>
              <w:top w:val="single" w:sz="4" w:space="0" w:color="BFBFBF" w:themeColor="background1" w:themeShade="BF"/>
              <w:bottom w:val="single" w:sz="4" w:space="0" w:color="BFBFBF" w:themeColor="background1" w:themeShade="BF"/>
            </w:tcBorders>
            <w:shd w:val="clear" w:color="auto" w:fill="auto"/>
          </w:tcPr>
          <w:p w14:paraId="57733853" w14:textId="12DFAF54" w:rsidR="00F63EF8" w:rsidRDefault="00F63EF8" w:rsidP="00F63EF8">
            <w:pPr>
              <w:pStyle w:val="BodyText"/>
              <w:spacing w:before="40" w:after="40"/>
              <w:jc w:val="left"/>
              <w:rPr>
                <w:rFonts w:cs="Calibri"/>
                <w:sz w:val="18"/>
              </w:rPr>
            </w:pPr>
            <w:r>
              <w:rPr>
                <w:sz w:val="18"/>
              </w:rPr>
              <w:t xml:space="preserve">East Harbor Boulevard </w:t>
            </w:r>
          </w:p>
        </w:tc>
        <w:tc>
          <w:tcPr>
            <w:tcW w:w="2354" w:type="dxa"/>
            <w:tcBorders>
              <w:top w:val="single" w:sz="4" w:space="0" w:color="BFBFBF" w:themeColor="background1" w:themeShade="BF"/>
              <w:bottom w:val="single" w:sz="4" w:space="0" w:color="BFBFBF" w:themeColor="background1" w:themeShade="BF"/>
            </w:tcBorders>
            <w:shd w:val="clear" w:color="auto" w:fill="auto"/>
          </w:tcPr>
          <w:p w14:paraId="7A44BAF0" w14:textId="2A55F233" w:rsidR="00F63EF8" w:rsidRDefault="00F63EF8" w:rsidP="00F63EF8">
            <w:pPr>
              <w:pStyle w:val="BodyText"/>
              <w:spacing w:before="40" w:after="40"/>
              <w:jc w:val="left"/>
              <w:rPr>
                <w:rFonts w:cs="Calibri"/>
                <w:sz w:val="18"/>
              </w:rPr>
            </w:pPr>
            <w:r>
              <w:rPr>
                <w:sz w:val="18"/>
              </w:rPr>
              <w:t>From Arundell Barranca to South Seaward Avenue</w:t>
            </w:r>
          </w:p>
        </w:tc>
        <w:tc>
          <w:tcPr>
            <w:tcW w:w="1859" w:type="dxa"/>
            <w:tcBorders>
              <w:top w:val="single" w:sz="4" w:space="0" w:color="BFBFBF" w:themeColor="background1" w:themeShade="BF"/>
              <w:bottom w:val="single" w:sz="4" w:space="0" w:color="BFBFBF" w:themeColor="background1" w:themeShade="BF"/>
            </w:tcBorders>
            <w:shd w:val="clear" w:color="auto" w:fill="auto"/>
          </w:tcPr>
          <w:p w14:paraId="39C493E1" w14:textId="3E394959" w:rsidR="00F63EF8" w:rsidRPr="009965FF" w:rsidRDefault="00F63EF8" w:rsidP="00F63EF8">
            <w:pPr>
              <w:pStyle w:val="BodyText"/>
              <w:spacing w:before="40" w:after="40"/>
              <w:jc w:val="left"/>
              <w:rPr>
                <w:rFonts w:cs="Calibri"/>
                <w:sz w:val="18"/>
              </w:rPr>
            </w:pPr>
            <w:r>
              <w:rPr>
                <w:sz w:val="18"/>
              </w:rPr>
              <w:t>1.0 miles</w:t>
            </w:r>
          </w:p>
        </w:tc>
        <w:tc>
          <w:tcPr>
            <w:tcW w:w="1855" w:type="dxa"/>
            <w:tcBorders>
              <w:top w:val="single" w:sz="4" w:space="0" w:color="BFBFBF" w:themeColor="background1" w:themeShade="BF"/>
              <w:bottom w:val="single" w:sz="4" w:space="0" w:color="BFBFBF" w:themeColor="background1" w:themeShade="BF"/>
            </w:tcBorders>
            <w:shd w:val="clear" w:color="auto" w:fill="auto"/>
          </w:tcPr>
          <w:p w14:paraId="456A00F8" w14:textId="77777777" w:rsidR="00F63EF8" w:rsidRDefault="00F63EF8" w:rsidP="00F63EF8">
            <w:pPr>
              <w:pStyle w:val="BodyText"/>
              <w:spacing w:before="40" w:after="40"/>
              <w:jc w:val="left"/>
              <w:rPr>
                <w:rFonts w:cs="Calibri"/>
                <w:sz w:val="18"/>
              </w:rPr>
            </w:pPr>
          </w:p>
        </w:tc>
        <w:tc>
          <w:tcPr>
            <w:tcW w:w="1852" w:type="dxa"/>
            <w:tcBorders>
              <w:top w:val="single" w:sz="4" w:space="0" w:color="BFBFBF" w:themeColor="background1" w:themeShade="BF"/>
              <w:bottom w:val="single" w:sz="4" w:space="0" w:color="BFBFBF" w:themeColor="background1" w:themeShade="BF"/>
            </w:tcBorders>
            <w:shd w:val="clear" w:color="auto" w:fill="auto"/>
          </w:tcPr>
          <w:p w14:paraId="0EB408F5" w14:textId="5EBAFE5C" w:rsidR="00F63EF8" w:rsidRDefault="00F63EF8" w:rsidP="00F63EF8">
            <w:pPr>
              <w:pStyle w:val="BodyText"/>
              <w:spacing w:before="40" w:after="40"/>
              <w:jc w:val="left"/>
              <w:rPr>
                <w:rFonts w:cs="Calibri"/>
                <w:sz w:val="18"/>
              </w:rPr>
            </w:pPr>
            <w:r>
              <w:rPr>
                <w:rFonts w:cs="Calibri"/>
                <w:sz w:val="18"/>
              </w:rPr>
              <w:t xml:space="preserve">Baseline Congested </w:t>
            </w:r>
          </w:p>
        </w:tc>
      </w:tr>
      <w:tr w:rsidR="00F63EF8" w:rsidRPr="009965FF" w14:paraId="11076AE2" w14:textId="77777777" w:rsidTr="00F63EF8">
        <w:tc>
          <w:tcPr>
            <w:tcW w:w="1440" w:type="dxa"/>
            <w:tcBorders>
              <w:top w:val="single" w:sz="4" w:space="0" w:color="BFBFBF" w:themeColor="background1" w:themeShade="BF"/>
              <w:bottom w:val="single" w:sz="4" w:space="0" w:color="BFBFBF" w:themeColor="background1" w:themeShade="BF"/>
            </w:tcBorders>
            <w:shd w:val="clear" w:color="auto" w:fill="auto"/>
          </w:tcPr>
          <w:p w14:paraId="1C9DA268" w14:textId="243D755A" w:rsidR="00F63EF8" w:rsidRDefault="00F63EF8" w:rsidP="00F63EF8">
            <w:pPr>
              <w:pStyle w:val="BodyText"/>
              <w:spacing w:before="40" w:after="40"/>
              <w:jc w:val="left"/>
              <w:rPr>
                <w:sz w:val="18"/>
              </w:rPr>
            </w:pPr>
            <w:r>
              <w:rPr>
                <w:sz w:val="18"/>
              </w:rPr>
              <w:t xml:space="preserve">East Harbor Boulevard </w:t>
            </w:r>
          </w:p>
        </w:tc>
        <w:tc>
          <w:tcPr>
            <w:tcW w:w="2354" w:type="dxa"/>
            <w:tcBorders>
              <w:top w:val="single" w:sz="4" w:space="0" w:color="BFBFBF" w:themeColor="background1" w:themeShade="BF"/>
              <w:bottom w:val="single" w:sz="4" w:space="0" w:color="BFBFBF" w:themeColor="background1" w:themeShade="BF"/>
            </w:tcBorders>
            <w:shd w:val="clear" w:color="auto" w:fill="auto"/>
          </w:tcPr>
          <w:p w14:paraId="666C30AB" w14:textId="178143E5" w:rsidR="00F63EF8" w:rsidRDefault="00F63EF8" w:rsidP="00F63EF8">
            <w:pPr>
              <w:pStyle w:val="BodyText"/>
              <w:spacing w:before="40" w:after="40"/>
              <w:jc w:val="left"/>
              <w:rPr>
                <w:sz w:val="18"/>
              </w:rPr>
            </w:pPr>
            <w:r>
              <w:rPr>
                <w:sz w:val="18"/>
              </w:rPr>
              <w:t>From Sanjon Road to San Pedro Street</w:t>
            </w:r>
          </w:p>
        </w:tc>
        <w:tc>
          <w:tcPr>
            <w:tcW w:w="1859" w:type="dxa"/>
            <w:tcBorders>
              <w:top w:val="single" w:sz="4" w:space="0" w:color="BFBFBF" w:themeColor="background1" w:themeShade="BF"/>
              <w:bottom w:val="single" w:sz="4" w:space="0" w:color="BFBFBF" w:themeColor="background1" w:themeShade="BF"/>
            </w:tcBorders>
            <w:shd w:val="clear" w:color="auto" w:fill="auto"/>
          </w:tcPr>
          <w:p w14:paraId="5F940C80" w14:textId="4C47BD47" w:rsidR="00F63EF8" w:rsidRDefault="00F63EF8" w:rsidP="00F63EF8">
            <w:pPr>
              <w:pStyle w:val="BodyText"/>
              <w:spacing w:before="40" w:after="40"/>
              <w:jc w:val="left"/>
              <w:rPr>
                <w:sz w:val="18"/>
              </w:rPr>
            </w:pPr>
            <w:r>
              <w:rPr>
                <w:sz w:val="18"/>
              </w:rPr>
              <w:t xml:space="preserve">0.7 miles </w:t>
            </w:r>
          </w:p>
        </w:tc>
        <w:tc>
          <w:tcPr>
            <w:tcW w:w="1855" w:type="dxa"/>
            <w:tcBorders>
              <w:top w:val="single" w:sz="4" w:space="0" w:color="BFBFBF" w:themeColor="background1" w:themeShade="BF"/>
              <w:bottom w:val="single" w:sz="4" w:space="0" w:color="BFBFBF" w:themeColor="background1" w:themeShade="BF"/>
            </w:tcBorders>
            <w:shd w:val="clear" w:color="auto" w:fill="auto"/>
          </w:tcPr>
          <w:p w14:paraId="4DB0786B" w14:textId="77777777" w:rsidR="00F63EF8" w:rsidRDefault="00F63EF8" w:rsidP="00F63EF8">
            <w:pPr>
              <w:pStyle w:val="BodyText"/>
              <w:spacing w:before="40" w:after="40"/>
              <w:jc w:val="left"/>
              <w:rPr>
                <w:rFonts w:cs="Calibri"/>
                <w:sz w:val="18"/>
              </w:rPr>
            </w:pPr>
          </w:p>
        </w:tc>
        <w:tc>
          <w:tcPr>
            <w:tcW w:w="1852" w:type="dxa"/>
            <w:tcBorders>
              <w:top w:val="single" w:sz="4" w:space="0" w:color="BFBFBF" w:themeColor="background1" w:themeShade="BF"/>
              <w:bottom w:val="single" w:sz="4" w:space="0" w:color="BFBFBF" w:themeColor="background1" w:themeShade="BF"/>
            </w:tcBorders>
            <w:shd w:val="clear" w:color="auto" w:fill="auto"/>
          </w:tcPr>
          <w:p w14:paraId="06088C9F" w14:textId="2164333C" w:rsidR="00F63EF8" w:rsidRDefault="00F63EF8" w:rsidP="00F63EF8">
            <w:pPr>
              <w:pStyle w:val="BodyText"/>
              <w:spacing w:before="40" w:after="40"/>
              <w:jc w:val="left"/>
              <w:rPr>
                <w:rFonts w:cs="Calibri"/>
                <w:sz w:val="18"/>
              </w:rPr>
            </w:pPr>
            <w:r>
              <w:rPr>
                <w:rFonts w:cs="Calibri"/>
                <w:sz w:val="18"/>
              </w:rPr>
              <w:t>Congested (not baseline)</w:t>
            </w:r>
          </w:p>
        </w:tc>
      </w:tr>
      <w:tr w:rsidR="00F63EF8" w:rsidRPr="009965FF" w14:paraId="5E468720" w14:textId="77777777" w:rsidTr="00F63EF8">
        <w:tc>
          <w:tcPr>
            <w:tcW w:w="1440" w:type="dxa"/>
            <w:tcBorders>
              <w:top w:val="single" w:sz="4" w:space="0" w:color="BFBFBF" w:themeColor="background1" w:themeShade="BF"/>
              <w:bottom w:val="single" w:sz="4" w:space="0" w:color="BFBFBF" w:themeColor="background1" w:themeShade="BF"/>
            </w:tcBorders>
            <w:shd w:val="clear" w:color="auto" w:fill="auto"/>
          </w:tcPr>
          <w:p w14:paraId="139CF10E" w14:textId="7F1CF9C0" w:rsidR="00F63EF8" w:rsidRDefault="00F63EF8" w:rsidP="00F63EF8">
            <w:pPr>
              <w:pStyle w:val="BodyText"/>
              <w:spacing w:before="40" w:after="40"/>
              <w:jc w:val="left"/>
              <w:rPr>
                <w:sz w:val="18"/>
              </w:rPr>
            </w:pPr>
            <w:r>
              <w:rPr>
                <w:sz w:val="18"/>
              </w:rPr>
              <w:t xml:space="preserve">Loma Vista Road </w:t>
            </w:r>
          </w:p>
        </w:tc>
        <w:tc>
          <w:tcPr>
            <w:tcW w:w="2354" w:type="dxa"/>
            <w:tcBorders>
              <w:top w:val="single" w:sz="4" w:space="0" w:color="BFBFBF" w:themeColor="background1" w:themeShade="BF"/>
              <w:bottom w:val="single" w:sz="4" w:space="0" w:color="BFBFBF" w:themeColor="background1" w:themeShade="BF"/>
            </w:tcBorders>
            <w:shd w:val="clear" w:color="auto" w:fill="auto"/>
          </w:tcPr>
          <w:p w14:paraId="06D87118" w14:textId="35BB8DC2" w:rsidR="00F63EF8" w:rsidRDefault="00F63EF8" w:rsidP="00F63EF8">
            <w:pPr>
              <w:pStyle w:val="BodyText"/>
              <w:spacing w:before="40" w:after="40"/>
              <w:jc w:val="left"/>
              <w:rPr>
                <w:sz w:val="18"/>
              </w:rPr>
            </w:pPr>
            <w:r>
              <w:rPr>
                <w:sz w:val="18"/>
              </w:rPr>
              <w:t xml:space="preserve">From South Ashwood Avenue to East Main Street </w:t>
            </w:r>
          </w:p>
        </w:tc>
        <w:tc>
          <w:tcPr>
            <w:tcW w:w="1859" w:type="dxa"/>
            <w:tcBorders>
              <w:top w:val="single" w:sz="4" w:space="0" w:color="BFBFBF" w:themeColor="background1" w:themeShade="BF"/>
              <w:bottom w:val="single" w:sz="4" w:space="0" w:color="BFBFBF" w:themeColor="background1" w:themeShade="BF"/>
            </w:tcBorders>
            <w:shd w:val="clear" w:color="auto" w:fill="auto"/>
          </w:tcPr>
          <w:p w14:paraId="38775260" w14:textId="08906033" w:rsidR="00F63EF8" w:rsidRDefault="00F63EF8" w:rsidP="00F63EF8">
            <w:pPr>
              <w:pStyle w:val="BodyText"/>
              <w:spacing w:before="40" w:after="40"/>
              <w:jc w:val="left"/>
              <w:rPr>
                <w:sz w:val="18"/>
              </w:rPr>
            </w:pPr>
            <w:r>
              <w:rPr>
                <w:sz w:val="18"/>
              </w:rPr>
              <w:t xml:space="preserve">0.3 miles </w:t>
            </w:r>
          </w:p>
        </w:tc>
        <w:tc>
          <w:tcPr>
            <w:tcW w:w="1855" w:type="dxa"/>
            <w:tcBorders>
              <w:top w:val="single" w:sz="4" w:space="0" w:color="BFBFBF" w:themeColor="background1" w:themeShade="BF"/>
              <w:bottom w:val="single" w:sz="4" w:space="0" w:color="BFBFBF" w:themeColor="background1" w:themeShade="BF"/>
            </w:tcBorders>
            <w:shd w:val="clear" w:color="auto" w:fill="auto"/>
          </w:tcPr>
          <w:p w14:paraId="54A0109B" w14:textId="29A6817E" w:rsidR="00F63EF8" w:rsidRDefault="00F63EF8" w:rsidP="00F63EF8">
            <w:pPr>
              <w:pStyle w:val="BodyText"/>
              <w:spacing w:before="40" w:after="40"/>
              <w:jc w:val="left"/>
              <w:rPr>
                <w:rFonts w:cs="Calibri"/>
                <w:sz w:val="18"/>
              </w:rPr>
            </w:pPr>
            <w:r>
              <w:rPr>
                <w:rFonts w:cs="Calibri"/>
                <w:sz w:val="18"/>
              </w:rPr>
              <w:t xml:space="preserve">0.9 miles </w:t>
            </w:r>
          </w:p>
        </w:tc>
        <w:tc>
          <w:tcPr>
            <w:tcW w:w="1852" w:type="dxa"/>
            <w:tcBorders>
              <w:top w:val="single" w:sz="4" w:space="0" w:color="BFBFBF" w:themeColor="background1" w:themeShade="BF"/>
              <w:bottom w:val="single" w:sz="4" w:space="0" w:color="BFBFBF" w:themeColor="background1" w:themeShade="BF"/>
            </w:tcBorders>
            <w:shd w:val="clear" w:color="auto" w:fill="auto"/>
          </w:tcPr>
          <w:p w14:paraId="1BA9DB15" w14:textId="4ABEA34D" w:rsidR="00F63EF8" w:rsidRDefault="00F63EF8" w:rsidP="00F63EF8">
            <w:pPr>
              <w:pStyle w:val="BodyText"/>
              <w:spacing w:before="40" w:after="40"/>
              <w:jc w:val="left"/>
              <w:rPr>
                <w:rFonts w:cs="Calibri"/>
                <w:sz w:val="18"/>
              </w:rPr>
            </w:pPr>
            <w:r>
              <w:rPr>
                <w:rFonts w:cs="Calibri"/>
                <w:sz w:val="18"/>
              </w:rPr>
              <w:t xml:space="preserve">Over Capacity </w:t>
            </w:r>
          </w:p>
        </w:tc>
      </w:tr>
      <w:tr w:rsidR="00F63EF8" w:rsidRPr="009965FF" w14:paraId="337536AA" w14:textId="77777777" w:rsidTr="00FC41A9">
        <w:tc>
          <w:tcPr>
            <w:tcW w:w="1440" w:type="dxa"/>
            <w:tcBorders>
              <w:top w:val="single" w:sz="4" w:space="0" w:color="BFBFBF" w:themeColor="background1" w:themeShade="BF"/>
              <w:bottom w:val="single" w:sz="4" w:space="0" w:color="BFBFBF" w:themeColor="background1" w:themeShade="BF"/>
            </w:tcBorders>
            <w:shd w:val="clear" w:color="auto" w:fill="auto"/>
          </w:tcPr>
          <w:p w14:paraId="7C434909" w14:textId="7C41C52B" w:rsidR="00F63EF8" w:rsidRDefault="00F63EF8" w:rsidP="00F63EF8">
            <w:pPr>
              <w:pStyle w:val="BodyText"/>
              <w:spacing w:before="40" w:after="40"/>
              <w:jc w:val="left"/>
              <w:rPr>
                <w:sz w:val="18"/>
              </w:rPr>
            </w:pPr>
            <w:r>
              <w:rPr>
                <w:sz w:val="18"/>
              </w:rPr>
              <w:t xml:space="preserve">Foothill Road </w:t>
            </w:r>
          </w:p>
        </w:tc>
        <w:tc>
          <w:tcPr>
            <w:tcW w:w="2354" w:type="dxa"/>
            <w:tcBorders>
              <w:top w:val="single" w:sz="4" w:space="0" w:color="BFBFBF" w:themeColor="background1" w:themeShade="BF"/>
              <w:bottom w:val="single" w:sz="4" w:space="0" w:color="BFBFBF" w:themeColor="background1" w:themeShade="BF"/>
            </w:tcBorders>
            <w:shd w:val="clear" w:color="auto" w:fill="auto"/>
          </w:tcPr>
          <w:p w14:paraId="3C55DC99" w14:textId="07B5293F" w:rsidR="00F63EF8" w:rsidRDefault="00F63EF8" w:rsidP="00F63EF8">
            <w:pPr>
              <w:pStyle w:val="BodyText"/>
              <w:spacing w:before="40" w:after="40"/>
              <w:jc w:val="left"/>
              <w:rPr>
                <w:sz w:val="18"/>
              </w:rPr>
            </w:pPr>
            <w:r>
              <w:rPr>
                <w:sz w:val="18"/>
              </w:rPr>
              <w:t xml:space="preserve">From North Victoria Avenue to Willowick Drive </w:t>
            </w:r>
          </w:p>
        </w:tc>
        <w:tc>
          <w:tcPr>
            <w:tcW w:w="1859" w:type="dxa"/>
            <w:tcBorders>
              <w:top w:val="single" w:sz="4" w:space="0" w:color="BFBFBF" w:themeColor="background1" w:themeShade="BF"/>
              <w:bottom w:val="single" w:sz="4" w:space="0" w:color="BFBFBF" w:themeColor="background1" w:themeShade="BF"/>
            </w:tcBorders>
            <w:shd w:val="clear" w:color="auto" w:fill="auto"/>
          </w:tcPr>
          <w:p w14:paraId="44FCBD03" w14:textId="5B794050" w:rsidR="00F63EF8" w:rsidRDefault="00F63EF8" w:rsidP="00F63EF8">
            <w:pPr>
              <w:pStyle w:val="BodyText"/>
              <w:spacing w:before="40" w:after="40"/>
              <w:jc w:val="left"/>
              <w:rPr>
                <w:sz w:val="18"/>
              </w:rPr>
            </w:pPr>
            <w:r>
              <w:rPr>
                <w:sz w:val="18"/>
              </w:rPr>
              <w:t>0.4 miles</w:t>
            </w:r>
          </w:p>
        </w:tc>
        <w:tc>
          <w:tcPr>
            <w:tcW w:w="1855" w:type="dxa"/>
            <w:tcBorders>
              <w:top w:val="single" w:sz="4" w:space="0" w:color="BFBFBF" w:themeColor="background1" w:themeShade="BF"/>
              <w:bottom w:val="single" w:sz="4" w:space="0" w:color="BFBFBF" w:themeColor="background1" w:themeShade="BF"/>
            </w:tcBorders>
            <w:shd w:val="clear" w:color="auto" w:fill="auto"/>
          </w:tcPr>
          <w:p w14:paraId="2EEBF75B" w14:textId="16340541" w:rsidR="00F63EF8" w:rsidRDefault="00F63EF8" w:rsidP="00F63EF8">
            <w:pPr>
              <w:pStyle w:val="BodyText"/>
              <w:spacing w:before="40" w:after="40"/>
              <w:jc w:val="left"/>
              <w:rPr>
                <w:rFonts w:cs="Calibri"/>
                <w:sz w:val="18"/>
              </w:rPr>
            </w:pPr>
            <w:r>
              <w:rPr>
                <w:rFonts w:cs="Calibri"/>
                <w:sz w:val="18"/>
              </w:rPr>
              <w:t>1.4 miles</w:t>
            </w:r>
          </w:p>
        </w:tc>
        <w:tc>
          <w:tcPr>
            <w:tcW w:w="1852" w:type="dxa"/>
            <w:tcBorders>
              <w:top w:val="single" w:sz="4" w:space="0" w:color="BFBFBF" w:themeColor="background1" w:themeShade="BF"/>
              <w:bottom w:val="single" w:sz="4" w:space="0" w:color="BFBFBF" w:themeColor="background1" w:themeShade="BF"/>
            </w:tcBorders>
            <w:shd w:val="clear" w:color="auto" w:fill="auto"/>
          </w:tcPr>
          <w:p w14:paraId="2D7D1AAD" w14:textId="06517496" w:rsidR="00F63EF8" w:rsidRDefault="00F63EF8" w:rsidP="00F63EF8">
            <w:pPr>
              <w:pStyle w:val="BodyText"/>
              <w:spacing w:before="40" w:after="40"/>
              <w:jc w:val="left"/>
              <w:rPr>
                <w:rFonts w:cs="Calibri"/>
                <w:sz w:val="18"/>
              </w:rPr>
            </w:pPr>
            <w:r>
              <w:rPr>
                <w:rFonts w:cs="Calibri"/>
                <w:sz w:val="18"/>
              </w:rPr>
              <w:t>Over Capacity</w:t>
            </w:r>
          </w:p>
        </w:tc>
      </w:tr>
      <w:tr w:rsidR="00961CA2" w:rsidRPr="009965FF" w14:paraId="29C81373" w14:textId="77777777" w:rsidTr="00F63EF8">
        <w:tc>
          <w:tcPr>
            <w:tcW w:w="1440" w:type="dxa"/>
            <w:tcBorders>
              <w:top w:val="single" w:sz="4" w:space="0" w:color="BFBFBF" w:themeColor="background1" w:themeShade="BF"/>
              <w:bottom w:val="single" w:sz="4" w:space="0" w:color="BFBFBF" w:themeColor="background1" w:themeShade="BF"/>
            </w:tcBorders>
            <w:shd w:val="clear" w:color="auto" w:fill="auto"/>
          </w:tcPr>
          <w:p w14:paraId="473C49AB" w14:textId="03353E39" w:rsidR="00961CA2" w:rsidRDefault="00961CA2" w:rsidP="00F63EF8">
            <w:pPr>
              <w:pStyle w:val="BodyText"/>
              <w:spacing w:before="40" w:after="40"/>
              <w:jc w:val="left"/>
              <w:rPr>
                <w:sz w:val="18"/>
              </w:rPr>
            </w:pPr>
            <w:r>
              <w:rPr>
                <w:sz w:val="18"/>
              </w:rPr>
              <w:t xml:space="preserve">Foothill Road </w:t>
            </w:r>
          </w:p>
        </w:tc>
        <w:tc>
          <w:tcPr>
            <w:tcW w:w="2354" w:type="dxa"/>
            <w:tcBorders>
              <w:top w:val="single" w:sz="4" w:space="0" w:color="BFBFBF" w:themeColor="background1" w:themeShade="BF"/>
              <w:bottom w:val="single" w:sz="4" w:space="0" w:color="BFBFBF" w:themeColor="background1" w:themeShade="BF"/>
            </w:tcBorders>
            <w:shd w:val="clear" w:color="auto" w:fill="auto"/>
          </w:tcPr>
          <w:p w14:paraId="6EE3100B" w14:textId="61357254" w:rsidR="00961CA2" w:rsidRDefault="00961CA2" w:rsidP="00F63EF8">
            <w:pPr>
              <w:pStyle w:val="BodyText"/>
              <w:spacing w:before="40" w:after="40"/>
              <w:jc w:val="left"/>
              <w:rPr>
                <w:sz w:val="18"/>
              </w:rPr>
            </w:pPr>
            <w:r>
              <w:rPr>
                <w:sz w:val="18"/>
              </w:rPr>
              <w:t xml:space="preserve">From Colina Vista to North Kimball Road </w:t>
            </w:r>
          </w:p>
        </w:tc>
        <w:tc>
          <w:tcPr>
            <w:tcW w:w="1859" w:type="dxa"/>
            <w:tcBorders>
              <w:top w:val="single" w:sz="4" w:space="0" w:color="BFBFBF" w:themeColor="background1" w:themeShade="BF"/>
              <w:bottom w:val="single" w:sz="4" w:space="0" w:color="BFBFBF" w:themeColor="background1" w:themeShade="BF"/>
            </w:tcBorders>
            <w:shd w:val="clear" w:color="auto" w:fill="auto"/>
          </w:tcPr>
          <w:p w14:paraId="17EB578E" w14:textId="77777777" w:rsidR="00961CA2" w:rsidRDefault="00961CA2" w:rsidP="00F63EF8">
            <w:pPr>
              <w:pStyle w:val="BodyText"/>
              <w:spacing w:before="40" w:after="40"/>
              <w:jc w:val="left"/>
              <w:rPr>
                <w:sz w:val="18"/>
              </w:rPr>
            </w:pPr>
          </w:p>
        </w:tc>
        <w:tc>
          <w:tcPr>
            <w:tcW w:w="1855" w:type="dxa"/>
            <w:tcBorders>
              <w:top w:val="single" w:sz="4" w:space="0" w:color="BFBFBF" w:themeColor="background1" w:themeShade="BF"/>
              <w:bottom w:val="single" w:sz="4" w:space="0" w:color="BFBFBF" w:themeColor="background1" w:themeShade="BF"/>
            </w:tcBorders>
            <w:shd w:val="clear" w:color="auto" w:fill="auto"/>
          </w:tcPr>
          <w:p w14:paraId="3A8AA93E" w14:textId="64F7FB62" w:rsidR="00961CA2" w:rsidRDefault="00961CA2" w:rsidP="00F63EF8">
            <w:pPr>
              <w:pStyle w:val="BodyText"/>
              <w:spacing w:before="40" w:after="40"/>
              <w:jc w:val="left"/>
              <w:rPr>
                <w:rFonts w:cs="Calibri"/>
                <w:sz w:val="18"/>
              </w:rPr>
            </w:pPr>
            <w:r>
              <w:rPr>
                <w:rFonts w:cs="Calibri"/>
                <w:sz w:val="18"/>
              </w:rPr>
              <w:t xml:space="preserve">0.5 miles </w:t>
            </w:r>
          </w:p>
        </w:tc>
        <w:tc>
          <w:tcPr>
            <w:tcW w:w="1852" w:type="dxa"/>
            <w:tcBorders>
              <w:top w:val="single" w:sz="4" w:space="0" w:color="BFBFBF" w:themeColor="background1" w:themeShade="BF"/>
              <w:bottom w:val="single" w:sz="4" w:space="0" w:color="BFBFBF" w:themeColor="background1" w:themeShade="BF"/>
            </w:tcBorders>
            <w:shd w:val="clear" w:color="auto" w:fill="auto"/>
          </w:tcPr>
          <w:p w14:paraId="748B9460" w14:textId="13D62EEE" w:rsidR="00961CA2" w:rsidRDefault="00961CA2" w:rsidP="00F63EF8">
            <w:pPr>
              <w:pStyle w:val="BodyText"/>
              <w:spacing w:before="40" w:after="40"/>
              <w:jc w:val="left"/>
              <w:rPr>
                <w:rFonts w:cs="Calibri"/>
                <w:sz w:val="18"/>
              </w:rPr>
            </w:pPr>
            <w:r>
              <w:rPr>
                <w:rFonts w:cs="Calibri"/>
                <w:sz w:val="18"/>
              </w:rPr>
              <w:t xml:space="preserve">Over Capacity </w:t>
            </w:r>
          </w:p>
        </w:tc>
      </w:tr>
      <w:tr w:rsidR="00F63EF8" w:rsidRPr="009965FF" w14:paraId="55A60F43" w14:textId="77777777" w:rsidTr="00FC41A9">
        <w:tc>
          <w:tcPr>
            <w:tcW w:w="1440" w:type="dxa"/>
            <w:tcBorders>
              <w:top w:val="single" w:sz="4" w:space="0" w:color="BFBFBF" w:themeColor="background1" w:themeShade="BF"/>
              <w:bottom w:val="single" w:sz="4" w:space="0" w:color="BFBFBF" w:themeColor="background1" w:themeShade="BF"/>
            </w:tcBorders>
            <w:shd w:val="clear" w:color="auto" w:fill="auto"/>
          </w:tcPr>
          <w:p w14:paraId="5430C3EF" w14:textId="0302038F" w:rsidR="00F63EF8" w:rsidRDefault="00F63EF8" w:rsidP="00F63EF8">
            <w:pPr>
              <w:pStyle w:val="BodyText"/>
              <w:spacing w:before="40" w:after="40"/>
              <w:jc w:val="left"/>
              <w:rPr>
                <w:sz w:val="18"/>
              </w:rPr>
            </w:pPr>
            <w:r>
              <w:rPr>
                <w:sz w:val="18"/>
              </w:rPr>
              <w:t>Loma Vista Road</w:t>
            </w:r>
          </w:p>
        </w:tc>
        <w:tc>
          <w:tcPr>
            <w:tcW w:w="2354" w:type="dxa"/>
            <w:tcBorders>
              <w:top w:val="single" w:sz="4" w:space="0" w:color="BFBFBF" w:themeColor="background1" w:themeShade="BF"/>
              <w:bottom w:val="single" w:sz="4" w:space="0" w:color="BFBFBF" w:themeColor="background1" w:themeShade="BF"/>
            </w:tcBorders>
            <w:shd w:val="clear" w:color="auto" w:fill="auto"/>
          </w:tcPr>
          <w:p w14:paraId="6DD987F4" w14:textId="3EFB3BD1" w:rsidR="00F63EF8" w:rsidRDefault="00F63EF8" w:rsidP="00F63EF8">
            <w:pPr>
              <w:pStyle w:val="BodyText"/>
              <w:spacing w:before="40" w:after="40"/>
              <w:jc w:val="left"/>
              <w:rPr>
                <w:sz w:val="18"/>
              </w:rPr>
            </w:pPr>
            <w:r>
              <w:rPr>
                <w:sz w:val="18"/>
              </w:rPr>
              <w:t>From Day Road to North Victoria Avenue</w:t>
            </w:r>
          </w:p>
        </w:tc>
        <w:tc>
          <w:tcPr>
            <w:tcW w:w="1859" w:type="dxa"/>
            <w:tcBorders>
              <w:top w:val="single" w:sz="4" w:space="0" w:color="BFBFBF" w:themeColor="background1" w:themeShade="BF"/>
              <w:bottom w:val="single" w:sz="4" w:space="0" w:color="BFBFBF" w:themeColor="background1" w:themeShade="BF"/>
            </w:tcBorders>
            <w:shd w:val="clear" w:color="auto" w:fill="auto"/>
          </w:tcPr>
          <w:p w14:paraId="4D419D91" w14:textId="2DBB1C0D" w:rsidR="00F63EF8" w:rsidRDefault="00F63EF8" w:rsidP="00F63EF8">
            <w:pPr>
              <w:pStyle w:val="BodyText"/>
              <w:spacing w:before="40" w:after="40"/>
              <w:jc w:val="left"/>
              <w:rPr>
                <w:sz w:val="18"/>
              </w:rPr>
            </w:pPr>
            <w:r>
              <w:rPr>
                <w:sz w:val="18"/>
              </w:rPr>
              <w:t>0.4 miles</w:t>
            </w:r>
          </w:p>
        </w:tc>
        <w:tc>
          <w:tcPr>
            <w:tcW w:w="1855" w:type="dxa"/>
            <w:tcBorders>
              <w:top w:val="single" w:sz="4" w:space="0" w:color="BFBFBF" w:themeColor="background1" w:themeShade="BF"/>
              <w:bottom w:val="single" w:sz="4" w:space="0" w:color="BFBFBF" w:themeColor="background1" w:themeShade="BF"/>
            </w:tcBorders>
            <w:shd w:val="clear" w:color="auto" w:fill="auto"/>
          </w:tcPr>
          <w:p w14:paraId="69469C50" w14:textId="63E88E7F" w:rsidR="00F63EF8" w:rsidRDefault="00F63EF8" w:rsidP="00F63EF8">
            <w:pPr>
              <w:pStyle w:val="BodyText"/>
              <w:spacing w:before="40" w:after="40"/>
              <w:jc w:val="left"/>
              <w:rPr>
                <w:rFonts w:cs="Calibri"/>
                <w:sz w:val="18"/>
              </w:rPr>
            </w:pPr>
            <w:r>
              <w:rPr>
                <w:rFonts w:cs="Calibri"/>
                <w:sz w:val="18"/>
              </w:rPr>
              <w:t xml:space="preserve">0.3 miles </w:t>
            </w:r>
          </w:p>
        </w:tc>
        <w:tc>
          <w:tcPr>
            <w:tcW w:w="1852" w:type="dxa"/>
            <w:tcBorders>
              <w:top w:val="single" w:sz="4" w:space="0" w:color="BFBFBF" w:themeColor="background1" w:themeShade="BF"/>
              <w:bottom w:val="single" w:sz="4" w:space="0" w:color="BFBFBF" w:themeColor="background1" w:themeShade="BF"/>
            </w:tcBorders>
            <w:shd w:val="clear" w:color="auto" w:fill="auto"/>
          </w:tcPr>
          <w:p w14:paraId="54E7A4B1" w14:textId="549575C9" w:rsidR="00961CA2" w:rsidRDefault="00F63EF8" w:rsidP="00F63EF8">
            <w:pPr>
              <w:pStyle w:val="BodyText"/>
              <w:spacing w:before="40" w:after="40"/>
              <w:jc w:val="left"/>
              <w:rPr>
                <w:rFonts w:cs="Calibri"/>
                <w:sz w:val="18"/>
              </w:rPr>
            </w:pPr>
            <w:r>
              <w:rPr>
                <w:rFonts w:cs="Calibri"/>
                <w:sz w:val="18"/>
              </w:rPr>
              <w:t xml:space="preserve">Over Capacity </w:t>
            </w:r>
          </w:p>
        </w:tc>
      </w:tr>
      <w:tr w:rsidR="00961CA2" w:rsidRPr="009965FF" w14:paraId="691243F3" w14:textId="77777777" w:rsidTr="00FC41A9">
        <w:tc>
          <w:tcPr>
            <w:tcW w:w="1440" w:type="dxa"/>
            <w:tcBorders>
              <w:top w:val="single" w:sz="4" w:space="0" w:color="BFBFBF" w:themeColor="background1" w:themeShade="BF"/>
              <w:bottom w:val="single" w:sz="4" w:space="0" w:color="BFBFBF" w:themeColor="background1" w:themeShade="BF"/>
            </w:tcBorders>
            <w:shd w:val="clear" w:color="auto" w:fill="auto"/>
          </w:tcPr>
          <w:p w14:paraId="00B30D9D" w14:textId="2D5F4463" w:rsidR="00961CA2" w:rsidRDefault="00961CA2" w:rsidP="00F63EF8">
            <w:pPr>
              <w:pStyle w:val="BodyText"/>
              <w:spacing w:before="40" w:after="40"/>
              <w:jc w:val="left"/>
              <w:rPr>
                <w:sz w:val="18"/>
              </w:rPr>
            </w:pPr>
            <w:r>
              <w:rPr>
                <w:sz w:val="18"/>
              </w:rPr>
              <w:t xml:space="preserve">North Kimball Road </w:t>
            </w:r>
          </w:p>
        </w:tc>
        <w:tc>
          <w:tcPr>
            <w:tcW w:w="2354" w:type="dxa"/>
            <w:tcBorders>
              <w:top w:val="single" w:sz="4" w:space="0" w:color="BFBFBF" w:themeColor="background1" w:themeShade="BF"/>
              <w:bottom w:val="single" w:sz="4" w:space="0" w:color="BFBFBF" w:themeColor="background1" w:themeShade="BF"/>
            </w:tcBorders>
            <w:shd w:val="clear" w:color="auto" w:fill="auto"/>
          </w:tcPr>
          <w:p w14:paraId="701DF1EF" w14:textId="531A87B2" w:rsidR="00961CA2" w:rsidRDefault="00961CA2" w:rsidP="00F63EF8">
            <w:pPr>
              <w:pStyle w:val="BodyText"/>
              <w:spacing w:before="40" w:after="40"/>
              <w:jc w:val="left"/>
              <w:rPr>
                <w:sz w:val="18"/>
              </w:rPr>
            </w:pPr>
            <w:r>
              <w:rPr>
                <w:sz w:val="18"/>
              </w:rPr>
              <w:t>From Foothill Road to SR 126</w:t>
            </w:r>
          </w:p>
        </w:tc>
        <w:tc>
          <w:tcPr>
            <w:tcW w:w="1859" w:type="dxa"/>
            <w:tcBorders>
              <w:top w:val="single" w:sz="4" w:space="0" w:color="BFBFBF" w:themeColor="background1" w:themeShade="BF"/>
              <w:bottom w:val="single" w:sz="4" w:space="0" w:color="BFBFBF" w:themeColor="background1" w:themeShade="BF"/>
            </w:tcBorders>
            <w:shd w:val="clear" w:color="auto" w:fill="auto"/>
          </w:tcPr>
          <w:p w14:paraId="47D75CFB" w14:textId="61B5E2B8" w:rsidR="00961CA2" w:rsidRDefault="00961CA2" w:rsidP="00F63EF8">
            <w:pPr>
              <w:pStyle w:val="BodyText"/>
              <w:spacing w:before="40" w:after="40"/>
              <w:jc w:val="left"/>
              <w:rPr>
                <w:sz w:val="18"/>
              </w:rPr>
            </w:pPr>
            <w:r>
              <w:rPr>
                <w:sz w:val="18"/>
              </w:rPr>
              <w:t>0.4 miles</w:t>
            </w:r>
          </w:p>
        </w:tc>
        <w:tc>
          <w:tcPr>
            <w:tcW w:w="1855" w:type="dxa"/>
            <w:tcBorders>
              <w:top w:val="single" w:sz="4" w:space="0" w:color="BFBFBF" w:themeColor="background1" w:themeShade="BF"/>
              <w:bottom w:val="single" w:sz="4" w:space="0" w:color="BFBFBF" w:themeColor="background1" w:themeShade="BF"/>
            </w:tcBorders>
            <w:shd w:val="clear" w:color="auto" w:fill="auto"/>
          </w:tcPr>
          <w:p w14:paraId="2C16D1A4" w14:textId="49150527" w:rsidR="00961CA2" w:rsidRDefault="00961CA2" w:rsidP="00F63EF8">
            <w:pPr>
              <w:pStyle w:val="BodyText"/>
              <w:spacing w:before="40" w:after="40"/>
              <w:jc w:val="left"/>
              <w:rPr>
                <w:rFonts w:cs="Calibri"/>
                <w:sz w:val="18"/>
              </w:rPr>
            </w:pPr>
            <w:r>
              <w:rPr>
                <w:rFonts w:cs="Calibri"/>
                <w:sz w:val="18"/>
              </w:rPr>
              <w:t xml:space="preserve">0.5 miles </w:t>
            </w:r>
          </w:p>
        </w:tc>
        <w:tc>
          <w:tcPr>
            <w:tcW w:w="1852" w:type="dxa"/>
            <w:tcBorders>
              <w:top w:val="single" w:sz="4" w:space="0" w:color="BFBFBF" w:themeColor="background1" w:themeShade="BF"/>
              <w:bottom w:val="single" w:sz="4" w:space="0" w:color="BFBFBF" w:themeColor="background1" w:themeShade="BF"/>
            </w:tcBorders>
            <w:shd w:val="clear" w:color="auto" w:fill="auto"/>
          </w:tcPr>
          <w:p w14:paraId="02754CDC" w14:textId="4E166BA5" w:rsidR="00961CA2" w:rsidRDefault="00961CA2" w:rsidP="00F63EF8">
            <w:pPr>
              <w:pStyle w:val="BodyText"/>
              <w:spacing w:before="40" w:after="40"/>
              <w:jc w:val="left"/>
              <w:rPr>
                <w:rFonts w:cs="Calibri"/>
                <w:sz w:val="18"/>
              </w:rPr>
            </w:pPr>
            <w:r>
              <w:rPr>
                <w:rFonts w:cs="Calibri"/>
                <w:sz w:val="18"/>
              </w:rPr>
              <w:t xml:space="preserve">Over Capacity </w:t>
            </w:r>
          </w:p>
        </w:tc>
      </w:tr>
      <w:tr w:rsidR="00961CA2" w:rsidRPr="009965FF" w14:paraId="25EBC206" w14:textId="77777777" w:rsidTr="00FC41A9">
        <w:tc>
          <w:tcPr>
            <w:tcW w:w="1440" w:type="dxa"/>
            <w:tcBorders>
              <w:top w:val="single" w:sz="4" w:space="0" w:color="BFBFBF" w:themeColor="background1" w:themeShade="BF"/>
              <w:bottom w:val="single" w:sz="4" w:space="0" w:color="BFBFBF" w:themeColor="background1" w:themeShade="BF"/>
            </w:tcBorders>
            <w:shd w:val="clear" w:color="auto" w:fill="auto"/>
          </w:tcPr>
          <w:p w14:paraId="40F5EEF8" w14:textId="450EB9A7" w:rsidR="00961CA2" w:rsidRDefault="002E7B4F" w:rsidP="00F63EF8">
            <w:pPr>
              <w:pStyle w:val="BodyText"/>
              <w:spacing w:before="40" w:after="40"/>
              <w:jc w:val="left"/>
              <w:rPr>
                <w:sz w:val="18"/>
              </w:rPr>
            </w:pPr>
            <w:r>
              <w:rPr>
                <w:sz w:val="18"/>
              </w:rPr>
              <w:t xml:space="preserve">Telegraph Road </w:t>
            </w:r>
          </w:p>
        </w:tc>
        <w:tc>
          <w:tcPr>
            <w:tcW w:w="2354" w:type="dxa"/>
            <w:tcBorders>
              <w:top w:val="single" w:sz="4" w:space="0" w:color="BFBFBF" w:themeColor="background1" w:themeShade="BF"/>
              <w:bottom w:val="single" w:sz="4" w:space="0" w:color="BFBFBF" w:themeColor="background1" w:themeShade="BF"/>
            </w:tcBorders>
            <w:shd w:val="clear" w:color="auto" w:fill="auto"/>
          </w:tcPr>
          <w:p w14:paraId="35DD6AF3" w14:textId="01E73ACC" w:rsidR="00961CA2" w:rsidRDefault="002E7B4F" w:rsidP="00F63EF8">
            <w:pPr>
              <w:pStyle w:val="BodyText"/>
              <w:spacing w:before="40" w:after="40"/>
              <w:jc w:val="left"/>
              <w:rPr>
                <w:sz w:val="18"/>
              </w:rPr>
            </w:pPr>
            <w:r>
              <w:rPr>
                <w:sz w:val="18"/>
              </w:rPr>
              <w:t>From North Wells Road to North Petit Avenue</w:t>
            </w:r>
          </w:p>
        </w:tc>
        <w:tc>
          <w:tcPr>
            <w:tcW w:w="1859" w:type="dxa"/>
            <w:tcBorders>
              <w:top w:val="single" w:sz="4" w:space="0" w:color="BFBFBF" w:themeColor="background1" w:themeShade="BF"/>
              <w:bottom w:val="single" w:sz="4" w:space="0" w:color="BFBFBF" w:themeColor="background1" w:themeShade="BF"/>
            </w:tcBorders>
            <w:shd w:val="clear" w:color="auto" w:fill="auto"/>
          </w:tcPr>
          <w:p w14:paraId="0A5CB15D" w14:textId="0DA8E314" w:rsidR="00961CA2" w:rsidRDefault="002E7B4F" w:rsidP="00F63EF8">
            <w:pPr>
              <w:pStyle w:val="BodyText"/>
              <w:spacing w:before="40" w:after="40"/>
              <w:jc w:val="left"/>
              <w:rPr>
                <w:sz w:val="18"/>
              </w:rPr>
            </w:pPr>
            <w:r>
              <w:rPr>
                <w:sz w:val="18"/>
              </w:rPr>
              <w:t>1.0 miles</w:t>
            </w:r>
          </w:p>
        </w:tc>
        <w:tc>
          <w:tcPr>
            <w:tcW w:w="1855" w:type="dxa"/>
            <w:tcBorders>
              <w:top w:val="single" w:sz="4" w:space="0" w:color="BFBFBF" w:themeColor="background1" w:themeShade="BF"/>
              <w:bottom w:val="single" w:sz="4" w:space="0" w:color="BFBFBF" w:themeColor="background1" w:themeShade="BF"/>
            </w:tcBorders>
            <w:shd w:val="clear" w:color="auto" w:fill="auto"/>
          </w:tcPr>
          <w:p w14:paraId="210D0265" w14:textId="60179D3F" w:rsidR="00961CA2" w:rsidRDefault="002E7B4F" w:rsidP="00F63EF8">
            <w:pPr>
              <w:pStyle w:val="BodyText"/>
              <w:spacing w:before="40" w:after="40"/>
              <w:jc w:val="left"/>
              <w:rPr>
                <w:rFonts w:cs="Calibri"/>
                <w:sz w:val="18"/>
              </w:rPr>
            </w:pPr>
            <w:r>
              <w:rPr>
                <w:rFonts w:cs="Calibri"/>
                <w:sz w:val="18"/>
              </w:rPr>
              <w:t>0.5 miles</w:t>
            </w:r>
          </w:p>
        </w:tc>
        <w:tc>
          <w:tcPr>
            <w:tcW w:w="1852" w:type="dxa"/>
            <w:tcBorders>
              <w:top w:val="single" w:sz="4" w:space="0" w:color="BFBFBF" w:themeColor="background1" w:themeShade="BF"/>
              <w:bottom w:val="single" w:sz="4" w:space="0" w:color="BFBFBF" w:themeColor="background1" w:themeShade="BF"/>
            </w:tcBorders>
            <w:shd w:val="clear" w:color="auto" w:fill="auto"/>
          </w:tcPr>
          <w:p w14:paraId="0B21ACB8" w14:textId="435708D4" w:rsidR="00961CA2" w:rsidRDefault="002E7B4F" w:rsidP="00F63EF8">
            <w:pPr>
              <w:pStyle w:val="BodyText"/>
              <w:spacing w:before="40" w:after="40"/>
              <w:jc w:val="left"/>
              <w:rPr>
                <w:rFonts w:cs="Calibri"/>
                <w:sz w:val="18"/>
              </w:rPr>
            </w:pPr>
            <w:r>
              <w:rPr>
                <w:rFonts w:cs="Calibri"/>
                <w:sz w:val="18"/>
              </w:rPr>
              <w:t xml:space="preserve">Over Capacity </w:t>
            </w:r>
          </w:p>
        </w:tc>
      </w:tr>
      <w:tr w:rsidR="002E7B4F" w:rsidRPr="009965FF" w14:paraId="22B38FFD" w14:textId="77777777" w:rsidTr="00FC41A9">
        <w:tc>
          <w:tcPr>
            <w:tcW w:w="1440" w:type="dxa"/>
            <w:tcBorders>
              <w:top w:val="single" w:sz="4" w:space="0" w:color="BFBFBF" w:themeColor="background1" w:themeShade="BF"/>
              <w:bottom w:val="single" w:sz="4" w:space="0" w:color="BFBFBF" w:themeColor="background1" w:themeShade="BF"/>
            </w:tcBorders>
            <w:shd w:val="clear" w:color="auto" w:fill="auto"/>
          </w:tcPr>
          <w:p w14:paraId="66427FF0" w14:textId="392E8963" w:rsidR="002E7B4F" w:rsidRDefault="002E7B4F" w:rsidP="00F63EF8">
            <w:pPr>
              <w:pStyle w:val="BodyText"/>
              <w:spacing w:before="40" w:after="40"/>
              <w:jc w:val="left"/>
              <w:rPr>
                <w:sz w:val="18"/>
              </w:rPr>
            </w:pPr>
            <w:r>
              <w:rPr>
                <w:sz w:val="18"/>
              </w:rPr>
              <w:t xml:space="preserve">South Wells Road </w:t>
            </w:r>
          </w:p>
        </w:tc>
        <w:tc>
          <w:tcPr>
            <w:tcW w:w="2354" w:type="dxa"/>
            <w:tcBorders>
              <w:top w:val="single" w:sz="4" w:space="0" w:color="BFBFBF" w:themeColor="background1" w:themeShade="BF"/>
              <w:bottom w:val="single" w:sz="4" w:space="0" w:color="BFBFBF" w:themeColor="background1" w:themeShade="BF"/>
            </w:tcBorders>
            <w:shd w:val="clear" w:color="auto" w:fill="auto"/>
          </w:tcPr>
          <w:p w14:paraId="20331572" w14:textId="20F9180C" w:rsidR="002E7B4F" w:rsidRDefault="002E7B4F" w:rsidP="00F63EF8">
            <w:pPr>
              <w:pStyle w:val="BodyText"/>
              <w:spacing w:before="40" w:after="40"/>
              <w:jc w:val="left"/>
              <w:rPr>
                <w:sz w:val="18"/>
              </w:rPr>
            </w:pPr>
            <w:r>
              <w:rPr>
                <w:sz w:val="18"/>
              </w:rPr>
              <w:t xml:space="preserve">From Citrus Drive to West Telegraph Road </w:t>
            </w:r>
          </w:p>
        </w:tc>
        <w:tc>
          <w:tcPr>
            <w:tcW w:w="1859" w:type="dxa"/>
            <w:tcBorders>
              <w:top w:val="single" w:sz="4" w:space="0" w:color="BFBFBF" w:themeColor="background1" w:themeShade="BF"/>
              <w:bottom w:val="single" w:sz="4" w:space="0" w:color="BFBFBF" w:themeColor="background1" w:themeShade="BF"/>
            </w:tcBorders>
            <w:shd w:val="clear" w:color="auto" w:fill="auto"/>
          </w:tcPr>
          <w:p w14:paraId="62CA8889" w14:textId="77777777" w:rsidR="002E7B4F" w:rsidRDefault="002E7B4F" w:rsidP="00F63EF8">
            <w:pPr>
              <w:pStyle w:val="BodyText"/>
              <w:spacing w:before="40" w:after="40"/>
              <w:jc w:val="left"/>
              <w:rPr>
                <w:sz w:val="18"/>
              </w:rPr>
            </w:pPr>
          </w:p>
        </w:tc>
        <w:tc>
          <w:tcPr>
            <w:tcW w:w="1855" w:type="dxa"/>
            <w:tcBorders>
              <w:top w:val="single" w:sz="4" w:space="0" w:color="BFBFBF" w:themeColor="background1" w:themeShade="BF"/>
              <w:bottom w:val="single" w:sz="4" w:space="0" w:color="BFBFBF" w:themeColor="background1" w:themeShade="BF"/>
            </w:tcBorders>
            <w:shd w:val="clear" w:color="auto" w:fill="auto"/>
          </w:tcPr>
          <w:p w14:paraId="0EE4CC9C" w14:textId="301A306B" w:rsidR="002E7B4F" w:rsidRDefault="002E7B4F" w:rsidP="00F63EF8">
            <w:pPr>
              <w:pStyle w:val="BodyText"/>
              <w:spacing w:before="40" w:after="40"/>
              <w:jc w:val="left"/>
              <w:rPr>
                <w:rFonts w:cs="Calibri"/>
                <w:sz w:val="18"/>
              </w:rPr>
            </w:pPr>
            <w:r>
              <w:rPr>
                <w:rFonts w:cs="Calibri"/>
                <w:sz w:val="18"/>
              </w:rPr>
              <w:t xml:space="preserve">0.3 miles </w:t>
            </w:r>
          </w:p>
        </w:tc>
        <w:tc>
          <w:tcPr>
            <w:tcW w:w="1852" w:type="dxa"/>
            <w:tcBorders>
              <w:top w:val="single" w:sz="4" w:space="0" w:color="BFBFBF" w:themeColor="background1" w:themeShade="BF"/>
              <w:bottom w:val="single" w:sz="4" w:space="0" w:color="BFBFBF" w:themeColor="background1" w:themeShade="BF"/>
            </w:tcBorders>
            <w:shd w:val="clear" w:color="auto" w:fill="auto"/>
          </w:tcPr>
          <w:p w14:paraId="7A8A322B" w14:textId="4FA53A11" w:rsidR="002E7B4F" w:rsidRDefault="002E7B4F" w:rsidP="00F63EF8">
            <w:pPr>
              <w:pStyle w:val="BodyText"/>
              <w:spacing w:before="40" w:after="40"/>
              <w:jc w:val="left"/>
              <w:rPr>
                <w:rFonts w:cs="Calibri"/>
                <w:sz w:val="18"/>
              </w:rPr>
            </w:pPr>
            <w:r>
              <w:rPr>
                <w:rFonts w:cs="Calibri"/>
                <w:sz w:val="18"/>
              </w:rPr>
              <w:t xml:space="preserve">Over Capacity </w:t>
            </w:r>
          </w:p>
        </w:tc>
      </w:tr>
      <w:tr w:rsidR="002E7B4F" w:rsidRPr="009965FF" w14:paraId="24826E60" w14:textId="77777777" w:rsidTr="00FC41A9">
        <w:tc>
          <w:tcPr>
            <w:tcW w:w="1440" w:type="dxa"/>
            <w:tcBorders>
              <w:top w:val="single" w:sz="4" w:space="0" w:color="BFBFBF" w:themeColor="background1" w:themeShade="BF"/>
              <w:bottom w:val="single" w:sz="4" w:space="0" w:color="BFBFBF" w:themeColor="background1" w:themeShade="BF"/>
            </w:tcBorders>
            <w:shd w:val="clear" w:color="auto" w:fill="auto"/>
          </w:tcPr>
          <w:p w14:paraId="51F691D2" w14:textId="579856B6" w:rsidR="002E7B4F" w:rsidRDefault="002E7B4F" w:rsidP="00F63EF8">
            <w:pPr>
              <w:pStyle w:val="BodyText"/>
              <w:spacing w:before="40" w:after="40"/>
              <w:jc w:val="left"/>
              <w:rPr>
                <w:sz w:val="18"/>
              </w:rPr>
            </w:pPr>
            <w:r>
              <w:rPr>
                <w:sz w:val="18"/>
              </w:rPr>
              <w:t xml:space="preserve">SR 118 </w:t>
            </w:r>
          </w:p>
        </w:tc>
        <w:tc>
          <w:tcPr>
            <w:tcW w:w="2354" w:type="dxa"/>
            <w:tcBorders>
              <w:top w:val="single" w:sz="4" w:space="0" w:color="BFBFBF" w:themeColor="background1" w:themeShade="BF"/>
              <w:bottom w:val="single" w:sz="4" w:space="0" w:color="BFBFBF" w:themeColor="background1" w:themeShade="BF"/>
            </w:tcBorders>
            <w:shd w:val="clear" w:color="auto" w:fill="auto"/>
          </w:tcPr>
          <w:p w14:paraId="7B44FFB9" w14:textId="5718BAF9" w:rsidR="002E7B4F" w:rsidRDefault="002E7B4F" w:rsidP="00F63EF8">
            <w:pPr>
              <w:pStyle w:val="BodyText"/>
              <w:spacing w:before="40" w:after="40"/>
              <w:jc w:val="left"/>
              <w:rPr>
                <w:sz w:val="18"/>
              </w:rPr>
            </w:pPr>
            <w:r>
              <w:rPr>
                <w:sz w:val="18"/>
              </w:rPr>
              <w:t xml:space="preserve">From Telephone Road to SR 126 </w:t>
            </w:r>
          </w:p>
        </w:tc>
        <w:tc>
          <w:tcPr>
            <w:tcW w:w="1859" w:type="dxa"/>
            <w:tcBorders>
              <w:top w:val="single" w:sz="4" w:space="0" w:color="BFBFBF" w:themeColor="background1" w:themeShade="BF"/>
              <w:bottom w:val="single" w:sz="4" w:space="0" w:color="BFBFBF" w:themeColor="background1" w:themeShade="BF"/>
            </w:tcBorders>
            <w:shd w:val="clear" w:color="auto" w:fill="auto"/>
          </w:tcPr>
          <w:p w14:paraId="211365A1" w14:textId="77777777" w:rsidR="002E7B4F" w:rsidRDefault="002E7B4F" w:rsidP="00F63EF8">
            <w:pPr>
              <w:pStyle w:val="BodyText"/>
              <w:spacing w:before="40" w:after="40"/>
              <w:jc w:val="left"/>
              <w:rPr>
                <w:sz w:val="18"/>
              </w:rPr>
            </w:pPr>
          </w:p>
        </w:tc>
        <w:tc>
          <w:tcPr>
            <w:tcW w:w="1855" w:type="dxa"/>
            <w:tcBorders>
              <w:top w:val="single" w:sz="4" w:space="0" w:color="BFBFBF" w:themeColor="background1" w:themeShade="BF"/>
              <w:bottom w:val="single" w:sz="4" w:space="0" w:color="BFBFBF" w:themeColor="background1" w:themeShade="BF"/>
            </w:tcBorders>
            <w:shd w:val="clear" w:color="auto" w:fill="auto"/>
          </w:tcPr>
          <w:p w14:paraId="002E8A10" w14:textId="72BB69AF" w:rsidR="002E7B4F" w:rsidRDefault="002E7B4F" w:rsidP="00F63EF8">
            <w:pPr>
              <w:pStyle w:val="BodyText"/>
              <w:spacing w:before="40" w:after="40"/>
              <w:jc w:val="left"/>
              <w:rPr>
                <w:rFonts w:cs="Calibri"/>
                <w:sz w:val="18"/>
              </w:rPr>
            </w:pPr>
            <w:r>
              <w:rPr>
                <w:rFonts w:cs="Calibri"/>
                <w:sz w:val="18"/>
              </w:rPr>
              <w:t xml:space="preserve">0.5 miles </w:t>
            </w:r>
          </w:p>
        </w:tc>
        <w:tc>
          <w:tcPr>
            <w:tcW w:w="1852" w:type="dxa"/>
            <w:tcBorders>
              <w:top w:val="single" w:sz="4" w:space="0" w:color="BFBFBF" w:themeColor="background1" w:themeShade="BF"/>
              <w:bottom w:val="single" w:sz="4" w:space="0" w:color="BFBFBF" w:themeColor="background1" w:themeShade="BF"/>
            </w:tcBorders>
            <w:shd w:val="clear" w:color="auto" w:fill="auto"/>
          </w:tcPr>
          <w:p w14:paraId="1473409C" w14:textId="3D6937BA" w:rsidR="002E7B4F" w:rsidRDefault="002E7B4F" w:rsidP="00F63EF8">
            <w:pPr>
              <w:pStyle w:val="BodyText"/>
              <w:spacing w:before="40" w:after="40"/>
              <w:jc w:val="left"/>
              <w:rPr>
                <w:rFonts w:cs="Calibri"/>
                <w:sz w:val="18"/>
              </w:rPr>
            </w:pPr>
            <w:r>
              <w:rPr>
                <w:rFonts w:cs="Calibri"/>
                <w:sz w:val="18"/>
              </w:rPr>
              <w:t xml:space="preserve">Over Capacity </w:t>
            </w:r>
          </w:p>
        </w:tc>
      </w:tr>
      <w:tr w:rsidR="002E7B4F" w:rsidRPr="009965FF" w14:paraId="38CF11E0" w14:textId="77777777" w:rsidTr="00FC41A9">
        <w:tc>
          <w:tcPr>
            <w:tcW w:w="1440" w:type="dxa"/>
            <w:tcBorders>
              <w:top w:val="single" w:sz="4" w:space="0" w:color="BFBFBF" w:themeColor="background1" w:themeShade="BF"/>
              <w:bottom w:val="single" w:sz="4" w:space="0" w:color="BFBFBF" w:themeColor="background1" w:themeShade="BF"/>
            </w:tcBorders>
            <w:shd w:val="clear" w:color="auto" w:fill="auto"/>
          </w:tcPr>
          <w:p w14:paraId="4DDEABE4" w14:textId="43BF2EBE" w:rsidR="002E7B4F" w:rsidRDefault="002E7B4F" w:rsidP="002E7B4F">
            <w:pPr>
              <w:pStyle w:val="BodyText"/>
              <w:spacing w:before="40" w:after="40"/>
              <w:jc w:val="left"/>
              <w:rPr>
                <w:sz w:val="18"/>
              </w:rPr>
            </w:pPr>
            <w:r>
              <w:rPr>
                <w:sz w:val="18"/>
              </w:rPr>
              <w:t>Johnson Drive</w:t>
            </w:r>
          </w:p>
        </w:tc>
        <w:tc>
          <w:tcPr>
            <w:tcW w:w="2354" w:type="dxa"/>
            <w:tcBorders>
              <w:top w:val="single" w:sz="4" w:space="0" w:color="BFBFBF" w:themeColor="background1" w:themeShade="BF"/>
              <w:bottom w:val="single" w:sz="4" w:space="0" w:color="BFBFBF" w:themeColor="background1" w:themeShade="BF"/>
            </w:tcBorders>
            <w:shd w:val="clear" w:color="auto" w:fill="auto"/>
          </w:tcPr>
          <w:p w14:paraId="727522FD" w14:textId="18710C16" w:rsidR="002E7B4F" w:rsidRDefault="002E7B4F" w:rsidP="002E7B4F">
            <w:pPr>
              <w:pStyle w:val="BodyText"/>
              <w:spacing w:before="40" w:after="40"/>
              <w:jc w:val="left"/>
              <w:rPr>
                <w:sz w:val="18"/>
              </w:rPr>
            </w:pPr>
            <w:r>
              <w:rPr>
                <w:sz w:val="18"/>
              </w:rPr>
              <w:t xml:space="preserve">From Telephone Road to Bristol Road </w:t>
            </w:r>
          </w:p>
        </w:tc>
        <w:tc>
          <w:tcPr>
            <w:tcW w:w="1859" w:type="dxa"/>
            <w:tcBorders>
              <w:top w:val="single" w:sz="4" w:space="0" w:color="BFBFBF" w:themeColor="background1" w:themeShade="BF"/>
              <w:bottom w:val="single" w:sz="4" w:space="0" w:color="BFBFBF" w:themeColor="background1" w:themeShade="BF"/>
            </w:tcBorders>
            <w:shd w:val="clear" w:color="auto" w:fill="auto"/>
          </w:tcPr>
          <w:p w14:paraId="12CC49F6" w14:textId="43E97265" w:rsidR="002E7B4F" w:rsidRDefault="002E7B4F" w:rsidP="002E7B4F">
            <w:pPr>
              <w:pStyle w:val="BodyText"/>
              <w:spacing w:before="40" w:after="40"/>
              <w:jc w:val="left"/>
              <w:rPr>
                <w:sz w:val="18"/>
              </w:rPr>
            </w:pPr>
            <w:r>
              <w:rPr>
                <w:sz w:val="18"/>
              </w:rPr>
              <w:t>0.9 miles</w:t>
            </w:r>
          </w:p>
        </w:tc>
        <w:tc>
          <w:tcPr>
            <w:tcW w:w="1855" w:type="dxa"/>
            <w:tcBorders>
              <w:top w:val="single" w:sz="4" w:space="0" w:color="BFBFBF" w:themeColor="background1" w:themeShade="BF"/>
              <w:bottom w:val="single" w:sz="4" w:space="0" w:color="BFBFBF" w:themeColor="background1" w:themeShade="BF"/>
            </w:tcBorders>
            <w:shd w:val="clear" w:color="auto" w:fill="auto"/>
          </w:tcPr>
          <w:p w14:paraId="423E1432" w14:textId="77777777" w:rsidR="002E7B4F" w:rsidRDefault="002E7B4F" w:rsidP="002E7B4F">
            <w:pPr>
              <w:pStyle w:val="BodyText"/>
              <w:spacing w:before="40" w:after="40"/>
              <w:jc w:val="left"/>
              <w:rPr>
                <w:rFonts w:cs="Calibri"/>
                <w:sz w:val="18"/>
              </w:rPr>
            </w:pPr>
          </w:p>
        </w:tc>
        <w:tc>
          <w:tcPr>
            <w:tcW w:w="1852" w:type="dxa"/>
            <w:tcBorders>
              <w:top w:val="single" w:sz="4" w:space="0" w:color="BFBFBF" w:themeColor="background1" w:themeShade="BF"/>
              <w:bottom w:val="single" w:sz="4" w:space="0" w:color="BFBFBF" w:themeColor="background1" w:themeShade="BF"/>
            </w:tcBorders>
            <w:shd w:val="clear" w:color="auto" w:fill="auto"/>
          </w:tcPr>
          <w:p w14:paraId="629993FC" w14:textId="54D4C7D2" w:rsidR="002E7B4F" w:rsidRDefault="002E7B4F" w:rsidP="002E7B4F">
            <w:pPr>
              <w:pStyle w:val="BodyText"/>
              <w:spacing w:before="40" w:after="40"/>
              <w:jc w:val="left"/>
              <w:rPr>
                <w:rFonts w:cs="Calibri"/>
                <w:sz w:val="18"/>
              </w:rPr>
            </w:pPr>
            <w:r>
              <w:rPr>
                <w:rFonts w:cs="Calibri"/>
                <w:sz w:val="18"/>
              </w:rPr>
              <w:t>Baseline Congested</w:t>
            </w:r>
          </w:p>
        </w:tc>
      </w:tr>
      <w:tr w:rsidR="002E7B4F" w:rsidRPr="009965FF" w14:paraId="13A0E9C4" w14:textId="77777777" w:rsidTr="00FC41A9">
        <w:tc>
          <w:tcPr>
            <w:tcW w:w="1440" w:type="dxa"/>
            <w:tcBorders>
              <w:top w:val="single" w:sz="4" w:space="0" w:color="BFBFBF" w:themeColor="background1" w:themeShade="BF"/>
              <w:bottom w:val="single" w:sz="4" w:space="0" w:color="BFBFBF" w:themeColor="background1" w:themeShade="BF"/>
            </w:tcBorders>
            <w:shd w:val="clear" w:color="auto" w:fill="auto"/>
          </w:tcPr>
          <w:p w14:paraId="14998312" w14:textId="15D8A6B3" w:rsidR="002E7B4F" w:rsidRDefault="002E7B4F" w:rsidP="002E7B4F">
            <w:pPr>
              <w:pStyle w:val="BodyText"/>
              <w:spacing w:before="40" w:after="40"/>
              <w:jc w:val="left"/>
              <w:rPr>
                <w:sz w:val="18"/>
              </w:rPr>
            </w:pPr>
            <w:r>
              <w:rPr>
                <w:sz w:val="18"/>
              </w:rPr>
              <w:t xml:space="preserve">South Victoria Avenue </w:t>
            </w:r>
          </w:p>
        </w:tc>
        <w:tc>
          <w:tcPr>
            <w:tcW w:w="2354" w:type="dxa"/>
            <w:tcBorders>
              <w:top w:val="single" w:sz="4" w:space="0" w:color="BFBFBF" w:themeColor="background1" w:themeShade="BF"/>
              <w:bottom w:val="single" w:sz="4" w:space="0" w:color="BFBFBF" w:themeColor="background1" w:themeShade="BF"/>
            </w:tcBorders>
            <w:shd w:val="clear" w:color="auto" w:fill="auto"/>
          </w:tcPr>
          <w:p w14:paraId="604601E2" w14:textId="337FE61D" w:rsidR="002E7B4F" w:rsidRDefault="002E7B4F" w:rsidP="002E7B4F">
            <w:pPr>
              <w:pStyle w:val="BodyText"/>
              <w:spacing w:before="40" w:after="40"/>
              <w:jc w:val="left"/>
              <w:rPr>
                <w:sz w:val="18"/>
              </w:rPr>
            </w:pPr>
            <w:r>
              <w:rPr>
                <w:sz w:val="18"/>
              </w:rPr>
              <w:t xml:space="preserve">From Valentine Road to Olivas Park Road </w:t>
            </w:r>
          </w:p>
        </w:tc>
        <w:tc>
          <w:tcPr>
            <w:tcW w:w="1859" w:type="dxa"/>
            <w:tcBorders>
              <w:top w:val="single" w:sz="4" w:space="0" w:color="BFBFBF" w:themeColor="background1" w:themeShade="BF"/>
              <w:bottom w:val="single" w:sz="4" w:space="0" w:color="BFBFBF" w:themeColor="background1" w:themeShade="BF"/>
            </w:tcBorders>
            <w:shd w:val="clear" w:color="auto" w:fill="auto"/>
          </w:tcPr>
          <w:p w14:paraId="78C32BB7" w14:textId="4CABAC25" w:rsidR="002E7B4F" w:rsidRDefault="002E7B4F" w:rsidP="002E7B4F">
            <w:pPr>
              <w:pStyle w:val="BodyText"/>
              <w:spacing w:before="40" w:after="40"/>
              <w:jc w:val="left"/>
              <w:rPr>
                <w:sz w:val="18"/>
              </w:rPr>
            </w:pPr>
            <w:r>
              <w:rPr>
                <w:sz w:val="18"/>
              </w:rPr>
              <w:t xml:space="preserve">0.5 miles </w:t>
            </w:r>
          </w:p>
        </w:tc>
        <w:tc>
          <w:tcPr>
            <w:tcW w:w="1855" w:type="dxa"/>
            <w:tcBorders>
              <w:top w:val="single" w:sz="4" w:space="0" w:color="BFBFBF" w:themeColor="background1" w:themeShade="BF"/>
              <w:bottom w:val="single" w:sz="4" w:space="0" w:color="BFBFBF" w:themeColor="background1" w:themeShade="BF"/>
            </w:tcBorders>
            <w:shd w:val="clear" w:color="auto" w:fill="auto"/>
          </w:tcPr>
          <w:p w14:paraId="72710BE8" w14:textId="77777777" w:rsidR="002E7B4F" w:rsidRDefault="002E7B4F" w:rsidP="002E7B4F">
            <w:pPr>
              <w:pStyle w:val="BodyText"/>
              <w:spacing w:before="40" w:after="40"/>
              <w:jc w:val="left"/>
              <w:rPr>
                <w:rFonts w:cs="Calibri"/>
                <w:sz w:val="18"/>
              </w:rPr>
            </w:pPr>
          </w:p>
        </w:tc>
        <w:tc>
          <w:tcPr>
            <w:tcW w:w="1852" w:type="dxa"/>
            <w:tcBorders>
              <w:top w:val="single" w:sz="4" w:space="0" w:color="BFBFBF" w:themeColor="background1" w:themeShade="BF"/>
              <w:bottom w:val="single" w:sz="4" w:space="0" w:color="BFBFBF" w:themeColor="background1" w:themeShade="BF"/>
            </w:tcBorders>
            <w:shd w:val="clear" w:color="auto" w:fill="auto"/>
          </w:tcPr>
          <w:p w14:paraId="75E2AA01" w14:textId="6076B2D0" w:rsidR="002E7B4F" w:rsidRDefault="002E7B4F" w:rsidP="002E7B4F">
            <w:pPr>
              <w:pStyle w:val="BodyText"/>
              <w:spacing w:before="40" w:after="40"/>
              <w:jc w:val="left"/>
              <w:rPr>
                <w:rFonts w:cs="Calibri"/>
                <w:sz w:val="18"/>
              </w:rPr>
            </w:pPr>
            <w:r>
              <w:rPr>
                <w:rFonts w:cs="Calibri"/>
                <w:sz w:val="18"/>
              </w:rPr>
              <w:t>Baseline Congested</w:t>
            </w:r>
          </w:p>
        </w:tc>
      </w:tr>
      <w:tr w:rsidR="002E7B4F" w:rsidRPr="009965FF" w14:paraId="5B12888A" w14:textId="77777777" w:rsidTr="002E7B4F">
        <w:tc>
          <w:tcPr>
            <w:tcW w:w="1440" w:type="dxa"/>
            <w:tcBorders>
              <w:top w:val="single" w:sz="4" w:space="0" w:color="BFBFBF" w:themeColor="background1" w:themeShade="BF"/>
              <w:bottom w:val="single" w:sz="4" w:space="0" w:color="BFBFBF" w:themeColor="background1" w:themeShade="BF"/>
            </w:tcBorders>
            <w:shd w:val="clear" w:color="auto" w:fill="auto"/>
          </w:tcPr>
          <w:p w14:paraId="64175D12" w14:textId="70F7D776" w:rsidR="002E7B4F" w:rsidRDefault="002E7B4F" w:rsidP="002E7B4F">
            <w:pPr>
              <w:pStyle w:val="BodyText"/>
              <w:spacing w:before="40" w:after="40"/>
              <w:jc w:val="left"/>
              <w:rPr>
                <w:sz w:val="18"/>
              </w:rPr>
            </w:pPr>
            <w:r>
              <w:rPr>
                <w:sz w:val="18"/>
              </w:rPr>
              <w:t xml:space="preserve">Olivas Park Road </w:t>
            </w:r>
          </w:p>
        </w:tc>
        <w:tc>
          <w:tcPr>
            <w:tcW w:w="2354" w:type="dxa"/>
            <w:tcBorders>
              <w:top w:val="single" w:sz="4" w:space="0" w:color="BFBFBF" w:themeColor="background1" w:themeShade="BF"/>
              <w:bottom w:val="single" w:sz="4" w:space="0" w:color="BFBFBF" w:themeColor="background1" w:themeShade="BF"/>
            </w:tcBorders>
            <w:shd w:val="clear" w:color="auto" w:fill="auto"/>
          </w:tcPr>
          <w:p w14:paraId="6F5A5B38" w14:textId="6F11C9C4" w:rsidR="002E7B4F" w:rsidRDefault="002E7B4F" w:rsidP="002E7B4F">
            <w:pPr>
              <w:pStyle w:val="BodyText"/>
              <w:spacing w:before="40" w:after="40"/>
              <w:jc w:val="left"/>
              <w:rPr>
                <w:sz w:val="18"/>
              </w:rPr>
            </w:pPr>
            <w:r>
              <w:rPr>
                <w:sz w:val="18"/>
              </w:rPr>
              <w:t xml:space="preserve">From Bunsen Avenue to Golf Course Drive </w:t>
            </w:r>
          </w:p>
        </w:tc>
        <w:tc>
          <w:tcPr>
            <w:tcW w:w="1859" w:type="dxa"/>
            <w:tcBorders>
              <w:top w:val="single" w:sz="4" w:space="0" w:color="BFBFBF" w:themeColor="background1" w:themeShade="BF"/>
              <w:bottom w:val="single" w:sz="4" w:space="0" w:color="BFBFBF" w:themeColor="background1" w:themeShade="BF"/>
            </w:tcBorders>
            <w:shd w:val="clear" w:color="auto" w:fill="auto"/>
          </w:tcPr>
          <w:p w14:paraId="786A71D2" w14:textId="1CD5E811" w:rsidR="002E7B4F" w:rsidRDefault="002E7B4F" w:rsidP="002E7B4F">
            <w:pPr>
              <w:pStyle w:val="BodyText"/>
              <w:spacing w:before="40" w:after="40"/>
              <w:jc w:val="left"/>
              <w:rPr>
                <w:sz w:val="18"/>
              </w:rPr>
            </w:pPr>
            <w:r>
              <w:rPr>
                <w:sz w:val="18"/>
              </w:rPr>
              <w:t>0.1 miles</w:t>
            </w:r>
          </w:p>
        </w:tc>
        <w:tc>
          <w:tcPr>
            <w:tcW w:w="1855" w:type="dxa"/>
            <w:tcBorders>
              <w:top w:val="single" w:sz="4" w:space="0" w:color="BFBFBF" w:themeColor="background1" w:themeShade="BF"/>
              <w:bottom w:val="single" w:sz="4" w:space="0" w:color="BFBFBF" w:themeColor="background1" w:themeShade="BF"/>
            </w:tcBorders>
            <w:shd w:val="clear" w:color="auto" w:fill="auto"/>
          </w:tcPr>
          <w:p w14:paraId="269D7682" w14:textId="77777777" w:rsidR="002E7B4F" w:rsidRDefault="002E7B4F" w:rsidP="002E7B4F">
            <w:pPr>
              <w:pStyle w:val="BodyText"/>
              <w:spacing w:before="40" w:after="40"/>
              <w:jc w:val="left"/>
              <w:rPr>
                <w:rFonts w:cs="Calibri"/>
                <w:sz w:val="18"/>
              </w:rPr>
            </w:pPr>
          </w:p>
        </w:tc>
        <w:tc>
          <w:tcPr>
            <w:tcW w:w="1852" w:type="dxa"/>
            <w:tcBorders>
              <w:top w:val="single" w:sz="4" w:space="0" w:color="BFBFBF" w:themeColor="background1" w:themeShade="BF"/>
              <w:bottom w:val="single" w:sz="4" w:space="0" w:color="BFBFBF" w:themeColor="background1" w:themeShade="BF"/>
            </w:tcBorders>
            <w:shd w:val="clear" w:color="auto" w:fill="auto"/>
          </w:tcPr>
          <w:p w14:paraId="01D81E64" w14:textId="7C1A43FB" w:rsidR="002E7B4F" w:rsidRDefault="002E7B4F" w:rsidP="002E7B4F">
            <w:pPr>
              <w:pStyle w:val="BodyText"/>
              <w:spacing w:before="40" w:after="40"/>
              <w:jc w:val="left"/>
              <w:rPr>
                <w:rFonts w:cs="Calibri"/>
                <w:sz w:val="18"/>
              </w:rPr>
            </w:pPr>
            <w:r>
              <w:rPr>
                <w:rFonts w:cs="Calibri"/>
                <w:sz w:val="18"/>
              </w:rPr>
              <w:t>Baseline Congested</w:t>
            </w:r>
          </w:p>
        </w:tc>
      </w:tr>
      <w:tr w:rsidR="002E7B4F" w:rsidRPr="009965FF" w14:paraId="2AEFA3E3" w14:textId="77777777" w:rsidTr="002E7B4F">
        <w:tc>
          <w:tcPr>
            <w:tcW w:w="1440" w:type="dxa"/>
            <w:tcBorders>
              <w:top w:val="single" w:sz="4" w:space="0" w:color="BFBFBF" w:themeColor="background1" w:themeShade="BF"/>
              <w:bottom w:val="single" w:sz="4" w:space="0" w:color="BFBFBF" w:themeColor="background1" w:themeShade="BF"/>
            </w:tcBorders>
            <w:shd w:val="clear" w:color="auto" w:fill="auto"/>
          </w:tcPr>
          <w:p w14:paraId="3B6D3A45" w14:textId="69D7924A" w:rsidR="002E7B4F" w:rsidRDefault="002E7B4F" w:rsidP="002E7B4F">
            <w:pPr>
              <w:pStyle w:val="BodyText"/>
              <w:spacing w:before="40" w:after="40"/>
              <w:jc w:val="left"/>
              <w:rPr>
                <w:sz w:val="18"/>
              </w:rPr>
            </w:pPr>
            <w:r>
              <w:rPr>
                <w:sz w:val="18"/>
              </w:rPr>
              <w:t>North/South Victoria Avenue</w:t>
            </w:r>
          </w:p>
        </w:tc>
        <w:tc>
          <w:tcPr>
            <w:tcW w:w="2354" w:type="dxa"/>
            <w:tcBorders>
              <w:top w:val="single" w:sz="4" w:space="0" w:color="BFBFBF" w:themeColor="background1" w:themeShade="BF"/>
              <w:bottom w:val="single" w:sz="4" w:space="0" w:color="BFBFBF" w:themeColor="background1" w:themeShade="BF"/>
            </w:tcBorders>
            <w:shd w:val="clear" w:color="auto" w:fill="auto"/>
          </w:tcPr>
          <w:p w14:paraId="68613A96" w14:textId="7ADAA42B" w:rsidR="002E7B4F" w:rsidRDefault="002E7B4F" w:rsidP="002E7B4F">
            <w:pPr>
              <w:pStyle w:val="BodyText"/>
              <w:spacing w:before="40" w:after="40"/>
              <w:jc w:val="left"/>
              <w:rPr>
                <w:sz w:val="18"/>
              </w:rPr>
            </w:pPr>
            <w:r>
              <w:rPr>
                <w:sz w:val="18"/>
              </w:rPr>
              <w:t xml:space="preserve">From Santa Lucia Court to Thille Street </w:t>
            </w:r>
          </w:p>
        </w:tc>
        <w:tc>
          <w:tcPr>
            <w:tcW w:w="1859" w:type="dxa"/>
            <w:tcBorders>
              <w:top w:val="single" w:sz="4" w:space="0" w:color="BFBFBF" w:themeColor="background1" w:themeShade="BF"/>
              <w:bottom w:val="single" w:sz="4" w:space="0" w:color="BFBFBF" w:themeColor="background1" w:themeShade="BF"/>
            </w:tcBorders>
            <w:shd w:val="clear" w:color="auto" w:fill="auto"/>
          </w:tcPr>
          <w:p w14:paraId="75117E4E" w14:textId="3DBF098C" w:rsidR="002E7B4F" w:rsidRDefault="002E7B4F" w:rsidP="002E7B4F">
            <w:pPr>
              <w:pStyle w:val="BodyText"/>
              <w:spacing w:before="40" w:after="40"/>
              <w:jc w:val="left"/>
              <w:rPr>
                <w:sz w:val="18"/>
              </w:rPr>
            </w:pPr>
            <w:r>
              <w:rPr>
                <w:sz w:val="18"/>
              </w:rPr>
              <w:t>0.1 miles</w:t>
            </w:r>
          </w:p>
        </w:tc>
        <w:tc>
          <w:tcPr>
            <w:tcW w:w="1855" w:type="dxa"/>
            <w:tcBorders>
              <w:top w:val="single" w:sz="4" w:space="0" w:color="BFBFBF" w:themeColor="background1" w:themeShade="BF"/>
              <w:bottom w:val="single" w:sz="4" w:space="0" w:color="BFBFBF" w:themeColor="background1" w:themeShade="BF"/>
            </w:tcBorders>
            <w:shd w:val="clear" w:color="auto" w:fill="auto"/>
          </w:tcPr>
          <w:p w14:paraId="3B27732B" w14:textId="449606DA" w:rsidR="002E7B4F" w:rsidRDefault="002E7B4F" w:rsidP="002E7B4F">
            <w:pPr>
              <w:pStyle w:val="BodyText"/>
              <w:spacing w:before="40" w:after="40"/>
              <w:jc w:val="left"/>
              <w:rPr>
                <w:rFonts w:cs="Calibri"/>
                <w:sz w:val="18"/>
              </w:rPr>
            </w:pPr>
            <w:r>
              <w:rPr>
                <w:rFonts w:cs="Calibri"/>
                <w:sz w:val="18"/>
              </w:rPr>
              <w:t>1.2 miles</w:t>
            </w:r>
          </w:p>
        </w:tc>
        <w:tc>
          <w:tcPr>
            <w:tcW w:w="1852" w:type="dxa"/>
            <w:tcBorders>
              <w:top w:val="single" w:sz="4" w:space="0" w:color="BFBFBF" w:themeColor="background1" w:themeShade="BF"/>
              <w:bottom w:val="single" w:sz="4" w:space="0" w:color="BFBFBF" w:themeColor="background1" w:themeShade="BF"/>
            </w:tcBorders>
            <w:shd w:val="clear" w:color="auto" w:fill="auto"/>
          </w:tcPr>
          <w:p w14:paraId="737A03C5" w14:textId="45D80304" w:rsidR="002E7B4F" w:rsidRDefault="002E7B4F" w:rsidP="002E7B4F">
            <w:pPr>
              <w:pStyle w:val="BodyText"/>
              <w:spacing w:before="40" w:after="40"/>
              <w:jc w:val="left"/>
              <w:rPr>
                <w:rFonts w:cs="Calibri"/>
                <w:sz w:val="18"/>
              </w:rPr>
            </w:pPr>
            <w:r>
              <w:rPr>
                <w:rFonts w:cs="Calibri"/>
                <w:sz w:val="18"/>
              </w:rPr>
              <w:t xml:space="preserve">Over Capacity </w:t>
            </w:r>
          </w:p>
        </w:tc>
      </w:tr>
      <w:tr w:rsidR="002E7B4F" w:rsidRPr="009965FF" w14:paraId="42FD72E5" w14:textId="77777777" w:rsidTr="00FC41A9">
        <w:tc>
          <w:tcPr>
            <w:tcW w:w="1440" w:type="dxa"/>
            <w:tcBorders>
              <w:top w:val="single" w:sz="4" w:space="0" w:color="BFBFBF" w:themeColor="background1" w:themeShade="BF"/>
              <w:bottom w:val="single" w:sz="4" w:space="0" w:color="BFBFBF" w:themeColor="background1" w:themeShade="BF"/>
            </w:tcBorders>
            <w:shd w:val="clear" w:color="auto" w:fill="auto"/>
          </w:tcPr>
          <w:p w14:paraId="55387731" w14:textId="4D7209EB" w:rsidR="002E7B4F" w:rsidRDefault="002E7B4F" w:rsidP="002E7B4F">
            <w:pPr>
              <w:pStyle w:val="BodyText"/>
              <w:spacing w:before="40" w:after="40"/>
              <w:jc w:val="left"/>
              <w:rPr>
                <w:sz w:val="18"/>
              </w:rPr>
            </w:pPr>
            <w:r>
              <w:rPr>
                <w:sz w:val="18"/>
              </w:rPr>
              <w:t xml:space="preserve">North/South Mills Road </w:t>
            </w:r>
          </w:p>
        </w:tc>
        <w:tc>
          <w:tcPr>
            <w:tcW w:w="2354" w:type="dxa"/>
            <w:tcBorders>
              <w:top w:val="single" w:sz="4" w:space="0" w:color="BFBFBF" w:themeColor="background1" w:themeShade="BF"/>
              <w:bottom w:val="single" w:sz="4" w:space="0" w:color="BFBFBF" w:themeColor="background1" w:themeShade="BF"/>
            </w:tcBorders>
            <w:shd w:val="clear" w:color="auto" w:fill="auto"/>
          </w:tcPr>
          <w:p w14:paraId="72416C56" w14:textId="24E34C09" w:rsidR="002E7B4F" w:rsidRDefault="002E7B4F" w:rsidP="002E7B4F">
            <w:pPr>
              <w:pStyle w:val="BodyText"/>
              <w:spacing w:before="40" w:after="40"/>
              <w:jc w:val="left"/>
              <w:rPr>
                <w:sz w:val="18"/>
              </w:rPr>
            </w:pPr>
            <w:r>
              <w:rPr>
                <w:sz w:val="18"/>
              </w:rPr>
              <w:t>From Loma Vista Road to East Main Street</w:t>
            </w:r>
          </w:p>
        </w:tc>
        <w:tc>
          <w:tcPr>
            <w:tcW w:w="1859" w:type="dxa"/>
            <w:tcBorders>
              <w:top w:val="single" w:sz="4" w:space="0" w:color="BFBFBF" w:themeColor="background1" w:themeShade="BF"/>
              <w:bottom w:val="single" w:sz="4" w:space="0" w:color="BFBFBF" w:themeColor="background1" w:themeShade="BF"/>
            </w:tcBorders>
            <w:shd w:val="clear" w:color="auto" w:fill="auto"/>
          </w:tcPr>
          <w:p w14:paraId="52E621C4" w14:textId="77777777" w:rsidR="002E7B4F" w:rsidRDefault="002E7B4F" w:rsidP="002E7B4F">
            <w:pPr>
              <w:pStyle w:val="BodyText"/>
              <w:spacing w:before="40" w:after="40"/>
              <w:jc w:val="left"/>
              <w:rPr>
                <w:sz w:val="18"/>
              </w:rPr>
            </w:pPr>
          </w:p>
        </w:tc>
        <w:tc>
          <w:tcPr>
            <w:tcW w:w="1855" w:type="dxa"/>
            <w:tcBorders>
              <w:top w:val="single" w:sz="4" w:space="0" w:color="BFBFBF" w:themeColor="background1" w:themeShade="BF"/>
              <w:bottom w:val="single" w:sz="4" w:space="0" w:color="BFBFBF" w:themeColor="background1" w:themeShade="BF"/>
            </w:tcBorders>
            <w:shd w:val="clear" w:color="auto" w:fill="auto"/>
          </w:tcPr>
          <w:p w14:paraId="61AA463A" w14:textId="286BE188" w:rsidR="002E7B4F" w:rsidRDefault="004A6427" w:rsidP="002E7B4F">
            <w:pPr>
              <w:pStyle w:val="BodyText"/>
              <w:spacing w:before="40" w:after="40"/>
              <w:jc w:val="left"/>
              <w:rPr>
                <w:rFonts w:cs="Calibri"/>
                <w:sz w:val="18"/>
              </w:rPr>
            </w:pPr>
            <w:r>
              <w:rPr>
                <w:rFonts w:cs="Calibri"/>
                <w:sz w:val="18"/>
              </w:rPr>
              <w:t xml:space="preserve">0.8 miles </w:t>
            </w:r>
          </w:p>
        </w:tc>
        <w:tc>
          <w:tcPr>
            <w:tcW w:w="1852" w:type="dxa"/>
            <w:tcBorders>
              <w:top w:val="single" w:sz="4" w:space="0" w:color="BFBFBF" w:themeColor="background1" w:themeShade="BF"/>
              <w:bottom w:val="single" w:sz="4" w:space="0" w:color="BFBFBF" w:themeColor="background1" w:themeShade="BF"/>
            </w:tcBorders>
            <w:shd w:val="clear" w:color="auto" w:fill="auto"/>
          </w:tcPr>
          <w:p w14:paraId="5C54F9BB" w14:textId="54D5128A" w:rsidR="002E7B4F" w:rsidRDefault="004A6427" w:rsidP="002E7B4F">
            <w:pPr>
              <w:pStyle w:val="BodyText"/>
              <w:spacing w:before="40" w:after="40"/>
              <w:jc w:val="left"/>
              <w:rPr>
                <w:rFonts w:cs="Calibri"/>
                <w:sz w:val="18"/>
              </w:rPr>
            </w:pPr>
            <w:r>
              <w:rPr>
                <w:rFonts w:cs="Calibri"/>
                <w:sz w:val="18"/>
              </w:rPr>
              <w:t xml:space="preserve">Over Capacity </w:t>
            </w:r>
          </w:p>
        </w:tc>
      </w:tr>
      <w:tr w:rsidR="004A6427" w:rsidRPr="009965FF" w14:paraId="49CD228B" w14:textId="77777777" w:rsidTr="00FC41A9">
        <w:tc>
          <w:tcPr>
            <w:tcW w:w="1440" w:type="dxa"/>
            <w:tcBorders>
              <w:top w:val="single" w:sz="4" w:space="0" w:color="BFBFBF" w:themeColor="background1" w:themeShade="BF"/>
              <w:bottom w:val="single" w:sz="4" w:space="0" w:color="BFBFBF" w:themeColor="background1" w:themeShade="BF"/>
            </w:tcBorders>
            <w:shd w:val="clear" w:color="auto" w:fill="auto"/>
          </w:tcPr>
          <w:p w14:paraId="1363A1A1" w14:textId="59B6ADB8" w:rsidR="004A6427" w:rsidRDefault="004A6427" w:rsidP="002E7B4F">
            <w:pPr>
              <w:pStyle w:val="BodyText"/>
              <w:spacing w:before="40" w:after="40"/>
              <w:jc w:val="left"/>
              <w:rPr>
                <w:sz w:val="18"/>
              </w:rPr>
            </w:pPr>
            <w:r>
              <w:rPr>
                <w:sz w:val="18"/>
              </w:rPr>
              <w:lastRenderedPageBreak/>
              <w:t>East Main Street</w:t>
            </w:r>
          </w:p>
        </w:tc>
        <w:tc>
          <w:tcPr>
            <w:tcW w:w="2354" w:type="dxa"/>
            <w:tcBorders>
              <w:top w:val="single" w:sz="4" w:space="0" w:color="BFBFBF" w:themeColor="background1" w:themeShade="BF"/>
              <w:bottom w:val="single" w:sz="4" w:space="0" w:color="BFBFBF" w:themeColor="background1" w:themeShade="BF"/>
            </w:tcBorders>
            <w:shd w:val="clear" w:color="auto" w:fill="auto"/>
          </w:tcPr>
          <w:p w14:paraId="703C487F" w14:textId="226EA5D6" w:rsidR="004A6427" w:rsidRDefault="004A6427" w:rsidP="002E7B4F">
            <w:pPr>
              <w:pStyle w:val="BodyText"/>
              <w:spacing w:before="40" w:after="40"/>
              <w:jc w:val="left"/>
              <w:rPr>
                <w:sz w:val="18"/>
              </w:rPr>
            </w:pPr>
            <w:r>
              <w:rPr>
                <w:sz w:val="18"/>
              </w:rPr>
              <w:t>From North Ventura Avenue to Figuera Street</w:t>
            </w:r>
          </w:p>
        </w:tc>
        <w:tc>
          <w:tcPr>
            <w:tcW w:w="1859" w:type="dxa"/>
            <w:tcBorders>
              <w:top w:val="single" w:sz="4" w:space="0" w:color="BFBFBF" w:themeColor="background1" w:themeShade="BF"/>
              <w:bottom w:val="single" w:sz="4" w:space="0" w:color="BFBFBF" w:themeColor="background1" w:themeShade="BF"/>
            </w:tcBorders>
            <w:shd w:val="clear" w:color="auto" w:fill="auto"/>
          </w:tcPr>
          <w:p w14:paraId="53B61404" w14:textId="77777777" w:rsidR="004A6427" w:rsidRDefault="004A6427" w:rsidP="002E7B4F">
            <w:pPr>
              <w:pStyle w:val="BodyText"/>
              <w:spacing w:before="40" w:after="40"/>
              <w:jc w:val="left"/>
              <w:rPr>
                <w:sz w:val="18"/>
              </w:rPr>
            </w:pPr>
          </w:p>
        </w:tc>
        <w:tc>
          <w:tcPr>
            <w:tcW w:w="1855" w:type="dxa"/>
            <w:tcBorders>
              <w:top w:val="single" w:sz="4" w:space="0" w:color="BFBFBF" w:themeColor="background1" w:themeShade="BF"/>
              <w:bottom w:val="single" w:sz="4" w:space="0" w:color="BFBFBF" w:themeColor="background1" w:themeShade="BF"/>
            </w:tcBorders>
            <w:shd w:val="clear" w:color="auto" w:fill="auto"/>
          </w:tcPr>
          <w:p w14:paraId="0B2ABC3E" w14:textId="2EA9A5AE" w:rsidR="004A6427" w:rsidRDefault="004A6427" w:rsidP="002E7B4F">
            <w:pPr>
              <w:pStyle w:val="BodyText"/>
              <w:spacing w:before="40" w:after="40"/>
              <w:jc w:val="left"/>
              <w:rPr>
                <w:rFonts w:cs="Calibri"/>
                <w:sz w:val="18"/>
              </w:rPr>
            </w:pPr>
            <w:r>
              <w:rPr>
                <w:rFonts w:cs="Calibri"/>
                <w:sz w:val="18"/>
              </w:rPr>
              <w:t xml:space="preserve">0.2 miles </w:t>
            </w:r>
          </w:p>
        </w:tc>
        <w:tc>
          <w:tcPr>
            <w:tcW w:w="1852" w:type="dxa"/>
            <w:tcBorders>
              <w:top w:val="single" w:sz="4" w:space="0" w:color="BFBFBF" w:themeColor="background1" w:themeShade="BF"/>
              <w:bottom w:val="single" w:sz="4" w:space="0" w:color="BFBFBF" w:themeColor="background1" w:themeShade="BF"/>
            </w:tcBorders>
            <w:shd w:val="clear" w:color="auto" w:fill="auto"/>
          </w:tcPr>
          <w:p w14:paraId="01844163" w14:textId="5D5D2F4E" w:rsidR="004A6427" w:rsidRDefault="004A6427" w:rsidP="002E7B4F">
            <w:pPr>
              <w:pStyle w:val="BodyText"/>
              <w:spacing w:before="40" w:after="40"/>
              <w:jc w:val="left"/>
              <w:rPr>
                <w:rFonts w:cs="Calibri"/>
                <w:sz w:val="18"/>
              </w:rPr>
            </w:pPr>
            <w:r>
              <w:rPr>
                <w:rFonts w:cs="Calibri"/>
                <w:sz w:val="18"/>
              </w:rPr>
              <w:t xml:space="preserve">Over Capacity </w:t>
            </w:r>
          </w:p>
        </w:tc>
      </w:tr>
      <w:tr w:rsidR="004A6427" w:rsidRPr="009965FF" w14:paraId="2E511A26" w14:textId="77777777" w:rsidTr="00FC41A9">
        <w:tc>
          <w:tcPr>
            <w:tcW w:w="1440" w:type="dxa"/>
            <w:tcBorders>
              <w:top w:val="single" w:sz="4" w:space="0" w:color="BFBFBF" w:themeColor="background1" w:themeShade="BF"/>
              <w:bottom w:val="single" w:sz="4" w:space="0" w:color="BFBFBF" w:themeColor="background1" w:themeShade="BF"/>
            </w:tcBorders>
            <w:shd w:val="clear" w:color="auto" w:fill="auto"/>
          </w:tcPr>
          <w:p w14:paraId="2069F6AD" w14:textId="02C67CD9" w:rsidR="004A6427" w:rsidRDefault="004A6427" w:rsidP="002E7B4F">
            <w:pPr>
              <w:pStyle w:val="BodyText"/>
              <w:spacing w:before="40" w:after="40"/>
              <w:jc w:val="left"/>
              <w:rPr>
                <w:sz w:val="18"/>
              </w:rPr>
            </w:pPr>
            <w:r>
              <w:rPr>
                <w:sz w:val="18"/>
              </w:rPr>
              <w:t>South Oak Street</w:t>
            </w:r>
          </w:p>
        </w:tc>
        <w:tc>
          <w:tcPr>
            <w:tcW w:w="2354" w:type="dxa"/>
            <w:tcBorders>
              <w:top w:val="single" w:sz="4" w:space="0" w:color="BFBFBF" w:themeColor="background1" w:themeShade="BF"/>
              <w:bottom w:val="single" w:sz="4" w:space="0" w:color="BFBFBF" w:themeColor="background1" w:themeShade="BF"/>
            </w:tcBorders>
            <w:shd w:val="clear" w:color="auto" w:fill="auto"/>
          </w:tcPr>
          <w:p w14:paraId="1C291674" w14:textId="4C638090" w:rsidR="004A6427" w:rsidRDefault="004A6427" w:rsidP="002E7B4F">
            <w:pPr>
              <w:pStyle w:val="BodyText"/>
              <w:spacing w:before="40" w:after="40"/>
              <w:jc w:val="left"/>
              <w:rPr>
                <w:sz w:val="18"/>
              </w:rPr>
            </w:pPr>
            <w:r>
              <w:rPr>
                <w:sz w:val="18"/>
              </w:rPr>
              <w:t>From Santa Clara Street to US 101 Business</w:t>
            </w:r>
          </w:p>
        </w:tc>
        <w:tc>
          <w:tcPr>
            <w:tcW w:w="1859" w:type="dxa"/>
            <w:tcBorders>
              <w:top w:val="single" w:sz="4" w:space="0" w:color="BFBFBF" w:themeColor="background1" w:themeShade="BF"/>
              <w:bottom w:val="single" w:sz="4" w:space="0" w:color="BFBFBF" w:themeColor="background1" w:themeShade="BF"/>
            </w:tcBorders>
            <w:shd w:val="clear" w:color="auto" w:fill="auto"/>
          </w:tcPr>
          <w:p w14:paraId="6F4F1E2E" w14:textId="77777777" w:rsidR="004A6427" w:rsidRDefault="004A6427" w:rsidP="002E7B4F">
            <w:pPr>
              <w:pStyle w:val="BodyText"/>
              <w:spacing w:before="40" w:after="40"/>
              <w:jc w:val="left"/>
              <w:rPr>
                <w:sz w:val="18"/>
              </w:rPr>
            </w:pPr>
          </w:p>
        </w:tc>
        <w:tc>
          <w:tcPr>
            <w:tcW w:w="1855" w:type="dxa"/>
            <w:tcBorders>
              <w:top w:val="single" w:sz="4" w:space="0" w:color="BFBFBF" w:themeColor="background1" w:themeShade="BF"/>
              <w:bottom w:val="single" w:sz="4" w:space="0" w:color="BFBFBF" w:themeColor="background1" w:themeShade="BF"/>
            </w:tcBorders>
            <w:shd w:val="clear" w:color="auto" w:fill="auto"/>
          </w:tcPr>
          <w:p w14:paraId="4945B3D6" w14:textId="199751B3" w:rsidR="004A6427" w:rsidRDefault="004A6427" w:rsidP="002E7B4F">
            <w:pPr>
              <w:pStyle w:val="BodyText"/>
              <w:spacing w:before="40" w:after="40"/>
              <w:jc w:val="left"/>
              <w:rPr>
                <w:rFonts w:cs="Calibri"/>
                <w:sz w:val="18"/>
              </w:rPr>
            </w:pPr>
            <w:r>
              <w:rPr>
                <w:rFonts w:cs="Calibri"/>
                <w:sz w:val="18"/>
              </w:rPr>
              <w:t xml:space="preserve">0.1 miles </w:t>
            </w:r>
          </w:p>
        </w:tc>
        <w:tc>
          <w:tcPr>
            <w:tcW w:w="1852" w:type="dxa"/>
            <w:tcBorders>
              <w:top w:val="single" w:sz="4" w:space="0" w:color="BFBFBF" w:themeColor="background1" w:themeShade="BF"/>
              <w:bottom w:val="single" w:sz="4" w:space="0" w:color="BFBFBF" w:themeColor="background1" w:themeShade="BF"/>
            </w:tcBorders>
            <w:shd w:val="clear" w:color="auto" w:fill="auto"/>
          </w:tcPr>
          <w:p w14:paraId="1210EC97" w14:textId="5231FC9B" w:rsidR="004A6427" w:rsidRDefault="004A6427" w:rsidP="002E7B4F">
            <w:pPr>
              <w:pStyle w:val="BodyText"/>
              <w:spacing w:before="40" w:after="40"/>
              <w:jc w:val="left"/>
              <w:rPr>
                <w:rFonts w:cs="Calibri"/>
                <w:sz w:val="18"/>
              </w:rPr>
            </w:pPr>
            <w:r>
              <w:rPr>
                <w:rFonts w:cs="Calibri"/>
                <w:sz w:val="18"/>
              </w:rPr>
              <w:t xml:space="preserve">Over Capacity </w:t>
            </w:r>
          </w:p>
        </w:tc>
      </w:tr>
      <w:tr w:rsidR="004A6427" w:rsidRPr="009965FF" w14:paraId="0ED2EF86" w14:textId="77777777" w:rsidTr="00FC41A9">
        <w:tc>
          <w:tcPr>
            <w:tcW w:w="1440" w:type="dxa"/>
            <w:tcBorders>
              <w:top w:val="single" w:sz="4" w:space="0" w:color="BFBFBF" w:themeColor="background1" w:themeShade="BF"/>
              <w:bottom w:val="single" w:sz="4" w:space="0" w:color="BFBFBF" w:themeColor="background1" w:themeShade="BF"/>
            </w:tcBorders>
            <w:shd w:val="clear" w:color="auto" w:fill="auto"/>
          </w:tcPr>
          <w:p w14:paraId="31177C62" w14:textId="725BE615" w:rsidR="004A6427" w:rsidRDefault="004A6427" w:rsidP="002E7B4F">
            <w:pPr>
              <w:pStyle w:val="BodyText"/>
              <w:spacing w:before="40" w:after="40"/>
              <w:jc w:val="left"/>
              <w:rPr>
                <w:sz w:val="18"/>
              </w:rPr>
            </w:pPr>
            <w:r>
              <w:rPr>
                <w:sz w:val="18"/>
              </w:rPr>
              <w:t xml:space="preserve">South California Street </w:t>
            </w:r>
          </w:p>
        </w:tc>
        <w:tc>
          <w:tcPr>
            <w:tcW w:w="2354" w:type="dxa"/>
            <w:tcBorders>
              <w:top w:val="single" w:sz="4" w:space="0" w:color="BFBFBF" w:themeColor="background1" w:themeShade="BF"/>
              <w:bottom w:val="single" w:sz="4" w:space="0" w:color="BFBFBF" w:themeColor="background1" w:themeShade="BF"/>
            </w:tcBorders>
            <w:shd w:val="clear" w:color="auto" w:fill="auto"/>
          </w:tcPr>
          <w:p w14:paraId="6D0B83C1" w14:textId="63E93DC5" w:rsidR="004A6427" w:rsidRDefault="004A6427" w:rsidP="002E7B4F">
            <w:pPr>
              <w:pStyle w:val="BodyText"/>
              <w:spacing w:before="40" w:after="40"/>
              <w:jc w:val="left"/>
              <w:rPr>
                <w:sz w:val="18"/>
              </w:rPr>
            </w:pPr>
            <w:r>
              <w:rPr>
                <w:sz w:val="18"/>
              </w:rPr>
              <w:t>From Santa Clara Street to US 101 Business</w:t>
            </w:r>
          </w:p>
        </w:tc>
        <w:tc>
          <w:tcPr>
            <w:tcW w:w="1859" w:type="dxa"/>
            <w:tcBorders>
              <w:top w:val="single" w:sz="4" w:space="0" w:color="BFBFBF" w:themeColor="background1" w:themeShade="BF"/>
              <w:bottom w:val="single" w:sz="4" w:space="0" w:color="BFBFBF" w:themeColor="background1" w:themeShade="BF"/>
            </w:tcBorders>
            <w:shd w:val="clear" w:color="auto" w:fill="auto"/>
          </w:tcPr>
          <w:p w14:paraId="6DCA803E" w14:textId="77777777" w:rsidR="004A6427" w:rsidRDefault="004A6427" w:rsidP="002E7B4F">
            <w:pPr>
              <w:pStyle w:val="BodyText"/>
              <w:spacing w:before="40" w:after="40"/>
              <w:jc w:val="left"/>
              <w:rPr>
                <w:sz w:val="18"/>
              </w:rPr>
            </w:pPr>
          </w:p>
        </w:tc>
        <w:tc>
          <w:tcPr>
            <w:tcW w:w="1855" w:type="dxa"/>
            <w:tcBorders>
              <w:top w:val="single" w:sz="4" w:space="0" w:color="BFBFBF" w:themeColor="background1" w:themeShade="BF"/>
              <w:bottom w:val="single" w:sz="4" w:space="0" w:color="BFBFBF" w:themeColor="background1" w:themeShade="BF"/>
            </w:tcBorders>
            <w:shd w:val="clear" w:color="auto" w:fill="auto"/>
          </w:tcPr>
          <w:p w14:paraId="0CA6B18E" w14:textId="2437F429" w:rsidR="004A6427" w:rsidRDefault="004A6427" w:rsidP="002E7B4F">
            <w:pPr>
              <w:pStyle w:val="BodyText"/>
              <w:spacing w:before="40" w:after="40"/>
              <w:jc w:val="left"/>
              <w:rPr>
                <w:rFonts w:cs="Calibri"/>
                <w:sz w:val="18"/>
              </w:rPr>
            </w:pPr>
            <w:r>
              <w:rPr>
                <w:rFonts w:cs="Calibri"/>
                <w:sz w:val="18"/>
              </w:rPr>
              <w:t xml:space="preserve">0.1 miles </w:t>
            </w:r>
          </w:p>
        </w:tc>
        <w:tc>
          <w:tcPr>
            <w:tcW w:w="1852" w:type="dxa"/>
            <w:tcBorders>
              <w:top w:val="single" w:sz="4" w:space="0" w:color="BFBFBF" w:themeColor="background1" w:themeShade="BF"/>
              <w:bottom w:val="single" w:sz="4" w:space="0" w:color="BFBFBF" w:themeColor="background1" w:themeShade="BF"/>
            </w:tcBorders>
            <w:shd w:val="clear" w:color="auto" w:fill="auto"/>
          </w:tcPr>
          <w:p w14:paraId="71F63EC5" w14:textId="21F39B88" w:rsidR="004A6427" w:rsidRDefault="004A6427" w:rsidP="002E7B4F">
            <w:pPr>
              <w:pStyle w:val="BodyText"/>
              <w:spacing w:before="40" w:after="40"/>
              <w:jc w:val="left"/>
              <w:rPr>
                <w:rFonts w:cs="Calibri"/>
                <w:sz w:val="18"/>
              </w:rPr>
            </w:pPr>
            <w:r>
              <w:rPr>
                <w:rFonts w:cs="Calibri"/>
                <w:sz w:val="18"/>
              </w:rPr>
              <w:t xml:space="preserve">Over Capacity </w:t>
            </w:r>
          </w:p>
        </w:tc>
      </w:tr>
      <w:tr w:rsidR="004A6427" w:rsidRPr="009965FF" w14:paraId="3F0BEA5D" w14:textId="77777777" w:rsidTr="00FC41A9">
        <w:tc>
          <w:tcPr>
            <w:tcW w:w="1440" w:type="dxa"/>
            <w:tcBorders>
              <w:top w:val="single" w:sz="4" w:space="0" w:color="BFBFBF" w:themeColor="background1" w:themeShade="BF"/>
              <w:bottom w:val="single" w:sz="4" w:space="0" w:color="BFBFBF" w:themeColor="background1" w:themeShade="BF"/>
            </w:tcBorders>
            <w:shd w:val="clear" w:color="auto" w:fill="auto"/>
          </w:tcPr>
          <w:p w14:paraId="3328147B" w14:textId="298C174F" w:rsidR="004A6427" w:rsidRDefault="004A6427" w:rsidP="002E7B4F">
            <w:pPr>
              <w:pStyle w:val="BodyText"/>
              <w:spacing w:before="40" w:after="40"/>
              <w:jc w:val="left"/>
              <w:rPr>
                <w:sz w:val="18"/>
              </w:rPr>
            </w:pPr>
            <w:r>
              <w:rPr>
                <w:sz w:val="18"/>
              </w:rPr>
              <w:t xml:space="preserve">South Ash Street </w:t>
            </w:r>
          </w:p>
        </w:tc>
        <w:tc>
          <w:tcPr>
            <w:tcW w:w="2354" w:type="dxa"/>
            <w:tcBorders>
              <w:top w:val="single" w:sz="4" w:space="0" w:color="BFBFBF" w:themeColor="background1" w:themeShade="BF"/>
              <w:bottom w:val="single" w:sz="4" w:space="0" w:color="BFBFBF" w:themeColor="background1" w:themeShade="BF"/>
            </w:tcBorders>
            <w:shd w:val="clear" w:color="auto" w:fill="auto"/>
          </w:tcPr>
          <w:p w14:paraId="23A69418" w14:textId="2A8D1B39" w:rsidR="004A6427" w:rsidRDefault="004A6427" w:rsidP="002E7B4F">
            <w:pPr>
              <w:pStyle w:val="BodyText"/>
              <w:spacing w:before="40" w:after="40"/>
              <w:jc w:val="left"/>
              <w:rPr>
                <w:sz w:val="18"/>
              </w:rPr>
            </w:pPr>
            <w:r>
              <w:rPr>
                <w:sz w:val="18"/>
              </w:rPr>
              <w:t>From East Main Street to US 101 Business</w:t>
            </w:r>
          </w:p>
        </w:tc>
        <w:tc>
          <w:tcPr>
            <w:tcW w:w="1859" w:type="dxa"/>
            <w:tcBorders>
              <w:top w:val="single" w:sz="4" w:space="0" w:color="BFBFBF" w:themeColor="background1" w:themeShade="BF"/>
              <w:bottom w:val="single" w:sz="4" w:space="0" w:color="BFBFBF" w:themeColor="background1" w:themeShade="BF"/>
            </w:tcBorders>
            <w:shd w:val="clear" w:color="auto" w:fill="auto"/>
          </w:tcPr>
          <w:p w14:paraId="488C154A" w14:textId="77777777" w:rsidR="004A6427" w:rsidRDefault="004A6427" w:rsidP="002E7B4F">
            <w:pPr>
              <w:pStyle w:val="BodyText"/>
              <w:spacing w:before="40" w:after="40"/>
              <w:jc w:val="left"/>
              <w:rPr>
                <w:sz w:val="18"/>
              </w:rPr>
            </w:pPr>
          </w:p>
        </w:tc>
        <w:tc>
          <w:tcPr>
            <w:tcW w:w="1855" w:type="dxa"/>
            <w:tcBorders>
              <w:top w:val="single" w:sz="4" w:space="0" w:color="BFBFBF" w:themeColor="background1" w:themeShade="BF"/>
              <w:bottom w:val="single" w:sz="4" w:space="0" w:color="BFBFBF" w:themeColor="background1" w:themeShade="BF"/>
            </w:tcBorders>
            <w:shd w:val="clear" w:color="auto" w:fill="auto"/>
          </w:tcPr>
          <w:p w14:paraId="4119970B" w14:textId="07015DC8" w:rsidR="004A6427" w:rsidRDefault="004A6427" w:rsidP="002E7B4F">
            <w:pPr>
              <w:pStyle w:val="BodyText"/>
              <w:spacing w:before="40" w:after="40"/>
              <w:jc w:val="left"/>
              <w:rPr>
                <w:rFonts w:cs="Calibri"/>
                <w:sz w:val="18"/>
              </w:rPr>
            </w:pPr>
            <w:r>
              <w:rPr>
                <w:rFonts w:cs="Calibri"/>
                <w:sz w:val="18"/>
              </w:rPr>
              <w:t xml:space="preserve">0.2 miles </w:t>
            </w:r>
          </w:p>
        </w:tc>
        <w:tc>
          <w:tcPr>
            <w:tcW w:w="1852" w:type="dxa"/>
            <w:tcBorders>
              <w:top w:val="single" w:sz="4" w:space="0" w:color="BFBFBF" w:themeColor="background1" w:themeShade="BF"/>
              <w:bottom w:val="single" w:sz="4" w:space="0" w:color="BFBFBF" w:themeColor="background1" w:themeShade="BF"/>
            </w:tcBorders>
            <w:shd w:val="clear" w:color="auto" w:fill="auto"/>
          </w:tcPr>
          <w:p w14:paraId="0DC44EB3" w14:textId="146A5F04" w:rsidR="004A6427" w:rsidRDefault="004A6427" w:rsidP="002E7B4F">
            <w:pPr>
              <w:pStyle w:val="BodyText"/>
              <w:spacing w:before="40" w:after="40"/>
              <w:jc w:val="left"/>
              <w:rPr>
                <w:rFonts w:cs="Calibri"/>
                <w:sz w:val="18"/>
              </w:rPr>
            </w:pPr>
            <w:r>
              <w:rPr>
                <w:rFonts w:cs="Calibri"/>
                <w:sz w:val="18"/>
              </w:rPr>
              <w:t xml:space="preserve">Over Capacity </w:t>
            </w:r>
          </w:p>
        </w:tc>
      </w:tr>
      <w:tr w:rsidR="004A6427" w:rsidRPr="009965FF" w14:paraId="1A954920" w14:textId="77777777" w:rsidTr="009965FF">
        <w:tc>
          <w:tcPr>
            <w:tcW w:w="1440" w:type="dxa"/>
            <w:tcBorders>
              <w:top w:val="single" w:sz="4" w:space="0" w:color="BFBFBF" w:themeColor="background1" w:themeShade="BF"/>
              <w:bottom w:val="single" w:sz="4" w:space="0" w:color="000000" w:themeColor="text1"/>
            </w:tcBorders>
            <w:shd w:val="clear" w:color="auto" w:fill="auto"/>
          </w:tcPr>
          <w:p w14:paraId="3896F8AD" w14:textId="65675CA9" w:rsidR="004A6427" w:rsidRDefault="004A6427" w:rsidP="002E7B4F">
            <w:pPr>
              <w:pStyle w:val="BodyText"/>
              <w:spacing w:before="40" w:after="40"/>
              <w:jc w:val="left"/>
              <w:rPr>
                <w:sz w:val="18"/>
              </w:rPr>
            </w:pPr>
            <w:r>
              <w:rPr>
                <w:sz w:val="18"/>
              </w:rPr>
              <w:t>East Thompson Boulevard/US 101 Business</w:t>
            </w:r>
          </w:p>
        </w:tc>
        <w:tc>
          <w:tcPr>
            <w:tcW w:w="2354" w:type="dxa"/>
            <w:tcBorders>
              <w:top w:val="single" w:sz="4" w:space="0" w:color="BFBFBF" w:themeColor="background1" w:themeShade="BF"/>
              <w:bottom w:val="single" w:sz="4" w:space="0" w:color="000000" w:themeColor="text1"/>
            </w:tcBorders>
            <w:shd w:val="clear" w:color="auto" w:fill="auto"/>
          </w:tcPr>
          <w:p w14:paraId="12CED0D4" w14:textId="1A845286" w:rsidR="004A6427" w:rsidRDefault="004A6427" w:rsidP="002E7B4F">
            <w:pPr>
              <w:pStyle w:val="BodyText"/>
              <w:spacing w:before="40" w:after="40"/>
              <w:jc w:val="left"/>
              <w:rPr>
                <w:sz w:val="18"/>
              </w:rPr>
            </w:pPr>
            <w:r>
              <w:rPr>
                <w:sz w:val="18"/>
              </w:rPr>
              <w:t>From South Ash Street to South Chestnut Street On-ramp</w:t>
            </w:r>
          </w:p>
        </w:tc>
        <w:tc>
          <w:tcPr>
            <w:tcW w:w="1859" w:type="dxa"/>
            <w:tcBorders>
              <w:top w:val="single" w:sz="4" w:space="0" w:color="BFBFBF" w:themeColor="background1" w:themeShade="BF"/>
              <w:bottom w:val="single" w:sz="4" w:space="0" w:color="000000" w:themeColor="text1"/>
            </w:tcBorders>
            <w:shd w:val="clear" w:color="auto" w:fill="auto"/>
          </w:tcPr>
          <w:p w14:paraId="232E0F89" w14:textId="77777777" w:rsidR="004A6427" w:rsidRDefault="004A6427" w:rsidP="002E7B4F">
            <w:pPr>
              <w:pStyle w:val="BodyText"/>
              <w:spacing w:before="40" w:after="40"/>
              <w:jc w:val="left"/>
              <w:rPr>
                <w:sz w:val="18"/>
              </w:rPr>
            </w:pPr>
          </w:p>
        </w:tc>
        <w:tc>
          <w:tcPr>
            <w:tcW w:w="1855" w:type="dxa"/>
            <w:tcBorders>
              <w:top w:val="single" w:sz="4" w:space="0" w:color="BFBFBF" w:themeColor="background1" w:themeShade="BF"/>
              <w:bottom w:val="single" w:sz="4" w:space="0" w:color="000000" w:themeColor="text1"/>
            </w:tcBorders>
            <w:shd w:val="clear" w:color="auto" w:fill="auto"/>
          </w:tcPr>
          <w:p w14:paraId="3916CF4A" w14:textId="1C8F1C91" w:rsidR="004A6427" w:rsidRDefault="004A6427" w:rsidP="002E7B4F">
            <w:pPr>
              <w:pStyle w:val="BodyText"/>
              <w:spacing w:before="40" w:after="40"/>
              <w:jc w:val="left"/>
              <w:rPr>
                <w:rFonts w:cs="Calibri"/>
                <w:sz w:val="18"/>
              </w:rPr>
            </w:pPr>
            <w:r>
              <w:rPr>
                <w:rFonts w:cs="Calibri"/>
                <w:sz w:val="18"/>
              </w:rPr>
              <w:t xml:space="preserve">0.2 miles </w:t>
            </w:r>
          </w:p>
        </w:tc>
        <w:tc>
          <w:tcPr>
            <w:tcW w:w="1852" w:type="dxa"/>
            <w:tcBorders>
              <w:top w:val="single" w:sz="4" w:space="0" w:color="BFBFBF" w:themeColor="background1" w:themeShade="BF"/>
              <w:bottom w:val="single" w:sz="4" w:space="0" w:color="000000" w:themeColor="text1"/>
            </w:tcBorders>
            <w:shd w:val="clear" w:color="auto" w:fill="auto"/>
          </w:tcPr>
          <w:p w14:paraId="3B1B1F87" w14:textId="4C02A8F2" w:rsidR="004A6427" w:rsidRDefault="004A6427" w:rsidP="002E7B4F">
            <w:pPr>
              <w:pStyle w:val="BodyText"/>
              <w:spacing w:before="40" w:after="40"/>
              <w:jc w:val="left"/>
              <w:rPr>
                <w:rFonts w:cs="Calibri"/>
                <w:sz w:val="18"/>
              </w:rPr>
            </w:pPr>
            <w:r>
              <w:rPr>
                <w:rFonts w:cs="Calibri"/>
                <w:sz w:val="18"/>
              </w:rPr>
              <w:t>Over Capacity</w:t>
            </w:r>
          </w:p>
        </w:tc>
      </w:tr>
    </w:tbl>
    <w:p w14:paraId="267B0CF3" w14:textId="77777777" w:rsidR="00E403A0" w:rsidRDefault="00E403A0" w:rsidP="009965FF">
      <w:pPr>
        <w:pStyle w:val="bodyafter"/>
        <w:rPr>
          <w:highlight w:val="yellow"/>
        </w:rPr>
      </w:pPr>
    </w:p>
    <w:p w14:paraId="395817FE" w14:textId="77777777" w:rsidR="009965FF" w:rsidRPr="005A052E" w:rsidRDefault="009965FF" w:rsidP="009965FF">
      <w:pPr>
        <w:pStyle w:val="bodyafter"/>
        <w:rPr>
          <w:highlight w:val="yellow"/>
        </w:rPr>
        <w:sectPr w:rsidR="009965FF" w:rsidRPr="005A052E" w:rsidSect="00E403A0">
          <w:pgSz w:w="12240" w:h="15840" w:code="1"/>
          <w:pgMar w:top="1440" w:right="1440" w:bottom="1440" w:left="1440" w:header="720" w:footer="720" w:gutter="0"/>
          <w:cols w:space="720"/>
          <w:docGrid w:linePitch="360"/>
        </w:sectPr>
      </w:pPr>
    </w:p>
    <w:p w14:paraId="56684623" w14:textId="66EDFBBE" w:rsidR="00D614FC" w:rsidRPr="00734561" w:rsidRDefault="00D614FC" w:rsidP="009965FF">
      <w:pPr>
        <w:pStyle w:val="FigureCaption0"/>
        <w:rPr>
          <w:i/>
          <w:iCs/>
        </w:rPr>
      </w:pPr>
      <w:bookmarkStart w:id="7" w:name="_Ref154825844"/>
      <w:r w:rsidRPr="00734561">
        <w:lastRenderedPageBreak/>
        <w:t xml:space="preserve">Figure </w:t>
      </w:r>
      <w:r w:rsidR="0078076D">
        <w:fldChar w:fldCharType="begin"/>
      </w:r>
      <w:r w:rsidR="0078076D">
        <w:instrText xml:space="preserve"> SEQ Figure \* ARABIC </w:instrText>
      </w:r>
      <w:r w:rsidR="0078076D">
        <w:fldChar w:fldCharType="separate"/>
      </w:r>
      <w:r w:rsidR="009965FF">
        <w:rPr>
          <w:noProof/>
        </w:rPr>
        <w:t>3</w:t>
      </w:r>
      <w:r w:rsidR="0078076D">
        <w:rPr>
          <w:noProof/>
        </w:rPr>
        <w:fldChar w:fldCharType="end"/>
      </w:r>
      <w:bookmarkEnd w:id="7"/>
      <w:r w:rsidR="00F4795B" w:rsidRPr="00734561">
        <w:rPr>
          <w:i/>
          <w:iCs/>
        </w:rPr>
        <w:tab/>
      </w:r>
      <w:r w:rsidR="00734561" w:rsidRPr="00734561">
        <w:t xml:space="preserve">Northern Hillside Wildfire Evacuation Results </w:t>
      </w:r>
    </w:p>
    <w:p w14:paraId="1CE4CFE6" w14:textId="45F69792" w:rsidR="00A57DF6" w:rsidRPr="00734561" w:rsidRDefault="00E403A0" w:rsidP="00A57DF6">
      <w:pPr>
        <w:pStyle w:val="figureparagraph"/>
      </w:pPr>
      <w:r>
        <w:rPr>
          <w:noProof/>
        </w:rPr>
        <w:drawing>
          <wp:inline distT="0" distB="0" distL="0" distR="0" wp14:anchorId="2D32823C" wp14:editId="567A804B">
            <wp:extent cx="9966960" cy="7621393"/>
            <wp:effectExtent l="0" t="0" r="0" b="0"/>
            <wp:docPr id="33056288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562889" name="Picture 2">
                      <a:extLst>
                        <a:ext uri="{C183D7F6-B498-43B3-948B-1728B52AA6E4}">
                          <adec:decorative xmlns:adec="http://schemas.microsoft.com/office/drawing/2017/decorative" val="1"/>
                        </a:ext>
                      </a:extLst>
                    </pic:cNvPr>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512" t="2406" r="1158" b="1351"/>
                    <a:stretch/>
                  </pic:blipFill>
                  <pic:spPr bwMode="auto">
                    <a:xfrm>
                      <a:off x="0" y="0"/>
                      <a:ext cx="9966960" cy="7621393"/>
                    </a:xfrm>
                    <a:prstGeom prst="rect">
                      <a:avLst/>
                    </a:prstGeom>
                    <a:noFill/>
                    <a:ln>
                      <a:noFill/>
                    </a:ln>
                    <a:extLst>
                      <a:ext uri="{53640926-AAD7-44D8-BBD7-CCE9431645EC}">
                        <a14:shadowObscured xmlns:a14="http://schemas.microsoft.com/office/drawing/2010/main"/>
                      </a:ext>
                    </a:extLst>
                  </pic:spPr>
                </pic:pic>
              </a:graphicData>
            </a:graphic>
          </wp:inline>
        </w:drawing>
      </w:r>
    </w:p>
    <w:p w14:paraId="2EC3092B" w14:textId="77777777" w:rsidR="00F70E77" w:rsidRPr="005A052E" w:rsidRDefault="00F70E77" w:rsidP="00F70E77">
      <w:pPr>
        <w:pStyle w:val="figurecaption"/>
        <w:pageBreakBefore w:val="0"/>
        <w:rPr>
          <w:highlight w:val="yellow"/>
        </w:rPr>
        <w:sectPr w:rsidR="00F70E77" w:rsidRPr="005A052E" w:rsidSect="00A57DF6">
          <w:pgSz w:w="24480" w:h="15840" w:orient="landscape" w:code="1"/>
          <w:pgMar w:top="1440" w:right="1440" w:bottom="1440" w:left="1440" w:header="720" w:footer="720" w:gutter="0"/>
          <w:cols w:space="720"/>
          <w:docGrid w:linePitch="360"/>
        </w:sectPr>
      </w:pPr>
    </w:p>
    <w:p w14:paraId="23EBFF7E" w14:textId="77FFA23F" w:rsidR="00A86C15" w:rsidRPr="00860F4B" w:rsidRDefault="002948FE" w:rsidP="001F5653">
      <w:pPr>
        <w:pStyle w:val="Heading2"/>
      </w:pPr>
      <w:r w:rsidRPr="00860F4B">
        <w:lastRenderedPageBreak/>
        <w:t xml:space="preserve">Scenario 2: </w:t>
      </w:r>
      <w:r w:rsidR="00734561" w:rsidRPr="00860F4B">
        <w:t>Coastal Flooding due to Tsunami/Storm Wave Impacts</w:t>
      </w:r>
    </w:p>
    <w:p w14:paraId="7E99EC1C" w14:textId="3123F38C" w:rsidR="00F61E54" w:rsidRPr="00860F4B" w:rsidRDefault="00366230" w:rsidP="00F4795B">
      <w:pPr>
        <w:pStyle w:val="BodyText"/>
      </w:pPr>
      <w:r w:rsidRPr="00860F4B">
        <w:t xml:space="preserve">This scenario assumes </w:t>
      </w:r>
      <w:r w:rsidR="00FE10FD" w:rsidRPr="00860F4B">
        <w:t xml:space="preserve">a flooding event </w:t>
      </w:r>
      <w:r w:rsidR="00657A7A" w:rsidRPr="00860F4B">
        <w:t>due to</w:t>
      </w:r>
      <w:r w:rsidR="00FE10FD" w:rsidRPr="00860F4B">
        <w:t xml:space="preserve"> </w:t>
      </w:r>
      <w:r w:rsidR="008D52A9" w:rsidRPr="00860F4B">
        <w:t xml:space="preserve">tsunami/storm wave impacts along the western, coastal portions of the city. </w:t>
      </w:r>
      <w:r w:rsidR="00760E58" w:rsidRPr="00860F4B">
        <w:t>This scenario assumes that</w:t>
      </w:r>
      <w:r w:rsidR="008D52A9" w:rsidRPr="00860F4B">
        <w:t xml:space="preserve"> portions of US 101, East Harbor Boulevard, and Pierpont Boulevard are not viable </w:t>
      </w:r>
      <w:proofErr w:type="gramStart"/>
      <w:r w:rsidR="008D52A9" w:rsidRPr="00860F4B">
        <w:t>as a result of</w:t>
      </w:r>
      <w:proofErr w:type="gramEnd"/>
      <w:r w:rsidR="008D52A9" w:rsidRPr="00860F4B">
        <w:t xml:space="preserve"> the modeled flooding trajectory.</w:t>
      </w:r>
      <w:r w:rsidR="00E403A0">
        <w:t xml:space="preserve"> The homes and buildings located along Pierpont Boulevard and nearby roadways, which will be most impacted by coastal flooding, create a unique baseline evacuation situation within the coastal area. Many of these neighborhoods consist of one-way roads that run perpendicular to the beach, creating dangerous evacuation scenarios for residents on these streets, with one entry/exit. This community largely consists of vacation homes, where people may not be present under an evacuation scenario or flooding </w:t>
      </w:r>
      <w:r w:rsidR="00E403A0" w:rsidRPr="00A855A4">
        <w:t>event.</w:t>
      </w:r>
      <w:r w:rsidR="00760E58" w:rsidRPr="00A855A4">
        <w:t xml:space="preserve"> </w:t>
      </w:r>
      <w:r w:rsidR="00BF70CB" w:rsidRPr="00A855A4">
        <w:t>Table 3 lists the evacuation route congestion and capacity under the coastal flooding scenario, including length of roadways</w:t>
      </w:r>
      <w:r w:rsidR="00BF70CB">
        <w:t xml:space="preserve"> affected. </w:t>
      </w:r>
      <w:r w:rsidR="000C5C38" w:rsidRPr="00860F4B">
        <w:fldChar w:fldCharType="begin"/>
      </w:r>
      <w:r w:rsidR="000C5C38" w:rsidRPr="00860F4B">
        <w:instrText xml:space="preserve"> REF _Ref155875344 \h </w:instrText>
      </w:r>
      <w:r w:rsidR="005A052E" w:rsidRPr="00860F4B">
        <w:instrText xml:space="preserve"> \* MERGEFORMAT </w:instrText>
      </w:r>
      <w:r w:rsidR="000C5C38" w:rsidRPr="00860F4B">
        <w:fldChar w:fldCharType="separate"/>
      </w:r>
      <w:r w:rsidR="002F24B7" w:rsidRPr="00734561">
        <w:t xml:space="preserve">Figure </w:t>
      </w:r>
      <w:r w:rsidR="002F24B7">
        <w:rPr>
          <w:noProof/>
        </w:rPr>
        <w:t>4</w:t>
      </w:r>
      <w:r w:rsidR="000C5C38" w:rsidRPr="00860F4B">
        <w:fldChar w:fldCharType="end"/>
      </w:r>
      <w:r w:rsidR="000C5C38" w:rsidRPr="00860F4B">
        <w:t xml:space="preserve"> </w:t>
      </w:r>
      <w:r w:rsidR="007E743B" w:rsidRPr="00860F4B">
        <w:t xml:space="preserve">shows the extent of the proposed </w:t>
      </w:r>
      <w:r w:rsidR="00657A7A" w:rsidRPr="00860F4B">
        <w:t>flooding</w:t>
      </w:r>
      <w:r w:rsidR="007E743B" w:rsidRPr="00860F4B">
        <w:t xml:space="preserve"> </w:t>
      </w:r>
      <w:r w:rsidR="004E05B7" w:rsidRPr="00860F4B">
        <w:t xml:space="preserve">evacuation </w:t>
      </w:r>
      <w:r w:rsidR="007E743B" w:rsidRPr="00860F4B">
        <w:t xml:space="preserve">area and expected </w:t>
      </w:r>
      <w:r w:rsidR="00760E58" w:rsidRPr="00860F4B">
        <w:t xml:space="preserve">increased </w:t>
      </w:r>
      <w:r w:rsidR="007E743B" w:rsidRPr="00860F4B">
        <w:t xml:space="preserve">traffic </w:t>
      </w:r>
      <w:r w:rsidR="00657A7A" w:rsidRPr="00860F4B">
        <w:t xml:space="preserve">congestion </w:t>
      </w:r>
      <w:r w:rsidR="007E743B" w:rsidRPr="00860F4B">
        <w:t>resulting from simultaneous departure throughout various points from the evacuation area</w:t>
      </w:r>
      <w:r w:rsidR="001E13AA" w:rsidRPr="00860F4B">
        <w:t xml:space="preserve">. </w:t>
      </w:r>
      <w:r w:rsidR="007E743B" w:rsidRPr="00860F4B">
        <w:t xml:space="preserve">The </w:t>
      </w:r>
      <w:r w:rsidR="00760E58" w:rsidRPr="00860F4B">
        <w:t>largest traffic volumes</w:t>
      </w:r>
      <w:r w:rsidR="007E743B" w:rsidRPr="00860F4B">
        <w:t>, where traffic</w:t>
      </w:r>
      <w:r w:rsidR="00113DEC" w:rsidRPr="00860F4B">
        <w:t xml:space="preserve"> </w:t>
      </w:r>
      <w:r w:rsidR="00760E58" w:rsidRPr="00860F4B">
        <w:t xml:space="preserve">levels are </w:t>
      </w:r>
      <w:r w:rsidR="007E743B" w:rsidRPr="00860F4B">
        <w:t xml:space="preserve">expected </w:t>
      </w:r>
      <w:r w:rsidR="00657A7A" w:rsidRPr="00860F4B">
        <w:t xml:space="preserve">to have a V/C greater than 1, or heavily congested traffic, </w:t>
      </w:r>
      <w:r w:rsidR="00760E58" w:rsidRPr="00860F4B">
        <w:t>occur</w:t>
      </w:r>
      <w:r w:rsidR="007E743B" w:rsidRPr="00860F4B">
        <w:t xml:space="preserve"> along</w:t>
      </w:r>
      <w:r w:rsidR="008D52A9" w:rsidRPr="00860F4B">
        <w:t xml:space="preserve"> South Seaward Avenue, Pierpont Boulevard, East Harbor Boulevard</w:t>
      </w:r>
      <w:r w:rsidR="00797364" w:rsidRPr="00860F4B">
        <w:t xml:space="preserve">, </w:t>
      </w:r>
      <w:r w:rsidR="008D52A9" w:rsidRPr="00860F4B">
        <w:t>and US 101</w:t>
      </w:r>
      <w:r w:rsidR="00797364" w:rsidRPr="00860F4B">
        <w:t xml:space="preserve">, </w:t>
      </w:r>
      <w:r w:rsidR="00416C21" w:rsidRPr="00860F4B">
        <w:t xml:space="preserve">as evacuees converge towards the evacuation destination point. </w:t>
      </w:r>
      <w:r w:rsidR="00E403A0">
        <w:t xml:space="preserve">Due to the unique baseline evacuation scenario in the coastal areas of the City, evacuation west would be constrained due to the blockage on </w:t>
      </w:r>
      <w:r w:rsidR="00A855A4">
        <w:t>US</w:t>
      </w:r>
      <w:r w:rsidR="00E403A0">
        <w:t xml:space="preserve"> 101. However, the ability to get on the US-101 and to South Seaward Avenue towards the evacuation destination would be rapid, as this on-ramp is located only 1.7 miles from the farthest location in the coastal area, located on East Harbor Boulevard and Beachmont Street. </w:t>
      </w:r>
      <w:r w:rsidR="00416C21" w:rsidRPr="00860F4B">
        <w:t xml:space="preserve">Similarly, </w:t>
      </w:r>
      <w:r w:rsidR="00797364" w:rsidRPr="00860F4B">
        <w:t xml:space="preserve">other </w:t>
      </w:r>
      <w:r w:rsidR="00EA1C7F" w:rsidRPr="00860F4B">
        <w:t xml:space="preserve">collector and arterial </w:t>
      </w:r>
      <w:r w:rsidR="00A406FD" w:rsidRPr="00860F4B">
        <w:t xml:space="preserve">roads expected to exhibit </w:t>
      </w:r>
      <w:r w:rsidR="00797364" w:rsidRPr="00860F4B">
        <w:t xml:space="preserve">moderate to </w:t>
      </w:r>
      <w:r w:rsidR="00A406FD" w:rsidRPr="00860F4B">
        <w:t>heavily congested traffic volumes include</w:t>
      </w:r>
      <w:r w:rsidR="00797364" w:rsidRPr="00860F4B">
        <w:t xml:space="preserve"> Spinnaker Drive and Sanjon Road, near the harbor, and East Thompson Boulevard, as evacuees move northeastward from the impacted flood zone towards the designated evacuation destination point near Ventura High School and Larabee Stadium. </w:t>
      </w:r>
    </w:p>
    <w:p w14:paraId="094B6DAA" w14:textId="47AB8090" w:rsidR="00301459" w:rsidRPr="00860F4B" w:rsidRDefault="009D5EBA" w:rsidP="00F4795B">
      <w:pPr>
        <w:pStyle w:val="BodyText"/>
      </w:pPr>
      <w:r w:rsidRPr="00860F4B">
        <w:t xml:space="preserve">The critical areas to maintain in this scenario would include </w:t>
      </w:r>
      <w:r w:rsidR="00E43B1F" w:rsidRPr="00860F4B">
        <w:t>all major roadways—</w:t>
      </w:r>
      <w:r w:rsidR="00797364" w:rsidRPr="00860F4B">
        <w:t xml:space="preserve"> South Seaward Avenue, Pierpont Boulevard, East Harbor Boulevard, East Thompson Boulevard, and US 101</w:t>
      </w:r>
      <w:r w:rsidR="00E43B1F" w:rsidRPr="00860F4B">
        <w:t>—</w:t>
      </w:r>
      <w:r w:rsidR="00FC5EDB" w:rsidRPr="00860F4B">
        <w:t>used</w:t>
      </w:r>
      <w:r w:rsidR="00E43B1F" w:rsidRPr="00860F4B">
        <w:t xml:space="preserve"> to reach </w:t>
      </w:r>
      <w:r w:rsidR="00797364" w:rsidRPr="00860F4B">
        <w:t xml:space="preserve">Ventura High School/Larabee Stadium. </w:t>
      </w:r>
      <w:r w:rsidR="00E43B1F" w:rsidRPr="00860F4B">
        <w:t xml:space="preserve">Other </w:t>
      </w:r>
      <w:r w:rsidR="000121DD" w:rsidRPr="00860F4B">
        <w:t xml:space="preserve">collector and arterial </w:t>
      </w:r>
      <w:r w:rsidR="00E43B1F" w:rsidRPr="00860F4B">
        <w:t>roads, especially those located in the north</w:t>
      </w:r>
      <w:r w:rsidR="00797364" w:rsidRPr="00860F4B">
        <w:t xml:space="preserve">western </w:t>
      </w:r>
      <w:r w:rsidR="00E43B1F" w:rsidRPr="00860F4B">
        <w:t xml:space="preserve">portion of the </w:t>
      </w:r>
      <w:r w:rsidR="00751BCB" w:rsidRPr="00860F4B">
        <w:t>c</w:t>
      </w:r>
      <w:r w:rsidR="00E43B1F" w:rsidRPr="00860F4B">
        <w:t xml:space="preserve">ity, </w:t>
      </w:r>
      <w:r w:rsidR="00797364" w:rsidRPr="00860F4B">
        <w:t xml:space="preserve">near Ventura River </w:t>
      </w:r>
      <w:r w:rsidR="00E43B1F" w:rsidRPr="00860F4B">
        <w:t xml:space="preserve">should also be monitored as flooding in this scenario is expected to </w:t>
      </w:r>
      <w:r w:rsidR="00797364" w:rsidRPr="00860F4B">
        <w:t xml:space="preserve">move into the Ventura River and could impact the neighborhoods along the river. </w:t>
      </w:r>
      <w:proofErr w:type="gramStart"/>
      <w:r w:rsidR="00862B90" w:rsidRPr="00860F4B">
        <w:t>Similar to</w:t>
      </w:r>
      <w:proofErr w:type="gramEnd"/>
      <w:r w:rsidR="00862B90" w:rsidRPr="00860F4B">
        <w:t xml:space="preserve"> the previous scenario, evacuation responders could consider activating evacuation traffic management at these </w:t>
      </w:r>
      <w:r w:rsidR="000121DD" w:rsidRPr="00860F4B">
        <w:t>collector and arterial</w:t>
      </w:r>
      <w:r w:rsidR="00751BCB" w:rsidRPr="00860F4B">
        <w:t xml:space="preserve"> roads, </w:t>
      </w:r>
      <w:r w:rsidR="00862B90" w:rsidRPr="00860F4B">
        <w:t>and contra-flow lane reversal on</w:t>
      </w:r>
      <w:r w:rsidR="00751BCB" w:rsidRPr="00860F4B">
        <w:t xml:space="preserve"> </w:t>
      </w:r>
      <w:r w:rsidR="00797364" w:rsidRPr="00860F4B">
        <w:t>South Seaward Avenue, East Thompson Boulevard, and East Harbor Boulevard</w:t>
      </w:r>
      <w:r w:rsidR="00751BCB" w:rsidRPr="00860F4B">
        <w:t xml:space="preserve"> to </w:t>
      </w:r>
      <w:r w:rsidR="00862B90" w:rsidRPr="00860F4B">
        <w:t xml:space="preserve">allow both lanes to be used for </w:t>
      </w:r>
      <w:r w:rsidR="00027918" w:rsidRPr="00860F4B">
        <w:t>evacuation</w:t>
      </w:r>
      <w:r w:rsidR="001D1123" w:rsidRPr="00860F4B">
        <w:t xml:space="preserve"> if necessary.</w:t>
      </w:r>
    </w:p>
    <w:p w14:paraId="6D492B4A" w14:textId="718BD021" w:rsidR="00DF1C4D" w:rsidRPr="00A855A4" w:rsidRDefault="00DF1C4D" w:rsidP="001B3421">
      <w:pPr>
        <w:pStyle w:val="TableCaption0"/>
        <w:pageBreakBefore/>
      </w:pPr>
      <w:r w:rsidRPr="00A855A4">
        <w:lastRenderedPageBreak/>
        <w:t>Table 3 Coastal Flooding Scenario</w:t>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0"/>
        <w:gridCol w:w="2354"/>
        <w:gridCol w:w="1859"/>
        <w:gridCol w:w="1855"/>
        <w:gridCol w:w="1852"/>
      </w:tblGrid>
      <w:tr w:rsidR="00DF1C4D" w:rsidRPr="009965FF" w14:paraId="5126DC7E" w14:textId="77777777" w:rsidTr="006B6245">
        <w:tc>
          <w:tcPr>
            <w:tcW w:w="1440" w:type="dxa"/>
            <w:shd w:val="clear" w:color="auto" w:fill="0D0D0D" w:themeFill="text1" w:themeFillTint="F2"/>
            <w:vAlign w:val="bottom"/>
          </w:tcPr>
          <w:p w14:paraId="2AFE2F69" w14:textId="77777777" w:rsidR="00DF1C4D" w:rsidRPr="009965FF" w:rsidRDefault="00DF1C4D" w:rsidP="006B6245">
            <w:pPr>
              <w:pStyle w:val="BodyText"/>
              <w:spacing w:before="80" w:after="80"/>
              <w:jc w:val="left"/>
              <w:rPr>
                <w:rFonts w:ascii="Franklin Gothic Demi" w:hAnsi="Franklin Gothic Demi" w:cs="Calibri"/>
                <w:sz w:val="18"/>
              </w:rPr>
            </w:pPr>
            <w:r w:rsidRPr="009965FF">
              <w:rPr>
                <w:rFonts w:ascii="Franklin Gothic Demi" w:hAnsi="Franklin Gothic Demi" w:cs="Calibri"/>
                <w:sz w:val="18"/>
              </w:rPr>
              <w:t>Roadway</w:t>
            </w:r>
          </w:p>
        </w:tc>
        <w:tc>
          <w:tcPr>
            <w:tcW w:w="2354" w:type="dxa"/>
            <w:shd w:val="clear" w:color="auto" w:fill="0D0D0D" w:themeFill="text1" w:themeFillTint="F2"/>
            <w:vAlign w:val="bottom"/>
          </w:tcPr>
          <w:p w14:paraId="746D95B9" w14:textId="77777777" w:rsidR="00DF1C4D" w:rsidRPr="009965FF" w:rsidRDefault="00DF1C4D" w:rsidP="006B6245">
            <w:pPr>
              <w:pStyle w:val="BodyText"/>
              <w:spacing w:before="80" w:after="80"/>
              <w:jc w:val="left"/>
              <w:rPr>
                <w:rFonts w:ascii="Franklin Gothic Demi" w:hAnsi="Franklin Gothic Demi" w:cs="Calibri"/>
                <w:sz w:val="18"/>
              </w:rPr>
            </w:pPr>
            <w:r w:rsidRPr="009965FF">
              <w:rPr>
                <w:rFonts w:ascii="Franklin Gothic Demi" w:hAnsi="Franklin Gothic Demi" w:cs="Calibri"/>
                <w:sz w:val="18"/>
              </w:rPr>
              <w:t xml:space="preserve">Location/Segment </w:t>
            </w:r>
          </w:p>
        </w:tc>
        <w:tc>
          <w:tcPr>
            <w:tcW w:w="1859" w:type="dxa"/>
            <w:shd w:val="clear" w:color="auto" w:fill="0D0D0D" w:themeFill="text1" w:themeFillTint="F2"/>
            <w:vAlign w:val="bottom"/>
          </w:tcPr>
          <w:p w14:paraId="2B15DE75" w14:textId="77777777" w:rsidR="00DF1C4D" w:rsidRPr="009965FF" w:rsidRDefault="00DF1C4D" w:rsidP="006B6245">
            <w:pPr>
              <w:pStyle w:val="BodyText"/>
              <w:spacing w:before="80" w:after="80"/>
              <w:jc w:val="left"/>
              <w:rPr>
                <w:rFonts w:ascii="Franklin Gothic Demi" w:hAnsi="Franklin Gothic Demi" w:cs="Calibri"/>
                <w:sz w:val="18"/>
              </w:rPr>
            </w:pPr>
            <w:r w:rsidRPr="009965FF">
              <w:rPr>
                <w:rFonts w:ascii="Franklin Gothic Demi" w:hAnsi="Franklin Gothic Demi" w:cs="Calibri"/>
                <w:sz w:val="18"/>
              </w:rPr>
              <w:t>Congested</w:t>
            </w:r>
          </w:p>
        </w:tc>
        <w:tc>
          <w:tcPr>
            <w:tcW w:w="1855" w:type="dxa"/>
            <w:shd w:val="clear" w:color="auto" w:fill="0D0D0D" w:themeFill="text1" w:themeFillTint="F2"/>
            <w:vAlign w:val="bottom"/>
          </w:tcPr>
          <w:p w14:paraId="0103F8E9" w14:textId="77777777" w:rsidR="00DF1C4D" w:rsidRPr="009965FF" w:rsidRDefault="00DF1C4D" w:rsidP="006B6245">
            <w:pPr>
              <w:pStyle w:val="BodyText"/>
              <w:spacing w:before="80" w:after="80"/>
              <w:jc w:val="left"/>
              <w:rPr>
                <w:rFonts w:ascii="Franklin Gothic Demi" w:hAnsi="Franklin Gothic Demi" w:cs="Calibri"/>
                <w:sz w:val="18"/>
              </w:rPr>
            </w:pPr>
            <w:r w:rsidRPr="009965FF">
              <w:rPr>
                <w:rFonts w:ascii="Franklin Gothic Demi" w:hAnsi="Franklin Gothic Demi" w:cs="Calibri"/>
                <w:sz w:val="18"/>
              </w:rPr>
              <w:t xml:space="preserve">Over Capacity </w:t>
            </w:r>
          </w:p>
        </w:tc>
        <w:tc>
          <w:tcPr>
            <w:tcW w:w="1852" w:type="dxa"/>
            <w:shd w:val="clear" w:color="auto" w:fill="0D0D0D" w:themeFill="text1" w:themeFillTint="F2"/>
            <w:vAlign w:val="bottom"/>
          </w:tcPr>
          <w:p w14:paraId="1070C449" w14:textId="77777777" w:rsidR="00DF1C4D" w:rsidRPr="009965FF" w:rsidRDefault="00DF1C4D" w:rsidP="006B6245">
            <w:pPr>
              <w:pStyle w:val="BodyText"/>
              <w:spacing w:before="80" w:after="80"/>
              <w:jc w:val="left"/>
              <w:rPr>
                <w:rFonts w:ascii="Franklin Gothic Demi" w:hAnsi="Franklin Gothic Demi" w:cs="Calibri"/>
                <w:sz w:val="18"/>
              </w:rPr>
            </w:pPr>
            <w:r w:rsidRPr="009965FF">
              <w:rPr>
                <w:rFonts w:ascii="Franklin Gothic Demi" w:hAnsi="Franklin Gothic Demi" w:cs="Calibri"/>
                <w:sz w:val="18"/>
              </w:rPr>
              <w:t>Baseline Congested or Over Capacity?</w:t>
            </w:r>
          </w:p>
        </w:tc>
      </w:tr>
      <w:tr w:rsidR="00DF1C4D" w:rsidRPr="009965FF" w14:paraId="2A293B45" w14:textId="77777777" w:rsidTr="006B6245">
        <w:tc>
          <w:tcPr>
            <w:tcW w:w="1440" w:type="dxa"/>
            <w:tcBorders>
              <w:top w:val="single" w:sz="4" w:space="0" w:color="BFBFBF" w:themeColor="background1" w:themeShade="BF"/>
              <w:bottom w:val="single" w:sz="4" w:space="0" w:color="BFBFBF" w:themeColor="background1" w:themeShade="BF"/>
            </w:tcBorders>
            <w:shd w:val="clear" w:color="auto" w:fill="auto"/>
          </w:tcPr>
          <w:p w14:paraId="2C42A67B" w14:textId="77777777" w:rsidR="00DF1C4D" w:rsidRDefault="00DF1C4D" w:rsidP="006B6245">
            <w:pPr>
              <w:pStyle w:val="BodyText"/>
              <w:spacing w:before="40" w:after="40"/>
              <w:jc w:val="left"/>
              <w:rPr>
                <w:sz w:val="18"/>
              </w:rPr>
            </w:pPr>
            <w:r>
              <w:rPr>
                <w:sz w:val="18"/>
              </w:rPr>
              <w:t xml:space="preserve">East Harbor Boulevard </w:t>
            </w:r>
          </w:p>
        </w:tc>
        <w:tc>
          <w:tcPr>
            <w:tcW w:w="2354" w:type="dxa"/>
            <w:tcBorders>
              <w:top w:val="single" w:sz="4" w:space="0" w:color="BFBFBF" w:themeColor="background1" w:themeShade="BF"/>
              <w:bottom w:val="single" w:sz="4" w:space="0" w:color="BFBFBF" w:themeColor="background1" w:themeShade="BF"/>
            </w:tcBorders>
            <w:shd w:val="clear" w:color="auto" w:fill="auto"/>
          </w:tcPr>
          <w:p w14:paraId="13F97CFA" w14:textId="77777777" w:rsidR="00DF1C4D" w:rsidRDefault="00DF1C4D" w:rsidP="006B6245">
            <w:pPr>
              <w:pStyle w:val="BodyText"/>
              <w:spacing w:before="40" w:after="40"/>
              <w:jc w:val="left"/>
              <w:rPr>
                <w:sz w:val="18"/>
              </w:rPr>
            </w:pPr>
            <w:r>
              <w:rPr>
                <w:sz w:val="18"/>
              </w:rPr>
              <w:t>From Sanjon Road to San Pedro Street</w:t>
            </w:r>
          </w:p>
        </w:tc>
        <w:tc>
          <w:tcPr>
            <w:tcW w:w="1859" w:type="dxa"/>
            <w:tcBorders>
              <w:top w:val="single" w:sz="4" w:space="0" w:color="BFBFBF" w:themeColor="background1" w:themeShade="BF"/>
              <w:bottom w:val="single" w:sz="4" w:space="0" w:color="BFBFBF" w:themeColor="background1" w:themeShade="BF"/>
            </w:tcBorders>
            <w:shd w:val="clear" w:color="auto" w:fill="auto"/>
          </w:tcPr>
          <w:p w14:paraId="653C3073" w14:textId="6F579BD5" w:rsidR="00DF1C4D" w:rsidRDefault="00DF1C4D" w:rsidP="006B6245">
            <w:pPr>
              <w:pStyle w:val="BodyText"/>
              <w:spacing w:before="40" w:after="40"/>
              <w:jc w:val="left"/>
              <w:rPr>
                <w:sz w:val="18"/>
              </w:rPr>
            </w:pPr>
          </w:p>
        </w:tc>
        <w:tc>
          <w:tcPr>
            <w:tcW w:w="1855" w:type="dxa"/>
            <w:tcBorders>
              <w:top w:val="single" w:sz="4" w:space="0" w:color="BFBFBF" w:themeColor="background1" w:themeShade="BF"/>
              <w:bottom w:val="single" w:sz="4" w:space="0" w:color="BFBFBF" w:themeColor="background1" w:themeShade="BF"/>
            </w:tcBorders>
            <w:shd w:val="clear" w:color="auto" w:fill="auto"/>
          </w:tcPr>
          <w:p w14:paraId="511B9D5E" w14:textId="16E1268D" w:rsidR="00DF1C4D" w:rsidRDefault="00014D6F" w:rsidP="006B6245">
            <w:pPr>
              <w:pStyle w:val="BodyText"/>
              <w:spacing w:before="40" w:after="40"/>
              <w:jc w:val="left"/>
              <w:rPr>
                <w:rFonts w:cs="Calibri"/>
                <w:sz w:val="18"/>
              </w:rPr>
            </w:pPr>
            <w:r>
              <w:rPr>
                <w:sz w:val="18"/>
              </w:rPr>
              <w:t>0.7 miles</w:t>
            </w:r>
          </w:p>
        </w:tc>
        <w:tc>
          <w:tcPr>
            <w:tcW w:w="1852" w:type="dxa"/>
            <w:tcBorders>
              <w:top w:val="single" w:sz="4" w:space="0" w:color="BFBFBF" w:themeColor="background1" w:themeShade="BF"/>
              <w:bottom w:val="single" w:sz="4" w:space="0" w:color="BFBFBF" w:themeColor="background1" w:themeShade="BF"/>
            </w:tcBorders>
            <w:shd w:val="clear" w:color="auto" w:fill="auto"/>
          </w:tcPr>
          <w:p w14:paraId="2B710713" w14:textId="1D93E0FB" w:rsidR="00DF1C4D" w:rsidRDefault="00014D6F" w:rsidP="006B6245">
            <w:pPr>
              <w:pStyle w:val="BodyText"/>
              <w:spacing w:before="40" w:after="40"/>
              <w:jc w:val="left"/>
              <w:rPr>
                <w:rFonts w:cs="Calibri"/>
                <w:sz w:val="18"/>
              </w:rPr>
            </w:pPr>
            <w:r>
              <w:rPr>
                <w:rFonts w:cs="Calibri"/>
                <w:sz w:val="18"/>
              </w:rPr>
              <w:t xml:space="preserve">Over Capacity </w:t>
            </w:r>
          </w:p>
        </w:tc>
      </w:tr>
      <w:tr w:rsidR="00DF1C4D" w:rsidRPr="009965FF" w14:paraId="0F5B0792" w14:textId="77777777" w:rsidTr="006B6245">
        <w:tc>
          <w:tcPr>
            <w:tcW w:w="1440" w:type="dxa"/>
            <w:tcBorders>
              <w:top w:val="single" w:sz="4" w:space="0" w:color="BFBFBF" w:themeColor="background1" w:themeShade="BF"/>
              <w:bottom w:val="single" w:sz="4" w:space="0" w:color="BFBFBF" w:themeColor="background1" w:themeShade="BF"/>
            </w:tcBorders>
            <w:shd w:val="clear" w:color="auto" w:fill="auto"/>
          </w:tcPr>
          <w:p w14:paraId="42E31441" w14:textId="61BE205F" w:rsidR="00DF1C4D" w:rsidRDefault="00014D6F" w:rsidP="006B6245">
            <w:pPr>
              <w:pStyle w:val="BodyText"/>
              <w:spacing w:before="40" w:after="40"/>
              <w:jc w:val="left"/>
              <w:rPr>
                <w:sz w:val="18"/>
              </w:rPr>
            </w:pPr>
            <w:r>
              <w:rPr>
                <w:sz w:val="18"/>
              </w:rPr>
              <w:t xml:space="preserve">Sanjon Road </w:t>
            </w:r>
            <w:r w:rsidR="00DF1C4D">
              <w:rPr>
                <w:sz w:val="18"/>
              </w:rPr>
              <w:t xml:space="preserve"> </w:t>
            </w:r>
          </w:p>
        </w:tc>
        <w:tc>
          <w:tcPr>
            <w:tcW w:w="2354" w:type="dxa"/>
            <w:tcBorders>
              <w:top w:val="single" w:sz="4" w:space="0" w:color="BFBFBF" w:themeColor="background1" w:themeShade="BF"/>
              <w:bottom w:val="single" w:sz="4" w:space="0" w:color="BFBFBF" w:themeColor="background1" w:themeShade="BF"/>
            </w:tcBorders>
            <w:shd w:val="clear" w:color="auto" w:fill="auto"/>
          </w:tcPr>
          <w:p w14:paraId="1C8CD28A" w14:textId="293A5445" w:rsidR="00DF1C4D" w:rsidRDefault="00014D6F" w:rsidP="006B6245">
            <w:pPr>
              <w:pStyle w:val="BodyText"/>
              <w:spacing w:before="40" w:after="40"/>
              <w:jc w:val="left"/>
              <w:rPr>
                <w:sz w:val="18"/>
              </w:rPr>
            </w:pPr>
            <w:r>
              <w:rPr>
                <w:sz w:val="18"/>
              </w:rPr>
              <w:t>From East Harbor Boulevard to East Thompson Boulevard</w:t>
            </w:r>
          </w:p>
        </w:tc>
        <w:tc>
          <w:tcPr>
            <w:tcW w:w="1859" w:type="dxa"/>
            <w:tcBorders>
              <w:top w:val="single" w:sz="4" w:space="0" w:color="BFBFBF" w:themeColor="background1" w:themeShade="BF"/>
              <w:bottom w:val="single" w:sz="4" w:space="0" w:color="BFBFBF" w:themeColor="background1" w:themeShade="BF"/>
            </w:tcBorders>
            <w:shd w:val="clear" w:color="auto" w:fill="auto"/>
          </w:tcPr>
          <w:p w14:paraId="6175B233" w14:textId="4F740D1F" w:rsidR="00DF1C4D" w:rsidRDefault="00014D6F" w:rsidP="006B6245">
            <w:pPr>
              <w:pStyle w:val="BodyText"/>
              <w:spacing w:before="40" w:after="40"/>
              <w:jc w:val="left"/>
              <w:rPr>
                <w:sz w:val="18"/>
              </w:rPr>
            </w:pPr>
            <w:r>
              <w:rPr>
                <w:sz w:val="18"/>
              </w:rPr>
              <w:t xml:space="preserve">0.3 miles </w:t>
            </w:r>
          </w:p>
        </w:tc>
        <w:tc>
          <w:tcPr>
            <w:tcW w:w="1855" w:type="dxa"/>
            <w:tcBorders>
              <w:top w:val="single" w:sz="4" w:space="0" w:color="BFBFBF" w:themeColor="background1" w:themeShade="BF"/>
              <w:bottom w:val="single" w:sz="4" w:space="0" w:color="BFBFBF" w:themeColor="background1" w:themeShade="BF"/>
            </w:tcBorders>
            <w:shd w:val="clear" w:color="auto" w:fill="auto"/>
          </w:tcPr>
          <w:p w14:paraId="7B4245F6" w14:textId="50ADE947" w:rsidR="00DF1C4D" w:rsidRDefault="00DF1C4D" w:rsidP="006B6245">
            <w:pPr>
              <w:pStyle w:val="BodyText"/>
              <w:spacing w:before="40" w:after="40"/>
              <w:jc w:val="left"/>
              <w:rPr>
                <w:rFonts w:cs="Calibri"/>
                <w:sz w:val="18"/>
              </w:rPr>
            </w:pPr>
          </w:p>
        </w:tc>
        <w:tc>
          <w:tcPr>
            <w:tcW w:w="1852" w:type="dxa"/>
            <w:tcBorders>
              <w:top w:val="single" w:sz="4" w:space="0" w:color="BFBFBF" w:themeColor="background1" w:themeShade="BF"/>
              <w:bottom w:val="single" w:sz="4" w:space="0" w:color="BFBFBF" w:themeColor="background1" w:themeShade="BF"/>
            </w:tcBorders>
            <w:shd w:val="clear" w:color="auto" w:fill="auto"/>
          </w:tcPr>
          <w:p w14:paraId="3882DCBD" w14:textId="66AA37BB" w:rsidR="00DF1C4D" w:rsidRDefault="00014D6F" w:rsidP="006B6245">
            <w:pPr>
              <w:pStyle w:val="BodyText"/>
              <w:spacing w:before="40" w:after="40"/>
              <w:jc w:val="left"/>
              <w:rPr>
                <w:rFonts w:cs="Calibri"/>
                <w:sz w:val="18"/>
              </w:rPr>
            </w:pPr>
            <w:r>
              <w:rPr>
                <w:rFonts w:cs="Calibri"/>
                <w:sz w:val="18"/>
              </w:rPr>
              <w:t>Congested (not baseline)</w:t>
            </w:r>
          </w:p>
        </w:tc>
      </w:tr>
      <w:tr w:rsidR="00DF1C4D" w:rsidRPr="009965FF" w14:paraId="41CEC9D7" w14:textId="77777777" w:rsidTr="006B6245">
        <w:tc>
          <w:tcPr>
            <w:tcW w:w="1440" w:type="dxa"/>
            <w:tcBorders>
              <w:top w:val="single" w:sz="4" w:space="0" w:color="BFBFBF" w:themeColor="background1" w:themeShade="BF"/>
              <w:bottom w:val="single" w:sz="4" w:space="0" w:color="BFBFBF" w:themeColor="background1" w:themeShade="BF"/>
            </w:tcBorders>
            <w:shd w:val="clear" w:color="auto" w:fill="auto"/>
          </w:tcPr>
          <w:p w14:paraId="323E1567" w14:textId="3F7DCF89" w:rsidR="00DF1C4D" w:rsidRDefault="00014D6F" w:rsidP="006B6245">
            <w:pPr>
              <w:pStyle w:val="BodyText"/>
              <w:spacing w:before="40" w:after="40"/>
              <w:jc w:val="left"/>
              <w:rPr>
                <w:sz w:val="18"/>
              </w:rPr>
            </w:pPr>
            <w:r>
              <w:rPr>
                <w:sz w:val="18"/>
              </w:rPr>
              <w:t>East Thompson Boulevard/US 101 Business</w:t>
            </w:r>
          </w:p>
        </w:tc>
        <w:tc>
          <w:tcPr>
            <w:tcW w:w="2354" w:type="dxa"/>
            <w:tcBorders>
              <w:top w:val="single" w:sz="4" w:space="0" w:color="BFBFBF" w:themeColor="background1" w:themeShade="BF"/>
              <w:bottom w:val="single" w:sz="4" w:space="0" w:color="BFBFBF" w:themeColor="background1" w:themeShade="BF"/>
            </w:tcBorders>
            <w:shd w:val="clear" w:color="auto" w:fill="auto"/>
          </w:tcPr>
          <w:p w14:paraId="12C7CE16" w14:textId="4C4B9822" w:rsidR="00DF1C4D" w:rsidRDefault="00014D6F" w:rsidP="006B6245">
            <w:pPr>
              <w:pStyle w:val="BodyText"/>
              <w:spacing w:before="40" w:after="40"/>
              <w:jc w:val="left"/>
              <w:rPr>
                <w:sz w:val="18"/>
              </w:rPr>
            </w:pPr>
            <w:r>
              <w:rPr>
                <w:sz w:val="18"/>
              </w:rPr>
              <w:t xml:space="preserve">From Sanjon Road to South Seaward Avenue </w:t>
            </w:r>
          </w:p>
        </w:tc>
        <w:tc>
          <w:tcPr>
            <w:tcW w:w="1859" w:type="dxa"/>
            <w:tcBorders>
              <w:top w:val="single" w:sz="4" w:space="0" w:color="BFBFBF" w:themeColor="background1" w:themeShade="BF"/>
              <w:bottom w:val="single" w:sz="4" w:space="0" w:color="BFBFBF" w:themeColor="background1" w:themeShade="BF"/>
            </w:tcBorders>
            <w:shd w:val="clear" w:color="auto" w:fill="auto"/>
          </w:tcPr>
          <w:p w14:paraId="1639E847" w14:textId="77777777" w:rsidR="00DF1C4D" w:rsidRDefault="00DF1C4D" w:rsidP="006B6245">
            <w:pPr>
              <w:pStyle w:val="BodyText"/>
              <w:spacing w:before="40" w:after="40"/>
              <w:jc w:val="left"/>
              <w:rPr>
                <w:sz w:val="18"/>
              </w:rPr>
            </w:pPr>
          </w:p>
        </w:tc>
        <w:tc>
          <w:tcPr>
            <w:tcW w:w="1855" w:type="dxa"/>
            <w:tcBorders>
              <w:top w:val="single" w:sz="4" w:space="0" w:color="BFBFBF" w:themeColor="background1" w:themeShade="BF"/>
              <w:bottom w:val="single" w:sz="4" w:space="0" w:color="BFBFBF" w:themeColor="background1" w:themeShade="BF"/>
            </w:tcBorders>
            <w:shd w:val="clear" w:color="auto" w:fill="auto"/>
          </w:tcPr>
          <w:p w14:paraId="4690ADCE" w14:textId="1B7717A1" w:rsidR="00DF1C4D" w:rsidRDefault="00014D6F" w:rsidP="006B6245">
            <w:pPr>
              <w:pStyle w:val="BodyText"/>
              <w:spacing w:before="40" w:after="40"/>
              <w:jc w:val="left"/>
              <w:rPr>
                <w:rFonts w:cs="Calibri"/>
                <w:sz w:val="18"/>
              </w:rPr>
            </w:pPr>
            <w:r>
              <w:rPr>
                <w:rFonts w:cs="Calibri"/>
                <w:sz w:val="18"/>
              </w:rPr>
              <w:t xml:space="preserve">0.9 miles </w:t>
            </w:r>
          </w:p>
        </w:tc>
        <w:tc>
          <w:tcPr>
            <w:tcW w:w="1852" w:type="dxa"/>
            <w:tcBorders>
              <w:top w:val="single" w:sz="4" w:space="0" w:color="BFBFBF" w:themeColor="background1" w:themeShade="BF"/>
              <w:bottom w:val="single" w:sz="4" w:space="0" w:color="BFBFBF" w:themeColor="background1" w:themeShade="BF"/>
            </w:tcBorders>
            <w:shd w:val="clear" w:color="auto" w:fill="auto"/>
          </w:tcPr>
          <w:p w14:paraId="376892A6" w14:textId="77777777" w:rsidR="00DF1C4D" w:rsidRDefault="00DF1C4D" w:rsidP="006B6245">
            <w:pPr>
              <w:pStyle w:val="BodyText"/>
              <w:spacing w:before="40" w:after="40"/>
              <w:jc w:val="left"/>
              <w:rPr>
                <w:rFonts w:cs="Calibri"/>
                <w:sz w:val="18"/>
              </w:rPr>
            </w:pPr>
            <w:r>
              <w:rPr>
                <w:rFonts w:cs="Calibri"/>
                <w:sz w:val="18"/>
              </w:rPr>
              <w:t xml:space="preserve">Over Capacity </w:t>
            </w:r>
          </w:p>
        </w:tc>
      </w:tr>
      <w:tr w:rsidR="00DF1C4D" w:rsidRPr="009965FF" w14:paraId="05C44B9A" w14:textId="77777777" w:rsidTr="006B6245">
        <w:tc>
          <w:tcPr>
            <w:tcW w:w="1440" w:type="dxa"/>
            <w:tcBorders>
              <w:top w:val="single" w:sz="4" w:space="0" w:color="BFBFBF" w:themeColor="background1" w:themeShade="BF"/>
              <w:bottom w:val="single" w:sz="4" w:space="0" w:color="BFBFBF" w:themeColor="background1" w:themeShade="BF"/>
            </w:tcBorders>
            <w:shd w:val="clear" w:color="auto" w:fill="auto"/>
          </w:tcPr>
          <w:p w14:paraId="35220749" w14:textId="5848B4D5" w:rsidR="00DF1C4D" w:rsidRDefault="00014D6F" w:rsidP="006B6245">
            <w:pPr>
              <w:pStyle w:val="BodyText"/>
              <w:spacing w:before="40" w:after="40"/>
              <w:jc w:val="left"/>
              <w:rPr>
                <w:sz w:val="18"/>
              </w:rPr>
            </w:pPr>
            <w:r>
              <w:rPr>
                <w:sz w:val="18"/>
              </w:rPr>
              <w:t xml:space="preserve">South Seaward Avenue </w:t>
            </w:r>
          </w:p>
        </w:tc>
        <w:tc>
          <w:tcPr>
            <w:tcW w:w="2354" w:type="dxa"/>
            <w:tcBorders>
              <w:top w:val="single" w:sz="4" w:space="0" w:color="BFBFBF" w:themeColor="background1" w:themeShade="BF"/>
              <w:bottom w:val="single" w:sz="4" w:space="0" w:color="BFBFBF" w:themeColor="background1" w:themeShade="BF"/>
            </w:tcBorders>
            <w:shd w:val="clear" w:color="auto" w:fill="auto"/>
          </w:tcPr>
          <w:p w14:paraId="757E4E9D" w14:textId="0E7D87CF" w:rsidR="00DF1C4D" w:rsidRDefault="00014D6F" w:rsidP="006B6245">
            <w:pPr>
              <w:pStyle w:val="BodyText"/>
              <w:spacing w:before="40" w:after="40"/>
              <w:jc w:val="left"/>
              <w:rPr>
                <w:sz w:val="18"/>
              </w:rPr>
            </w:pPr>
            <w:r>
              <w:rPr>
                <w:sz w:val="18"/>
              </w:rPr>
              <w:t xml:space="preserve">From Pierpont Boulevard to Poli Street </w:t>
            </w:r>
          </w:p>
        </w:tc>
        <w:tc>
          <w:tcPr>
            <w:tcW w:w="1859" w:type="dxa"/>
            <w:tcBorders>
              <w:top w:val="single" w:sz="4" w:space="0" w:color="BFBFBF" w:themeColor="background1" w:themeShade="BF"/>
              <w:bottom w:val="single" w:sz="4" w:space="0" w:color="BFBFBF" w:themeColor="background1" w:themeShade="BF"/>
            </w:tcBorders>
            <w:shd w:val="clear" w:color="auto" w:fill="auto"/>
          </w:tcPr>
          <w:p w14:paraId="099AC7BD" w14:textId="77777777" w:rsidR="00DF1C4D" w:rsidRDefault="00DF1C4D" w:rsidP="006B6245">
            <w:pPr>
              <w:pStyle w:val="BodyText"/>
              <w:spacing w:before="40" w:after="40"/>
              <w:jc w:val="left"/>
              <w:rPr>
                <w:sz w:val="18"/>
              </w:rPr>
            </w:pPr>
          </w:p>
        </w:tc>
        <w:tc>
          <w:tcPr>
            <w:tcW w:w="1855" w:type="dxa"/>
            <w:tcBorders>
              <w:top w:val="single" w:sz="4" w:space="0" w:color="BFBFBF" w:themeColor="background1" w:themeShade="BF"/>
              <w:bottom w:val="single" w:sz="4" w:space="0" w:color="BFBFBF" w:themeColor="background1" w:themeShade="BF"/>
            </w:tcBorders>
            <w:shd w:val="clear" w:color="auto" w:fill="auto"/>
          </w:tcPr>
          <w:p w14:paraId="11ED43F4" w14:textId="2543513A" w:rsidR="00DF1C4D" w:rsidRDefault="00014D6F" w:rsidP="006B6245">
            <w:pPr>
              <w:pStyle w:val="BodyText"/>
              <w:spacing w:before="40" w:after="40"/>
              <w:jc w:val="left"/>
              <w:rPr>
                <w:rFonts w:cs="Calibri"/>
                <w:sz w:val="18"/>
              </w:rPr>
            </w:pPr>
            <w:r>
              <w:rPr>
                <w:rFonts w:cs="Calibri"/>
                <w:sz w:val="18"/>
              </w:rPr>
              <w:t xml:space="preserve">1.2 miles </w:t>
            </w:r>
          </w:p>
        </w:tc>
        <w:tc>
          <w:tcPr>
            <w:tcW w:w="1852" w:type="dxa"/>
            <w:tcBorders>
              <w:top w:val="single" w:sz="4" w:space="0" w:color="BFBFBF" w:themeColor="background1" w:themeShade="BF"/>
              <w:bottom w:val="single" w:sz="4" w:space="0" w:color="BFBFBF" w:themeColor="background1" w:themeShade="BF"/>
            </w:tcBorders>
            <w:shd w:val="clear" w:color="auto" w:fill="auto"/>
          </w:tcPr>
          <w:p w14:paraId="56549426" w14:textId="77777777" w:rsidR="00DF1C4D" w:rsidRDefault="00DF1C4D" w:rsidP="006B6245">
            <w:pPr>
              <w:pStyle w:val="BodyText"/>
              <w:spacing w:before="40" w:after="40"/>
              <w:jc w:val="left"/>
              <w:rPr>
                <w:rFonts w:cs="Calibri"/>
                <w:sz w:val="18"/>
              </w:rPr>
            </w:pPr>
            <w:r>
              <w:rPr>
                <w:rFonts w:cs="Calibri"/>
                <w:sz w:val="18"/>
              </w:rPr>
              <w:t xml:space="preserve">Over Capacity </w:t>
            </w:r>
          </w:p>
        </w:tc>
      </w:tr>
      <w:tr w:rsidR="00DF1C4D" w:rsidRPr="009965FF" w14:paraId="230D6568" w14:textId="77777777" w:rsidTr="006B6245">
        <w:tc>
          <w:tcPr>
            <w:tcW w:w="1440" w:type="dxa"/>
            <w:tcBorders>
              <w:top w:val="single" w:sz="4" w:space="0" w:color="BFBFBF" w:themeColor="background1" w:themeShade="BF"/>
              <w:bottom w:val="single" w:sz="4" w:space="0" w:color="BFBFBF" w:themeColor="background1" w:themeShade="BF"/>
            </w:tcBorders>
            <w:shd w:val="clear" w:color="auto" w:fill="auto"/>
          </w:tcPr>
          <w:p w14:paraId="56950599" w14:textId="5BD2D0B3" w:rsidR="00DF1C4D" w:rsidRDefault="00014D6F" w:rsidP="006B6245">
            <w:pPr>
              <w:pStyle w:val="BodyText"/>
              <w:spacing w:before="40" w:after="40"/>
              <w:jc w:val="left"/>
              <w:rPr>
                <w:sz w:val="18"/>
              </w:rPr>
            </w:pPr>
            <w:r>
              <w:rPr>
                <w:sz w:val="18"/>
              </w:rPr>
              <w:t>East Harbor Boulevard</w:t>
            </w:r>
          </w:p>
        </w:tc>
        <w:tc>
          <w:tcPr>
            <w:tcW w:w="2354" w:type="dxa"/>
            <w:tcBorders>
              <w:top w:val="single" w:sz="4" w:space="0" w:color="BFBFBF" w:themeColor="background1" w:themeShade="BF"/>
              <w:bottom w:val="single" w:sz="4" w:space="0" w:color="BFBFBF" w:themeColor="background1" w:themeShade="BF"/>
            </w:tcBorders>
            <w:shd w:val="clear" w:color="auto" w:fill="auto"/>
          </w:tcPr>
          <w:p w14:paraId="2E049055" w14:textId="378C1842" w:rsidR="00DF1C4D" w:rsidRDefault="00014D6F" w:rsidP="006B6245">
            <w:pPr>
              <w:pStyle w:val="BodyText"/>
              <w:spacing w:before="40" w:after="40"/>
              <w:jc w:val="left"/>
              <w:rPr>
                <w:sz w:val="18"/>
              </w:rPr>
            </w:pPr>
            <w:r>
              <w:rPr>
                <w:sz w:val="18"/>
              </w:rPr>
              <w:t>From Schooner Drive to South Seaward Avenue</w:t>
            </w:r>
          </w:p>
        </w:tc>
        <w:tc>
          <w:tcPr>
            <w:tcW w:w="1859" w:type="dxa"/>
            <w:tcBorders>
              <w:top w:val="single" w:sz="4" w:space="0" w:color="BFBFBF" w:themeColor="background1" w:themeShade="BF"/>
              <w:bottom w:val="single" w:sz="4" w:space="0" w:color="BFBFBF" w:themeColor="background1" w:themeShade="BF"/>
            </w:tcBorders>
            <w:shd w:val="clear" w:color="auto" w:fill="auto"/>
          </w:tcPr>
          <w:p w14:paraId="0021C6E1" w14:textId="77777777" w:rsidR="00DF1C4D" w:rsidRDefault="00DF1C4D" w:rsidP="006B6245">
            <w:pPr>
              <w:pStyle w:val="BodyText"/>
              <w:spacing w:before="40" w:after="40"/>
              <w:jc w:val="left"/>
              <w:rPr>
                <w:sz w:val="18"/>
              </w:rPr>
            </w:pPr>
          </w:p>
        </w:tc>
        <w:tc>
          <w:tcPr>
            <w:tcW w:w="1855" w:type="dxa"/>
            <w:tcBorders>
              <w:top w:val="single" w:sz="4" w:space="0" w:color="BFBFBF" w:themeColor="background1" w:themeShade="BF"/>
              <w:bottom w:val="single" w:sz="4" w:space="0" w:color="BFBFBF" w:themeColor="background1" w:themeShade="BF"/>
            </w:tcBorders>
            <w:shd w:val="clear" w:color="auto" w:fill="auto"/>
          </w:tcPr>
          <w:p w14:paraId="2AD7497B" w14:textId="3662EB16" w:rsidR="00DF1C4D" w:rsidRDefault="00014D6F" w:rsidP="006B6245">
            <w:pPr>
              <w:pStyle w:val="BodyText"/>
              <w:spacing w:before="40" w:after="40"/>
              <w:jc w:val="left"/>
              <w:rPr>
                <w:rFonts w:cs="Calibri"/>
                <w:sz w:val="18"/>
              </w:rPr>
            </w:pPr>
            <w:r>
              <w:rPr>
                <w:rFonts w:cs="Calibri"/>
                <w:sz w:val="18"/>
              </w:rPr>
              <w:t xml:space="preserve">1.3 miles </w:t>
            </w:r>
          </w:p>
        </w:tc>
        <w:tc>
          <w:tcPr>
            <w:tcW w:w="1852" w:type="dxa"/>
            <w:tcBorders>
              <w:top w:val="single" w:sz="4" w:space="0" w:color="BFBFBF" w:themeColor="background1" w:themeShade="BF"/>
              <w:bottom w:val="single" w:sz="4" w:space="0" w:color="BFBFBF" w:themeColor="background1" w:themeShade="BF"/>
            </w:tcBorders>
            <w:shd w:val="clear" w:color="auto" w:fill="auto"/>
          </w:tcPr>
          <w:p w14:paraId="202ABFD1" w14:textId="77777777" w:rsidR="00DF1C4D" w:rsidRDefault="00DF1C4D" w:rsidP="006B6245">
            <w:pPr>
              <w:pStyle w:val="BodyText"/>
              <w:spacing w:before="40" w:after="40"/>
              <w:jc w:val="left"/>
              <w:rPr>
                <w:rFonts w:cs="Calibri"/>
                <w:sz w:val="18"/>
              </w:rPr>
            </w:pPr>
            <w:r>
              <w:rPr>
                <w:rFonts w:cs="Calibri"/>
                <w:sz w:val="18"/>
              </w:rPr>
              <w:t xml:space="preserve">Over Capacity </w:t>
            </w:r>
          </w:p>
        </w:tc>
      </w:tr>
      <w:tr w:rsidR="00DF1C4D" w:rsidRPr="009965FF" w14:paraId="133AE422" w14:textId="77777777" w:rsidTr="006B6245">
        <w:tc>
          <w:tcPr>
            <w:tcW w:w="1440" w:type="dxa"/>
            <w:tcBorders>
              <w:top w:val="single" w:sz="4" w:space="0" w:color="BFBFBF" w:themeColor="background1" w:themeShade="BF"/>
              <w:bottom w:val="single" w:sz="4" w:space="0" w:color="BFBFBF" w:themeColor="background1" w:themeShade="BF"/>
            </w:tcBorders>
            <w:shd w:val="clear" w:color="auto" w:fill="auto"/>
          </w:tcPr>
          <w:p w14:paraId="53F80E43" w14:textId="2512B3F4" w:rsidR="00DF1C4D" w:rsidRDefault="00014D6F" w:rsidP="006B6245">
            <w:pPr>
              <w:pStyle w:val="BodyText"/>
              <w:spacing w:before="40" w:after="40"/>
              <w:jc w:val="left"/>
              <w:rPr>
                <w:sz w:val="18"/>
              </w:rPr>
            </w:pPr>
            <w:r>
              <w:rPr>
                <w:sz w:val="18"/>
              </w:rPr>
              <w:t xml:space="preserve">Anchors Way/Schooner Drive </w:t>
            </w:r>
            <w:r w:rsidR="00DF1C4D">
              <w:rPr>
                <w:sz w:val="18"/>
              </w:rPr>
              <w:t xml:space="preserve"> </w:t>
            </w:r>
          </w:p>
        </w:tc>
        <w:tc>
          <w:tcPr>
            <w:tcW w:w="2354" w:type="dxa"/>
            <w:tcBorders>
              <w:top w:val="single" w:sz="4" w:space="0" w:color="BFBFBF" w:themeColor="background1" w:themeShade="BF"/>
              <w:bottom w:val="single" w:sz="4" w:space="0" w:color="BFBFBF" w:themeColor="background1" w:themeShade="BF"/>
            </w:tcBorders>
            <w:shd w:val="clear" w:color="auto" w:fill="auto"/>
          </w:tcPr>
          <w:p w14:paraId="6E48051E" w14:textId="775208EC" w:rsidR="00DF1C4D" w:rsidRDefault="00014D6F" w:rsidP="006B6245">
            <w:pPr>
              <w:pStyle w:val="BodyText"/>
              <w:spacing w:before="40" w:after="40"/>
              <w:jc w:val="left"/>
              <w:rPr>
                <w:sz w:val="18"/>
              </w:rPr>
            </w:pPr>
            <w:r>
              <w:rPr>
                <w:sz w:val="18"/>
              </w:rPr>
              <w:t xml:space="preserve">From Arundell Barranca to East Harbor Boulevard </w:t>
            </w:r>
          </w:p>
        </w:tc>
        <w:tc>
          <w:tcPr>
            <w:tcW w:w="1859" w:type="dxa"/>
            <w:tcBorders>
              <w:top w:val="single" w:sz="4" w:space="0" w:color="BFBFBF" w:themeColor="background1" w:themeShade="BF"/>
              <w:bottom w:val="single" w:sz="4" w:space="0" w:color="BFBFBF" w:themeColor="background1" w:themeShade="BF"/>
            </w:tcBorders>
            <w:shd w:val="clear" w:color="auto" w:fill="auto"/>
          </w:tcPr>
          <w:p w14:paraId="5BF93580" w14:textId="77777777" w:rsidR="00DF1C4D" w:rsidRDefault="00DF1C4D" w:rsidP="006B6245">
            <w:pPr>
              <w:pStyle w:val="BodyText"/>
              <w:spacing w:before="40" w:after="40"/>
              <w:jc w:val="left"/>
              <w:rPr>
                <w:sz w:val="18"/>
              </w:rPr>
            </w:pPr>
          </w:p>
        </w:tc>
        <w:tc>
          <w:tcPr>
            <w:tcW w:w="1855" w:type="dxa"/>
            <w:tcBorders>
              <w:top w:val="single" w:sz="4" w:space="0" w:color="BFBFBF" w:themeColor="background1" w:themeShade="BF"/>
              <w:bottom w:val="single" w:sz="4" w:space="0" w:color="BFBFBF" w:themeColor="background1" w:themeShade="BF"/>
            </w:tcBorders>
            <w:shd w:val="clear" w:color="auto" w:fill="auto"/>
          </w:tcPr>
          <w:p w14:paraId="02865508" w14:textId="2A09F825" w:rsidR="00DF1C4D" w:rsidRDefault="00014D6F" w:rsidP="006B6245">
            <w:pPr>
              <w:pStyle w:val="BodyText"/>
              <w:spacing w:before="40" w:after="40"/>
              <w:jc w:val="left"/>
              <w:rPr>
                <w:rFonts w:cs="Calibri"/>
                <w:sz w:val="18"/>
              </w:rPr>
            </w:pPr>
            <w:r>
              <w:rPr>
                <w:rFonts w:cs="Calibri"/>
                <w:sz w:val="18"/>
              </w:rPr>
              <w:t xml:space="preserve">0.6 miles </w:t>
            </w:r>
          </w:p>
        </w:tc>
        <w:tc>
          <w:tcPr>
            <w:tcW w:w="1852" w:type="dxa"/>
            <w:tcBorders>
              <w:top w:val="single" w:sz="4" w:space="0" w:color="BFBFBF" w:themeColor="background1" w:themeShade="BF"/>
              <w:bottom w:val="single" w:sz="4" w:space="0" w:color="BFBFBF" w:themeColor="background1" w:themeShade="BF"/>
            </w:tcBorders>
            <w:shd w:val="clear" w:color="auto" w:fill="auto"/>
          </w:tcPr>
          <w:p w14:paraId="7678CC19" w14:textId="77777777" w:rsidR="00DF1C4D" w:rsidRDefault="00DF1C4D" w:rsidP="006B6245">
            <w:pPr>
              <w:pStyle w:val="BodyText"/>
              <w:spacing w:before="40" w:after="40"/>
              <w:jc w:val="left"/>
              <w:rPr>
                <w:rFonts w:cs="Calibri"/>
                <w:sz w:val="18"/>
              </w:rPr>
            </w:pPr>
            <w:r>
              <w:rPr>
                <w:rFonts w:cs="Calibri"/>
                <w:sz w:val="18"/>
              </w:rPr>
              <w:t xml:space="preserve">Over Capacity </w:t>
            </w:r>
          </w:p>
        </w:tc>
      </w:tr>
      <w:tr w:rsidR="00DF1C4D" w:rsidRPr="009965FF" w14:paraId="05DD90E2" w14:textId="77777777" w:rsidTr="00FC41A9">
        <w:tc>
          <w:tcPr>
            <w:tcW w:w="1440" w:type="dxa"/>
            <w:tcBorders>
              <w:top w:val="single" w:sz="4" w:space="0" w:color="BFBFBF" w:themeColor="background1" w:themeShade="BF"/>
              <w:bottom w:val="single" w:sz="4" w:space="0" w:color="BFBFBF" w:themeColor="background1" w:themeShade="BF"/>
            </w:tcBorders>
            <w:shd w:val="clear" w:color="auto" w:fill="auto"/>
          </w:tcPr>
          <w:p w14:paraId="554E98EF" w14:textId="23BEA277" w:rsidR="00DF1C4D" w:rsidRDefault="00014D6F" w:rsidP="006B6245">
            <w:pPr>
              <w:pStyle w:val="BodyText"/>
              <w:spacing w:before="40" w:after="40"/>
              <w:jc w:val="left"/>
              <w:rPr>
                <w:sz w:val="18"/>
              </w:rPr>
            </w:pPr>
            <w:r>
              <w:rPr>
                <w:sz w:val="18"/>
              </w:rPr>
              <w:t xml:space="preserve">Pierpont Boulevard </w:t>
            </w:r>
          </w:p>
        </w:tc>
        <w:tc>
          <w:tcPr>
            <w:tcW w:w="2354" w:type="dxa"/>
            <w:tcBorders>
              <w:top w:val="single" w:sz="4" w:space="0" w:color="BFBFBF" w:themeColor="background1" w:themeShade="BF"/>
              <w:bottom w:val="single" w:sz="4" w:space="0" w:color="BFBFBF" w:themeColor="background1" w:themeShade="BF"/>
            </w:tcBorders>
            <w:shd w:val="clear" w:color="auto" w:fill="auto"/>
          </w:tcPr>
          <w:p w14:paraId="434DE596" w14:textId="511278A0" w:rsidR="00DF1C4D" w:rsidRDefault="00014D6F" w:rsidP="006B6245">
            <w:pPr>
              <w:pStyle w:val="BodyText"/>
              <w:spacing w:before="40" w:after="40"/>
              <w:jc w:val="left"/>
              <w:rPr>
                <w:sz w:val="18"/>
              </w:rPr>
            </w:pPr>
            <w:r>
              <w:rPr>
                <w:sz w:val="18"/>
              </w:rPr>
              <w:t>From Monmouth Drive to Weymouth Lane</w:t>
            </w:r>
          </w:p>
        </w:tc>
        <w:tc>
          <w:tcPr>
            <w:tcW w:w="1859" w:type="dxa"/>
            <w:tcBorders>
              <w:top w:val="single" w:sz="4" w:space="0" w:color="BFBFBF" w:themeColor="background1" w:themeShade="BF"/>
              <w:bottom w:val="single" w:sz="4" w:space="0" w:color="BFBFBF" w:themeColor="background1" w:themeShade="BF"/>
            </w:tcBorders>
            <w:shd w:val="clear" w:color="auto" w:fill="auto"/>
          </w:tcPr>
          <w:p w14:paraId="1E6D8063" w14:textId="3901A3A0" w:rsidR="00DF1C4D" w:rsidRDefault="00014D6F" w:rsidP="006B6245">
            <w:pPr>
              <w:pStyle w:val="BodyText"/>
              <w:spacing w:before="40" w:after="40"/>
              <w:jc w:val="left"/>
              <w:rPr>
                <w:sz w:val="18"/>
              </w:rPr>
            </w:pPr>
            <w:r>
              <w:rPr>
                <w:sz w:val="18"/>
              </w:rPr>
              <w:t xml:space="preserve">0.1 miles </w:t>
            </w:r>
          </w:p>
        </w:tc>
        <w:tc>
          <w:tcPr>
            <w:tcW w:w="1855" w:type="dxa"/>
            <w:tcBorders>
              <w:top w:val="single" w:sz="4" w:space="0" w:color="BFBFBF" w:themeColor="background1" w:themeShade="BF"/>
              <w:bottom w:val="single" w:sz="4" w:space="0" w:color="BFBFBF" w:themeColor="background1" w:themeShade="BF"/>
            </w:tcBorders>
            <w:shd w:val="clear" w:color="auto" w:fill="auto"/>
          </w:tcPr>
          <w:p w14:paraId="69E32816" w14:textId="3DAD4195" w:rsidR="00DF1C4D" w:rsidRDefault="00014D6F" w:rsidP="006B6245">
            <w:pPr>
              <w:pStyle w:val="BodyText"/>
              <w:spacing w:before="40" w:after="40"/>
              <w:jc w:val="left"/>
              <w:rPr>
                <w:rFonts w:cs="Calibri"/>
                <w:sz w:val="18"/>
              </w:rPr>
            </w:pPr>
            <w:r>
              <w:rPr>
                <w:rFonts w:cs="Calibri"/>
                <w:sz w:val="18"/>
              </w:rPr>
              <w:t xml:space="preserve">0.5 miles </w:t>
            </w:r>
          </w:p>
        </w:tc>
        <w:tc>
          <w:tcPr>
            <w:tcW w:w="1852" w:type="dxa"/>
            <w:tcBorders>
              <w:top w:val="single" w:sz="4" w:space="0" w:color="BFBFBF" w:themeColor="background1" w:themeShade="BF"/>
              <w:bottom w:val="single" w:sz="4" w:space="0" w:color="BFBFBF" w:themeColor="background1" w:themeShade="BF"/>
            </w:tcBorders>
            <w:shd w:val="clear" w:color="auto" w:fill="auto"/>
          </w:tcPr>
          <w:p w14:paraId="4A85B0D4" w14:textId="77777777" w:rsidR="00DF1C4D" w:rsidRDefault="00DF1C4D" w:rsidP="006B6245">
            <w:pPr>
              <w:pStyle w:val="BodyText"/>
              <w:spacing w:before="40" w:after="40"/>
              <w:jc w:val="left"/>
              <w:rPr>
                <w:rFonts w:cs="Calibri"/>
                <w:sz w:val="18"/>
              </w:rPr>
            </w:pPr>
            <w:r>
              <w:rPr>
                <w:rFonts w:cs="Calibri"/>
                <w:sz w:val="18"/>
              </w:rPr>
              <w:t>Over Capacity</w:t>
            </w:r>
          </w:p>
        </w:tc>
      </w:tr>
      <w:tr w:rsidR="001317B5" w:rsidRPr="009965FF" w14:paraId="2D86AE4C" w14:textId="77777777" w:rsidTr="00FC41A9">
        <w:tc>
          <w:tcPr>
            <w:tcW w:w="1440" w:type="dxa"/>
            <w:tcBorders>
              <w:top w:val="single" w:sz="4" w:space="0" w:color="BFBFBF" w:themeColor="background1" w:themeShade="BF"/>
              <w:bottom w:val="single" w:sz="4" w:space="0" w:color="000000" w:themeColor="text1"/>
            </w:tcBorders>
            <w:shd w:val="clear" w:color="auto" w:fill="auto"/>
          </w:tcPr>
          <w:p w14:paraId="6EB9AC9D" w14:textId="152B2AEA" w:rsidR="001317B5" w:rsidRDefault="001317B5" w:rsidP="006B6245">
            <w:pPr>
              <w:pStyle w:val="BodyText"/>
              <w:spacing w:before="40" w:after="40"/>
              <w:jc w:val="left"/>
              <w:rPr>
                <w:sz w:val="18"/>
              </w:rPr>
            </w:pPr>
            <w:r>
              <w:rPr>
                <w:sz w:val="18"/>
              </w:rPr>
              <w:t xml:space="preserve">Peninsula Street </w:t>
            </w:r>
          </w:p>
        </w:tc>
        <w:tc>
          <w:tcPr>
            <w:tcW w:w="2354" w:type="dxa"/>
            <w:tcBorders>
              <w:top w:val="single" w:sz="4" w:space="0" w:color="BFBFBF" w:themeColor="background1" w:themeShade="BF"/>
              <w:bottom w:val="single" w:sz="4" w:space="0" w:color="000000" w:themeColor="text1"/>
            </w:tcBorders>
            <w:shd w:val="clear" w:color="auto" w:fill="auto"/>
          </w:tcPr>
          <w:p w14:paraId="6420052F" w14:textId="341A0C2E" w:rsidR="001317B5" w:rsidRDefault="001317B5" w:rsidP="006B6245">
            <w:pPr>
              <w:pStyle w:val="BodyText"/>
              <w:spacing w:before="40" w:after="40"/>
              <w:jc w:val="left"/>
              <w:rPr>
                <w:sz w:val="18"/>
              </w:rPr>
            </w:pPr>
            <w:r>
              <w:rPr>
                <w:sz w:val="18"/>
              </w:rPr>
              <w:t xml:space="preserve">From Clearview Avenue to East Harbor Boulevard </w:t>
            </w:r>
          </w:p>
        </w:tc>
        <w:tc>
          <w:tcPr>
            <w:tcW w:w="1859" w:type="dxa"/>
            <w:tcBorders>
              <w:top w:val="single" w:sz="4" w:space="0" w:color="BFBFBF" w:themeColor="background1" w:themeShade="BF"/>
              <w:bottom w:val="single" w:sz="4" w:space="0" w:color="000000" w:themeColor="text1"/>
            </w:tcBorders>
            <w:shd w:val="clear" w:color="auto" w:fill="auto"/>
          </w:tcPr>
          <w:p w14:paraId="3B73C98C" w14:textId="66520AE3" w:rsidR="001317B5" w:rsidRDefault="001317B5" w:rsidP="006B6245">
            <w:pPr>
              <w:pStyle w:val="BodyText"/>
              <w:spacing w:before="40" w:after="40"/>
              <w:jc w:val="left"/>
              <w:rPr>
                <w:sz w:val="18"/>
              </w:rPr>
            </w:pPr>
            <w:r>
              <w:rPr>
                <w:sz w:val="18"/>
              </w:rPr>
              <w:t xml:space="preserve">0.1 miles </w:t>
            </w:r>
          </w:p>
        </w:tc>
        <w:tc>
          <w:tcPr>
            <w:tcW w:w="1855" w:type="dxa"/>
            <w:tcBorders>
              <w:top w:val="single" w:sz="4" w:space="0" w:color="BFBFBF" w:themeColor="background1" w:themeShade="BF"/>
              <w:bottom w:val="single" w:sz="4" w:space="0" w:color="000000" w:themeColor="text1"/>
            </w:tcBorders>
            <w:shd w:val="clear" w:color="auto" w:fill="auto"/>
          </w:tcPr>
          <w:p w14:paraId="6407C1CB" w14:textId="74789FEC" w:rsidR="001317B5" w:rsidRDefault="001317B5" w:rsidP="006B6245">
            <w:pPr>
              <w:pStyle w:val="BodyText"/>
              <w:spacing w:before="40" w:after="40"/>
              <w:jc w:val="left"/>
              <w:rPr>
                <w:rFonts w:cs="Calibri"/>
                <w:sz w:val="18"/>
              </w:rPr>
            </w:pPr>
            <w:r>
              <w:rPr>
                <w:rFonts w:cs="Calibri"/>
                <w:sz w:val="18"/>
              </w:rPr>
              <w:t xml:space="preserve">0.1 miles </w:t>
            </w:r>
          </w:p>
        </w:tc>
        <w:tc>
          <w:tcPr>
            <w:tcW w:w="1852" w:type="dxa"/>
            <w:tcBorders>
              <w:top w:val="single" w:sz="4" w:space="0" w:color="BFBFBF" w:themeColor="background1" w:themeShade="BF"/>
              <w:bottom w:val="single" w:sz="4" w:space="0" w:color="000000" w:themeColor="text1"/>
            </w:tcBorders>
            <w:shd w:val="clear" w:color="auto" w:fill="auto"/>
          </w:tcPr>
          <w:p w14:paraId="18A282F5" w14:textId="529C0B6E" w:rsidR="001317B5" w:rsidRDefault="001317B5" w:rsidP="006B6245">
            <w:pPr>
              <w:pStyle w:val="BodyText"/>
              <w:spacing w:before="40" w:after="40"/>
              <w:jc w:val="left"/>
              <w:rPr>
                <w:rFonts w:cs="Calibri"/>
                <w:sz w:val="18"/>
              </w:rPr>
            </w:pPr>
            <w:r>
              <w:rPr>
                <w:rFonts w:cs="Calibri"/>
                <w:sz w:val="18"/>
              </w:rPr>
              <w:t xml:space="preserve">Over Capacity </w:t>
            </w:r>
          </w:p>
        </w:tc>
      </w:tr>
    </w:tbl>
    <w:p w14:paraId="1F911EA9" w14:textId="0F231243" w:rsidR="00DF1C4D" w:rsidRPr="005A052E" w:rsidRDefault="00DF1C4D" w:rsidP="00FC41A9">
      <w:pPr>
        <w:pStyle w:val="TableCaption0"/>
        <w:rPr>
          <w:bCs w:val="0"/>
          <w:highlight w:val="yellow"/>
        </w:rPr>
        <w:sectPr w:rsidR="00DF1C4D" w:rsidRPr="005A052E" w:rsidSect="006E60AC">
          <w:pgSz w:w="12240" w:h="15840" w:code="1"/>
          <w:pgMar w:top="1440" w:right="1440" w:bottom="1440" w:left="1440" w:header="720" w:footer="720" w:gutter="0"/>
          <w:cols w:space="720"/>
          <w:docGrid w:linePitch="360"/>
        </w:sectPr>
      </w:pPr>
    </w:p>
    <w:p w14:paraId="393385F3" w14:textId="69C8EAE9" w:rsidR="00F4795B" w:rsidRPr="00734561" w:rsidRDefault="00F4795B" w:rsidP="009965FF">
      <w:pPr>
        <w:pStyle w:val="FigureCaption0"/>
        <w:rPr>
          <w:noProof/>
        </w:rPr>
      </w:pPr>
      <w:bookmarkStart w:id="8" w:name="_Ref155875344"/>
      <w:r w:rsidRPr="00734561">
        <w:lastRenderedPageBreak/>
        <w:t xml:space="preserve">Figure </w:t>
      </w:r>
      <w:r w:rsidR="0078076D">
        <w:fldChar w:fldCharType="begin"/>
      </w:r>
      <w:r w:rsidR="0078076D">
        <w:instrText xml:space="preserve"> SEQ Figure \* ARABIC </w:instrText>
      </w:r>
      <w:r w:rsidR="0078076D">
        <w:fldChar w:fldCharType="separate"/>
      </w:r>
      <w:r w:rsidR="009965FF">
        <w:rPr>
          <w:noProof/>
        </w:rPr>
        <w:t>4</w:t>
      </w:r>
      <w:r w:rsidR="0078076D">
        <w:rPr>
          <w:noProof/>
        </w:rPr>
        <w:fldChar w:fldCharType="end"/>
      </w:r>
      <w:bookmarkEnd w:id="8"/>
      <w:r w:rsidRPr="00734561">
        <w:tab/>
      </w:r>
      <w:r w:rsidR="00734561" w:rsidRPr="00734561">
        <w:t>Tsunami/Storm Wave Coastal Flooding Evacuation Results</w:t>
      </w:r>
    </w:p>
    <w:p w14:paraId="498F8669" w14:textId="141759CA" w:rsidR="00E403A0" w:rsidRPr="00E403A0" w:rsidRDefault="009965FF" w:rsidP="00FC41A9">
      <w:pPr>
        <w:pStyle w:val="figureparagraph"/>
      </w:pPr>
      <w:bookmarkStart w:id="9" w:name="_Ref155014100"/>
      <w:r>
        <w:rPr>
          <w:noProof/>
        </w:rPr>
        <w:drawing>
          <wp:inline distT="0" distB="0" distL="0" distR="0" wp14:anchorId="0B5A355B" wp14:editId="3498A360">
            <wp:extent cx="9875520" cy="7565961"/>
            <wp:effectExtent l="0" t="0" r="0" b="0"/>
            <wp:docPr id="66543092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430921" name="Picture 3">
                      <a:extLst>
                        <a:ext uri="{C183D7F6-B498-43B3-948B-1728B52AA6E4}">
                          <adec:decorative xmlns:adec="http://schemas.microsoft.com/office/drawing/2017/decorative" val="1"/>
                        </a:ext>
                      </a:extLst>
                    </pic:cNvPr>
                    <pic:cNvPicPr>
                      <a:picLocks noChangeAspect="1" noChangeArrowheads="1"/>
                    </pic:cNvPicPr>
                  </pic:nvPicPr>
                  <pic:blipFill rotWithShape="1">
                    <a:blip r:embed="rId26">
                      <a:extLst>
                        <a:ext uri="{28A0092B-C50C-407E-A947-70E740481C1C}">
                          <a14:useLocalDpi xmlns:a14="http://schemas.microsoft.com/office/drawing/2010/main" val="0"/>
                        </a:ext>
                      </a:extLst>
                    </a:blip>
                    <a:srcRect l="1532" t="2265" r="1575" b="1750"/>
                    <a:stretch/>
                  </pic:blipFill>
                  <pic:spPr bwMode="auto">
                    <a:xfrm>
                      <a:off x="0" y="0"/>
                      <a:ext cx="9875520" cy="7565961"/>
                    </a:xfrm>
                    <a:prstGeom prst="rect">
                      <a:avLst/>
                    </a:prstGeom>
                    <a:noFill/>
                    <a:ln>
                      <a:noFill/>
                    </a:ln>
                    <a:extLst>
                      <a:ext uri="{53640926-AAD7-44D8-BBD7-CCE9431645EC}">
                        <a14:shadowObscured xmlns:a14="http://schemas.microsoft.com/office/drawing/2010/main"/>
                      </a:ext>
                    </a:extLst>
                  </pic:spPr>
                </pic:pic>
              </a:graphicData>
            </a:graphic>
          </wp:inline>
        </w:drawing>
      </w:r>
    </w:p>
    <w:p w14:paraId="62CF8735" w14:textId="77777777" w:rsidR="00E403A0" w:rsidRDefault="00E403A0" w:rsidP="00E403A0">
      <w:pPr>
        <w:pStyle w:val="Heading2"/>
        <w:pageBreakBefore/>
        <w:sectPr w:rsidR="00E403A0" w:rsidSect="00A57DF6">
          <w:pgSz w:w="24480" w:h="15840" w:orient="landscape" w:code="1"/>
          <w:pgMar w:top="1440" w:right="1440" w:bottom="1440" w:left="1440" w:header="720" w:footer="720" w:gutter="0"/>
          <w:cols w:space="720"/>
          <w:docGrid w:linePitch="360"/>
        </w:sectPr>
      </w:pPr>
    </w:p>
    <w:p w14:paraId="7985780D" w14:textId="77777777" w:rsidR="00E403A0" w:rsidRPr="00860F4B" w:rsidRDefault="00E403A0" w:rsidP="00FC41A9">
      <w:pPr>
        <w:pStyle w:val="Heading2"/>
        <w:pageBreakBefore/>
      </w:pPr>
      <w:r w:rsidRPr="00860F4B">
        <w:lastRenderedPageBreak/>
        <w:t xml:space="preserve">Scenario 3: Riverine Flooding along Santa Clara River and Ventura </w:t>
      </w:r>
      <w:commentRangeStart w:id="10"/>
      <w:commentRangeStart w:id="11"/>
      <w:r w:rsidRPr="00860F4B">
        <w:t>River</w:t>
      </w:r>
      <w:commentRangeEnd w:id="10"/>
      <w:r>
        <w:rPr>
          <w:rStyle w:val="CommentReference"/>
          <w:rFonts w:asciiTheme="minorHAnsi" w:hAnsiTheme="minorHAnsi"/>
        </w:rPr>
        <w:commentReference w:id="10"/>
      </w:r>
      <w:commentRangeEnd w:id="11"/>
      <w:r>
        <w:rPr>
          <w:rStyle w:val="CommentReference"/>
          <w:rFonts w:asciiTheme="minorHAnsi" w:hAnsiTheme="minorHAnsi"/>
        </w:rPr>
        <w:commentReference w:id="11"/>
      </w:r>
    </w:p>
    <w:p w14:paraId="1749F784" w14:textId="48A88D27" w:rsidR="00E403A0" w:rsidRDefault="00E403A0" w:rsidP="00E403A0">
      <w:pPr>
        <w:pStyle w:val="BodyText"/>
      </w:pPr>
      <w:r w:rsidRPr="00860F4B">
        <w:t xml:space="preserve">This scenario assumes 100- and 500-year flooding events along the Ventura River and Santa Clara River and the </w:t>
      </w:r>
      <w:r>
        <w:t>c</w:t>
      </w:r>
      <w:r w:rsidRPr="00860F4B">
        <w:t xml:space="preserve">ity’s Barranca system. Under the 100-year flood event, flooding is projected to occur along both rivers, especially in the western portion of the Ventura River and near the Buenaventura Golf Course and Olivas Park along the Santa Clara River. Additional flooding will occur along the Arundell Barranca near Arundell Avenue and US 101. Under the 500-year flood event, significant flooding will occur in the same areas, while also inundating larger areas along the Arundell Barranca and Brown Barranca in the eastern portion of the city along SR </w:t>
      </w:r>
      <w:r w:rsidRPr="00A855A4">
        <w:t xml:space="preserve">126. </w:t>
      </w:r>
      <w:r w:rsidR="001317B5" w:rsidRPr="00A855A4">
        <w:t xml:space="preserve">Table 4 lists the expected traffic conditions during a riverine flooding evacuation scenario and </w:t>
      </w:r>
      <w:r w:rsidR="002F24B7" w:rsidRPr="00A855A4">
        <w:fldChar w:fldCharType="begin"/>
      </w:r>
      <w:r w:rsidR="002F24B7" w:rsidRPr="00A855A4">
        <w:instrText xml:space="preserve"> REF _Ref168318240 \h </w:instrText>
      </w:r>
      <w:r w:rsidR="00A855A4">
        <w:instrText xml:space="preserve"> \* MERGEFORMAT </w:instrText>
      </w:r>
      <w:r w:rsidR="002F24B7" w:rsidRPr="00A855A4">
        <w:fldChar w:fldCharType="separate"/>
      </w:r>
      <w:r w:rsidR="002F24B7" w:rsidRPr="00A855A4">
        <w:t xml:space="preserve">Figure </w:t>
      </w:r>
      <w:r w:rsidR="002F24B7" w:rsidRPr="00A855A4">
        <w:rPr>
          <w:noProof/>
        </w:rPr>
        <w:t>5</w:t>
      </w:r>
      <w:r w:rsidR="002F24B7" w:rsidRPr="00A855A4">
        <w:fldChar w:fldCharType="end"/>
      </w:r>
      <w:r w:rsidR="002F24B7" w:rsidRPr="00A855A4">
        <w:t xml:space="preserve"> </w:t>
      </w:r>
      <w:r w:rsidRPr="00A855A4">
        <w:t>shows</w:t>
      </w:r>
      <w:r w:rsidRPr="00860F4B">
        <w:t xml:space="preserve"> the extent of the evacuation area and expected increased traffic congestion resulting from simultaneous departure throughout various points from the evacuation area. The largest traffic volumes, where traffic levels are expected to have a V/C greater than 1, occur along US 101, SR 126, SR 118, South Victoria Avenue, Johnson Drive, and the eastern portion of Telegraph Road. Heavy traffic congestion is projected to occur in the central area of the city along South Victoria Avenue and SR 126 as evacuees travel towards the designated evacuation destinations at Ventura High School and Buena High School. The critical areas to maintain in this scenario would include all possible entry points surrounding the designated evacuation destinations, the immediate evacuation routes within the 100- and 500-year floodplains, and the previously listed roadways with heavily congested traffic. Like the previous scenarios, evacuation responders could consider activating evacuation traffic management on the heavily congested roadways and contra-flow lane reversal on heavily affected arterial roads like South Victoria Avenue, Johnson Drive, and the eastern portion of Telegraph Road, if necessary, to aid in swift movement towards the major evacuation routes.</w:t>
      </w:r>
    </w:p>
    <w:p w14:paraId="78E40280" w14:textId="77DF6F56" w:rsidR="000C4404" w:rsidRDefault="000C4404" w:rsidP="00FC41A9">
      <w:pPr>
        <w:pStyle w:val="TableCaption0"/>
        <w:pageBreakBefore/>
      </w:pPr>
      <w:r w:rsidRPr="00A855A4">
        <w:lastRenderedPageBreak/>
        <w:t xml:space="preserve">Table </w:t>
      </w:r>
      <w:r w:rsidR="001317B5" w:rsidRPr="00A855A4">
        <w:t>4</w:t>
      </w:r>
      <w:r w:rsidRPr="00A855A4">
        <w:t xml:space="preserve"> Riverine</w:t>
      </w:r>
      <w:r>
        <w:t xml:space="preserve"> Flooding Scenario </w:t>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0"/>
        <w:gridCol w:w="2354"/>
        <w:gridCol w:w="1859"/>
        <w:gridCol w:w="1855"/>
        <w:gridCol w:w="1852"/>
      </w:tblGrid>
      <w:tr w:rsidR="000C4404" w:rsidRPr="009965FF" w14:paraId="1020A544" w14:textId="77777777" w:rsidTr="006B6245">
        <w:tc>
          <w:tcPr>
            <w:tcW w:w="1440" w:type="dxa"/>
            <w:shd w:val="clear" w:color="auto" w:fill="0D0D0D" w:themeFill="text1" w:themeFillTint="F2"/>
            <w:vAlign w:val="bottom"/>
          </w:tcPr>
          <w:p w14:paraId="699D215C" w14:textId="77777777" w:rsidR="000C4404" w:rsidRPr="009965FF" w:rsidRDefault="000C4404" w:rsidP="006B6245">
            <w:pPr>
              <w:pStyle w:val="BodyText"/>
              <w:spacing w:before="80" w:after="80"/>
              <w:jc w:val="left"/>
              <w:rPr>
                <w:rFonts w:ascii="Franklin Gothic Demi" w:hAnsi="Franklin Gothic Demi" w:cs="Calibri"/>
                <w:sz w:val="18"/>
              </w:rPr>
            </w:pPr>
            <w:r w:rsidRPr="009965FF">
              <w:rPr>
                <w:rFonts w:ascii="Franklin Gothic Demi" w:hAnsi="Franklin Gothic Demi" w:cs="Calibri"/>
                <w:sz w:val="18"/>
              </w:rPr>
              <w:t>Roadway</w:t>
            </w:r>
          </w:p>
        </w:tc>
        <w:tc>
          <w:tcPr>
            <w:tcW w:w="2354" w:type="dxa"/>
            <w:shd w:val="clear" w:color="auto" w:fill="0D0D0D" w:themeFill="text1" w:themeFillTint="F2"/>
            <w:vAlign w:val="bottom"/>
          </w:tcPr>
          <w:p w14:paraId="4C15A68E" w14:textId="77777777" w:rsidR="000C4404" w:rsidRPr="009965FF" w:rsidRDefault="000C4404" w:rsidP="006B6245">
            <w:pPr>
              <w:pStyle w:val="BodyText"/>
              <w:spacing w:before="80" w:after="80"/>
              <w:jc w:val="left"/>
              <w:rPr>
                <w:rFonts w:ascii="Franklin Gothic Demi" w:hAnsi="Franklin Gothic Demi" w:cs="Calibri"/>
                <w:sz w:val="18"/>
              </w:rPr>
            </w:pPr>
            <w:r w:rsidRPr="009965FF">
              <w:rPr>
                <w:rFonts w:ascii="Franklin Gothic Demi" w:hAnsi="Franklin Gothic Demi" w:cs="Calibri"/>
                <w:sz w:val="18"/>
              </w:rPr>
              <w:t xml:space="preserve">Location/Segment </w:t>
            </w:r>
          </w:p>
        </w:tc>
        <w:tc>
          <w:tcPr>
            <w:tcW w:w="1859" w:type="dxa"/>
            <w:shd w:val="clear" w:color="auto" w:fill="0D0D0D" w:themeFill="text1" w:themeFillTint="F2"/>
            <w:vAlign w:val="bottom"/>
          </w:tcPr>
          <w:p w14:paraId="75A37125" w14:textId="77777777" w:rsidR="000C4404" w:rsidRPr="009965FF" w:rsidRDefault="000C4404" w:rsidP="006B6245">
            <w:pPr>
              <w:pStyle w:val="BodyText"/>
              <w:spacing w:before="80" w:after="80"/>
              <w:jc w:val="left"/>
              <w:rPr>
                <w:rFonts w:ascii="Franklin Gothic Demi" w:hAnsi="Franklin Gothic Demi" w:cs="Calibri"/>
                <w:sz w:val="18"/>
              </w:rPr>
            </w:pPr>
            <w:r w:rsidRPr="009965FF">
              <w:rPr>
                <w:rFonts w:ascii="Franklin Gothic Demi" w:hAnsi="Franklin Gothic Demi" w:cs="Calibri"/>
                <w:sz w:val="18"/>
              </w:rPr>
              <w:t>Congested</w:t>
            </w:r>
          </w:p>
        </w:tc>
        <w:tc>
          <w:tcPr>
            <w:tcW w:w="1855" w:type="dxa"/>
            <w:shd w:val="clear" w:color="auto" w:fill="0D0D0D" w:themeFill="text1" w:themeFillTint="F2"/>
            <w:vAlign w:val="bottom"/>
          </w:tcPr>
          <w:p w14:paraId="1A38974C" w14:textId="77777777" w:rsidR="000C4404" w:rsidRPr="009965FF" w:rsidRDefault="000C4404" w:rsidP="006B6245">
            <w:pPr>
              <w:pStyle w:val="BodyText"/>
              <w:spacing w:before="80" w:after="80"/>
              <w:jc w:val="left"/>
              <w:rPr>
                <w:rFonts w:ascii="Franklin Gothic Demi" w:hAnsi="Franklin Gothic Demi" w:cs="Calibri"/>
                <w:sz w:val="18"/>
              </w:rPr>
            </w:pPr>
            <w:r w:rsidRPr="009965FF">
              <w:rPr>
                <w:rFonts w:ascii="Franklin Gothic Demi" w:hAnsi="Franklin Gothic Demi" w:cs="Calibri"/>
                <w:sz w:val="18"/>
              </w:rPr>
              <w:t xml:space="preserve">Over Capacity </w:t>
            </w:r>
          </w:p>
        </w:tc>
        <w:tc>
          <w:tcPr>
            <w:tcW w:w="1852" w:type="dxa"/>
            <w:shd w:val="clear" w:color="auto" w:fill="0D0D0D" w:themeFill="text1" w:themeFillTint="F2"/>
            <w:vAlign w:val="bottom"/>
          </w:tcPr>
          <w:p w14:paraId="08110605" w14:textId="77777777" w:rsidR="000C4404" w:rsidRPr="009965FF" w:rsidRDefault="000C4404" w:rsidP="006B6245">
            <w:pPr>
              <w:pStyle w:val="BodyText"/>
              <w:spacing w:before="80" w:after="80"/>
              <w:jc w:val="left"/>
              <w:rPr>
                <w:rFonts w:ascii="Franklin Gothic Demi" w:hAnsi="Franklin Gothic Demi" w:cs="Calibri"/>
                <w:sz w:val="18"/>
              </w:rPr>
            </w:pPr>
            <w:r w:rsidRPr="009965FF">
              <w:rPr>
                <w:rFonts w:ascii="Franklin Gothic Demi" w:hAnsi="Franklin Gothic Demi" w:cs="Calibri"/>
                <w:sz w:val="18"/>
              </w:rPr>
              <w:t>Baseline Congested or Over Capacity?</w:t>
            </w:r>
          </w:p>
        </w:tc>
      </w:tr>
      <w:tr w:rsidR="000C4404" w:rsidRPr="009965FF" w14:paraId="4D5280C1" w14:textId="77777777" w:rsidTr="006B6245">
        <w:tc>
          <w:tcPr>
            <w:tcW w:w="1440" w:type="dxa"/>
            <w:tcBorders>
              <w:top w:val="single" w:sz="4" w:space="0" w:color="BFBFBF" w:themeColor="background1" w:themeShade="BF"/>
              <w:bottom w:val="single" w:sz="4" w:space="0" w:color="BFBFBF" w:themeColor="background1" w:themeShade="BF"/>
            </w:tcBorders>
            <w:shd w:val="clear" w:color="auto" w:fill="auto"/>
          </w:tcPr>
          <w:p w14:paraId="4F70E510" w14:textId="306CE409" w:rsidR="000C4404" w:rsidRDefault="000C4404" w:rsidP="006B6245">
            <w:pPr>
              <w:pStyle w:val="BodyText"/>
              <w:spacing w:before="40" w:after="40"/>
              <w:jc w:val="left"/>
              <w:rPr>
                <w:sz w:val="18"/>
              </w:rPr>
            </w:pPr>
            <w:r>
              <w:rPr>
                <w:sz w:val="18"/>
              </w:rPr>
              <w:t xml:space="preserve">Poli Street </w:t>
            </w:r>
          </w:p>
        </w:tc>
        <w:tc>
          <w:tcPr>
            <w:tcW w:w="2354" w:type="dxa"/>
            <w:tcBorders>
              <w:top w:val="single" w:sz="4" w:space="0" w:color="BFBFBF" w:themeColor="background1" w:themeShade="BF"/>
              <w:bottom w:val="single" w:sz="4" w:space="0" w:color="BFBFBF" w:themeColor="background1" w:themeShade="BF"/>
            </w:tcBorders>
            <w:shd w:val="clear" w:color="auto" w:fill="auto"/>
          </w:tcPr>
          <w:p w14:paraId="39107BF7" w14:textId="22F45FB5" w:rsidR="000C4404" w:rsidRDefault="000C4404" w:rsidP="006B6245">
            <w:pPr>
              <w:pStyle w:val="BodyText"/>
              <w:spacing w:before="40" w:after="40"/>
              <w:jc w:val="left"/>
              <w:rPr>
                <w:sz w:val="18"/>
              </w:rPr>
            </w:pPr>
            <w:r>
              <w:rPr>
                <w:sz w:val="18"/>
              </w:rPr>
              <w:t xml:space="preserve">From North Katherine Drive to Hall Canyon Road </w:t>
            </w:r>
          </w:p>
        </w:tc>
        <w:tc>
          <w:tcPr>
            <w:tcW w:w="1859" w:type="dxa"/>
            <w:tcBorders>
              <w:top w:val="single" w:sz="4" w:space="0" w:color="BFBFBF" w:themeColor="background1" w:themeShade="BF"/>
              <w:bottom w:val="single" w:sz="4" w:space="0" w:color="BFBFBF" w:themeColor="background1" w:themeShade="BF"/>
            </w:tcBorders>
            <w:shd w:val="clear" w:color="auto" w:fill="auto"/>
          </w:tcPr>
          <w:p w14:paraId="487094D0" w14:textId="77777777" w:rsidR="000C4404" w:rsidRDefault="000C4404" w:rsidP="006B6245">
            <w:pPr>
              <w:pStyle w:val="BodyText"/>
              <w:spacing w:before="40" w:after="40"/>
              <w:jc w:val="left"/>
              <w:rPr>
                <w:sz w:val="18"/>
              </w:rPr>
            </w:pPr>
          </w:p>
        </w:tc>
        <w:tc>
          <w:tcPr>
            <w:tcW w:w="1855" w:type="dxa"/>
            <w:tcBorders>
              <w:top w:val="single" w:sz="4" w:space="0" w:color="BFBFBF" w:themeColor="background1" w:themeShade="BF"/>
              <w:bottom w:val="single" w:sz="4" w:space="0" w:color="BFBFBF" w:themeColor="background1" w:themeShade="BF"/>
            </w:tcBorders>
            <w:shd w:val="clear" w:color="auto" w:fill="auto"/>
          </w:tcPr>
          <w:p w14:paraId="2209C07D" w14:textId="2E51FAEF" w:rsidR="000C4404" w:rsidRDefault="000C4404" w:rsidP="006B6245">
            <w:pPr>
              <w:pStyle w:val="BodyText"/>
              <w:spacing w:before="40" w:after="40"/>
              <w:jc w:val="left"/>
              <w:rPr>
                <w:rFonts w:cs="Calibri"/>
                <w:sz w:val="18"/>
              </w:rPr>
            </w:pPr>
            <w:r>
              <w:rPr>
                <w:sz w:val="18"/>
              </w:rPr>
              <w:t>0.1 miles</w:t>
            </w:r>
          </w:p>
        </w:tc>
        <w:tc>
          <w:tcPr>
            <w:tcW w:w="1852" w:type="dxa"/>
            <w:tcBorders>
              <w:top w:val="single" w:sz="4" w:space="0" w:color="BFBFBF" w:themeColor="background1" w:themeShade="BF"/>
              <w:bottom w:val="single" w:sz="4" w:space="0" w:color="BFBFBF" w:themeColor="background1" w:themeShade="BF"/>
            </w:tcBorders>
            <w:shd w:val="clear" w:color="auto" w:fill="auto"/>
          </w:tcPr>
          <w:p w14:paraId="6B2A357A" w14:textId="77777777" w:rsidR="000C4404" w:rsidRDefault="000C4404" w:rsidP="006B6245">
            <w:pPr>
              <w:pStyle w:val="BodyText"/>
              <w:spacing w:before="40" w:after="40"/>
              <w:jc w:val="left"/>
              <w:rPr>
                <w:rFonts w:cs="Calibri"/>
                <w:sz w:val="18"/>
              </w:rPr>
            </w:pPr>
            <w:r>
              <w:rPr>
                <w:rFonts w:cs="Calibri"/>
                <w:sz w:val="18"/>
              </w:rPr>
              <w:t xml:space="preserve">Over Capacity </w:t>
            </w:r>
          </w:p>
        </w:tc>
      </w:tr>
      <w:tr w:rsidR="000C4404" w:rsidRPr="009965FF" w14:paraId="5A26AA8D" w14:textId="77777777" w:rsidTr="006B6245">
        <w:tc>
          <w:tcPr>
            <w:tcW w:w="1440" w:type="dxa"/>
            <w:tcBorders>
              <w:top w:val="single" w:sz="4" w:space="0" w:color="BFBFBF" w:themeColor="background1" w:themeShade="BF"/>
              <w:bottom w:val="single" w:sz="4" w:space="0" w:color="BFBFBF" w:themeColor="background1" w:themeShade="BF"/>
            </w:tcBorders>
            <w:shd w:val="clear" w:color="auto" w:fill="auto"/>
          </w:tcPr>
          <w:p w14:paraId="71225AA1" w14:textId="2F73B89E" w:rsidR="000C4404" w:rsidRDefault="000C4404" w:rsidP="006B6245">
            <w:pPr>
              <w:pStyle w:val="BodyText"/>
              <w:spacing w:before="40" w:after="40"/>
              <w:jc w:val="left"/>
              <w:rPr>
                <w:sz w:val="18"/>
              </w:rPr>
            </w:pPr>
            <w:r>
              <w:rPr>
                <w:sz w:val="18"/>
              </w:rPr>
              <w:t xml:space="preserve">East Harbor Boulevard  </w:t>
            </w:r>
          </w:p>
        </w:tc>
        <w:tc>
          <w:tcPr>
            <w:tcW w:w="2354" w:type="dxa"/>
            <w:tcBorders>
              <w:top w:val="single" w:sz="4" w:space="0" w:color="BFBFBF" w:themeColor="background1" w:themeShade="BF"/>
              <w:bottom w:val="single" w:sz="4" w:space="0" w:color="BFBFBF" w:themeColor="background1" w:themeShade="BF"/>
            </w:tcBorders>
            <w:shd w:val="clear" w:color="auto" w:fill="auto"/>
          </w:tcPr>
          <w:p w14:paraId="4DFBCF9E" w14:textId="01EA7274" w:rsidR="000C4404" w:rsidRDefault="000C4404" w:rsidP="006B6245">
            <w:pPr>
              <w:pStyle w:val="BodyText"/>
              <w:spacing w:before="40" w:after="40"/>
              <w:jc w:val="left"/>
              <w:rPr>
                <w:sz w:val="18"/>
              </w:rPr>
            </w:pPr>
            <w:r>
              <w:rPr>
                <w:sz w:val="18"/>
              </w:rPr>
              <w:t>From Oyster Street to South Seaward Avenue</w:t>
            </w:r>
          </w:p>
        </w:tc>
        <w:tc>
          <w:tcPr>
            <w:tcW w:w="1859" w:type="dxa"/>
            <w:tcBorders>
              <w:top w:val="single" w:sz="4" w:space="0" w:color="BFBFBF" w:themeColor="background1" w:themeShade="BF"/>
              <w:bottom w:val="single" w:sz="4" w:space="0" w:color="BFBFBF" w:themeColor="background1" w:themeShade="BF"/>
            </w:tcBorders>
            <w:shd w:val="clear" w:color="auto" w:fill="auto"/>
          </w:tcPr>
          <w:p w14:paraId="5058C76D" w14:textId="5204D3F9" w:rsidR="000C4404" w:rsidRDefault="000C4404" w:rsidP="006B6245">
            <w:pPr>
              <w:pStyle w:val="BodyText"/>
              <w:spacing w:before="40" w:after="40"/>
              <w:jc w:val="left"/>
              <w:rPr>
                <w:sz w:val="18"/>
              </w:rPr>
            </w:pPr>
          </w:p>
        </w:tc>
        <w:tc>
          <w:tcPr>
            <w:tcW w:w="1855" w:type="dxa"/>
            <w:tcBorders>
              <w:top w:val="single" w:sz="4" w:space="0" w:color="BFBFBF" w:themeColor="background1" w:themeShade="BF"/>
              <w:bottom w:val="single" w:sz="4" w:space="0" w:color="BFBFBF" w:themeColor="background1" w:themeShade="BF"/>
            </w:tcBorders>
            <w:shd w:val="clear" w:color="auto" w:fill="auto"/>
          </w:tcPr>
          <w:p w14:paraId="78E77111" w14:textId="1E774D61" w:rsidR="000C4404" w:rsidRDefault="000C4404" w:rsidP="006B6245">
            <w:pPr>
              <w:pStyle w:val="BodyText"/>
              <w:spacing w:before="40" w:after="40"/>
              <w:jc w:val="left"/>
              <w:rPr>
                <w:rFonts w:cs="Calibri"/>
                <w:sz w:val="18"/>
              </w:rPr>
            </w:pPr>
            <w:r>
              <w:rPr>
                <w:rFonts w:cs="Calibri"/>
                <w:sz w:val="18"/>
              </w:rPr>
              <w:t xml:space="preserve">0.7 miles </w:t>
            </w:r>
          </w:p>
        </w:tc>
        <w:tc>
          <w:tcPr>
            <w:tcW w:w="1852" w:type="dxa"/>
            <w:tcBorders>
              <w:top w:val="single" w:sz="4" w:space="0" w:color="BFBFBF" w:themeColor="background1" w:themeShade="BF"/>
              <w:bottom w:val="single" w:sz="4" w:space="0" w:color="BFBFBF" w:themeColor="background1" w:themeShade="BF"/>
            </w:tcBorders>
            <w:shd w:val="clear" w:color="auto" w:fill="auto"/>
          </w:tcPr>
          <w:p w14:paraId="61E99C86" w14:textId="303750FD" w:rsidR="000C4404" w:rsidRDefault="000C4404" w:rsidP="006B6245">
            <w:pPr>
              <w:pStyle w:val="BodyText"/>
              <w:spacing w:before="40" w:after="40"/>
              <w:jc w:val="left"/>
              <w:rPr>
                <w:rFonts w:cs="Calibri"/>
                <w:sz w:val="18"/>
              </w:rPr>
            </w:pPr>
            <w:r>
              <w:rPr>
                <w:rFonts w:cs="Calibri"/>
                <w:sz w:val="18"/>
              </w:rPr>
              <w:t xml:space="preserve">Over Capacity </w:t>
            </w:r>
          </w:p>
        </w:tc>
      </w:tr>
      <w:tr w:rsidR="000C4404" w:rsidRPr="009965FF" w14:paraId="7D95D049" w14:textId="77777777" w:rsidTr="006B6245">
        <w:tc>
          <w:tcPr>
            <w:tcW w:w="1440" w:type="dxa"/>
            <w:tcBorders>
              <w:top w:val="single" w:sz="4" w:space="0" w:color="BFBFBF" w:themeColor="background1" w:themeShade="BF"/>
              <w:bottom w:val="single" w:sz="4" w:space="0" w:color="BFBFBF" w:themeColor="background1" w:themeShade="BF"/>
            </w:tcBorders>
            <w:shd w:val="clear" w:color="auto" w:fill="auto"/>
          </w:tcPr>
          <w:p w14:paraId="1869D651" w14:textId="07E93ABB" w:rsidR="000C4404" w:rsidRDefault="000C4404" w:rsidP="006B6245">
            <w:pPr>
              <w:pStyle w:val="BodyText"/>
              <w:spacing w:before="40" w:after="40"/>
              <w:jc w:val="left"/>
              <w:rPr>
                <w:sz w:val="18"/>
              </w:rPr>
            </w:pPr>
            <w:r>
              <w:rPr>
                <w:sz w:val="18"/>
              </w:rPr>
              <w:t xml:space="preserve">Lemon Grove Avenue </w:t>
            </w:r>
          </w:p>
        </w:tc>
        <w:tc>
          <w:tcPr>
            <w:tcW w:w="2354" w:type="dxa"/>
            <w:tcBorders>
              <w:top w:val="single" w:sz="4" w:space="0" w:color="BFBFBF" w:themeColor="background1" w:themeShade="BF"/>
              <w:bottom w:val="single" w:sz="4" w:space="0" w:color="BFBFBF" w:themeColor="background1" w:themeShade="BF"/>
            </w:tcBorders>
            <w:shd w:val="clear" w:color="auto" w:fill="auto"/>
          </w:tcPr>
          <w:p w14:paraId="2F4F94E7" w14:textId="07763F55" w:rsidR="000C4404" w:rsidRDefault="000C4404" w:rsidP="006B6245">
            <w:pPr>
              <w:pStyle w:val="BodyText"/>
              <w:spacing w:before="40" w:after="40"/>
              <w:jc w:val="left"/>
              <w:rPr>
                <w:sz w:val="18"/>
              </w:rPr>
            </w:pPr>
            <w:r>
              <w:rPr>
                <w:sz w:val="18"/>
              </w:rPr>
              <w:t xml:space="preserve">From Preble Avenue to East Main Street </w:t>
            </w:r>
          </w:p>
        </w:tc>
        <w:tc>
          <w:tcPr>
            <w:tcW w:w="1859" w:type="dxa"/>
            <w:tcBorders>
              <w:top w:val="single" w:sz="4" w:space="0" w:color="BFBFBF" w:themeColor="background1" w:themeShade="BF"/>
              <w:bottom w:val="single" w:sz="4" w:space="0" w:color="BFBFBF" w:themeColor="background1" w:themeShade="BF"/>
            </w:tcBorders>
            <w:shd w:val="clear" w:color="auto" w:fill="auto"/>
          </w:tcPr>
          <w:p w14:paraId="1B103398" w14:textId="7226EA07" w:rsidR="000C4404" w:rsidRDefault="000C4404" w:rsidP="006B6245">
            <w:pPr>
              <w:pStyle w:val="BodyText"/>
              <w:spacing w:before="40" w:after="40"/>
              <w:jc w:val="left"/>
              <w:rPr>
                <w:sz w:val="18"/>
              </w:rPr>
            </w:pPr>
            <w:r>
              <w:rPr>
                <w:sz w:val="18"/>
              </w:rPr>
              <w:t xml:space="preserve">0.1 miles </w:t>
            </w:r>
          </w:p>
        </w:tc>
        <w:tc>
          <w:tcPr>
            <w:tcW w:w="1855" w:type="dxa"/>
            <w:tcBorders>
              <w:top w:val="single" w:sz="4" w:space="0" w:color="BFBFBF" w:themeColor="background1" w:themeShade="BF"/>
              <w:bottom w:val="single" w:sz="4" w:space="0" w:color="BFBFBF" w:themeColor="background1" w:themeShade="BF"/>
            </w:tcBorders>
            <w:shd w:val="clear" w:color="auto" w:fill="auto"/>
          </w:tcPr>
          <w:p w14:paraId="5798013E" w14:textId="3038497E" w:rsidR="000C4404" w:rsidRDefault="000C4404" w:rsidP="006B6245">
            <w:pPr>
              <w:pStyle w:val="BodyText"/>
              <w:spacing w:before="40" w:after="40"/>
              <w:jc w:val="left"/>
              <w:rPr>
                <w:rFonts w:cs="Calibri"/>
                <w:sz w:val="18"/>
              </w:rPr>
            </w:pPr>
          </w:p>
        </w:tc>
        <w:tc>
          <w:tcPr>
            <w:tcW w:w="1852" w:type="dxa"/>
            <w:tcBorders>
              <w:top w:val="single" w:sz="4" w:space="0" w:color="BFBFBF" w:themeColor="background1" w:themeShade="BF"/>
              <w:bottom w:val="single" w:sz="4" w:space="0" w:color="BFBFBF" w:themeColor="background1" w:themeShade="BF"/>
            </w:tcBorders>
            <w:shd w:val="clear" w:color="auto" w:fill="auto"/>
          </w:tcPr>
          <w:p w14:paraId="7D749C1C" w14:textId="5D36D684" w:rsidR="000C4404" w:rsidRDefault="000C4404" w:rsidP="006B6245">
            <w:pPr>
              <w:pStyle w:val="BodyText"/>
              <w:spacing w:before="40" w:after="40"/>
              <w:jc w:val="left"/>
              <w:rPr>
                <w:rFonts w:cs="Calibri"/>
                <w:sz w:val="18"/>
              </w:rPr>
            </w:pPr>
            <w:r>
              <w:rPr>
                <w:rFonts w:cs="Calibri"/>
                <w:sz w:val="18"/>
              </w:rPr>
              <w:t>Congested (not baseline)</w:t>
            </w:r>
          </w:p>
        </w:tc>
      </w:tr>
      <w:tr w:rsidR="000C4404" w:rsidRPr="009965FF" w14:paraId="2B1A0D10" w14:textId="77777777" w:rsidTr="006B6245">
        <w:tc>
          <w:tcPr>
            <w:tcW w:w="1440" w:type="dxa"/>
            <w:tcBorders>
              <w:top w:val="single" w:sz="4" w:space="0" w:color="BFBFBF" w:themeColor="background1" w:themeShade="BF"/>
              <w:bottom w:val="single" w:sz="4" w:space="0" w:color="BFBFBF" w:themeColor="background1" w:themeShade="BF"/>
            </w:tcBorders>
            <w:shd w:val="clear" w:color="auto" w:fill="auto"/>
          </w:tcPr>
          <w:p w14:paraId="776472EF" w14:textId="3B9B2D4E" w:rsidR="000C4404" w:rsidRDefault="000C4404" w:rsidP="006B6245">
            <w:pPr>
              <w:pStyle w:val="BodyText"/>
              <w:spacing w:before="40" w:after="40"/>
              <w:jc w:val="left"/>
              <w:rPr>
                <w:sz w:val="18"/>
              </w:rPr>
            </w:pPr>
            <w:r>
              <w:rPr>
                <w:sz w:val="18"/>
              </w:rPr>
              <w:t xml:space="preserve">Callens Road </w:t>
            </w:r>
          </w:p>
        </w:tc>
        <w:tc>
          <w:tcPr>
            <w:tcW w:w="2354" w:type="dxa"/>
            <w:tcBorders>
              <w:top w:val="single" w:sz="4" w:space="0" w:color="BFBFBF" w:themeColor="background1" w:themeShade="BF"/>
              <w:bottom w:val="single" w:sz="4" w:space="0" w:color="BFBFBF" w:themeColor="background1" w:themeShade="BF"/>
            </w:tcBorders>
            <w:shd w:val="clear" w:color="auto" w:fill="auto"/>
          </w:tcPr>
          <w:p w14:paraId="639A22BF" w14:textId="03A2A416" w:rsidR="000C4404" w:rsidRDefault="000C4404" w:rsidP="006B6245">
            <w:pPr>
              <w:pStyle w:val="BodyText"/>
              <w:spacing w:before="40" w:after="40"/>
              <w:jc w:val="left"/>
              <w:rPr>
                <w:sz w:val="18"/>
              </w:rPr>
            </w:pPr>
            <w:r>
              <w:rPr>
                <w:sz w:val="18"/>
              </w:rPr>
              <w:t xml:space="preserve">From Transport Street to East Main Street </w:t>
            </w:r>
          </w:p>
        </w:tc>
        <w:tc>
          <w:tcPr>
            <w:tcW w:w="1859" w:type="dxa"/>
            <w:tcBorders>
              <w:top w:val="single" w:sz="4" w:space="0" w:color="BFBFBF" w:themeColor="background1" w:themeShade="BF"/>
              <w:bottom w:val="single" w:sz="4" w:space="0" w:color="BFBFBF" w:themeColor="background1" w:themeShade="BF"/>
            </w:tcBorders>
            <w:shd w:val="clear" w:color="auto" w:fill="auto"/>
          </w:tcPr>
          <w:p w14:paraId="2B33F731" w14:textId="39D4D89E" w:rsidR="000C4404" w:rsidRDefault="000C4404" w:rsidP="006B6245">
            <w:pPr>
              <w:pStyle w:val="BodyText"/>
              <w:spacing w:before="40" w:after="40"/>
              <w:jc w:val="left"/>
              <w:rPr>
                <w:sz w:val="18"/>
              </w:rPr>
            </w:pPr>
            <w:r>
              <w:rPr>
                <w:sz w:val="18"/>
              </w:rPr>
              <w:t xml:space="preserve">0.2 miles </w:t>
            </w:r>
          </w:p>
        </w:tc>
        <w:tc>
          <w:tcPr>
            <w:tcW w:w="1855" w:type="dxa"/>
            <w:tcBorders>
              <w:top w:val="single" w:sz="4" w:space="0" w:color="BFBFBF" w:themeColor="background1" w:themeShade="BF"/>
              <w:bottom w:val="single" w:sz="4" w:space="0" w:color="BFBFBF" w:themeColor="background1" w:themeShade="BF"/>
            </w:tcBorders>
            <w:shd w:val="clear" w:color="auto" w:fill="auto"/>
          </w:tcPr>
          <w:p w14:paraId="039EEBAB" w14:textId="6680D148" w:rsidR="000C4404" w:rsidRDefault="000C4404" w:rsidP="006B6245">
            <w:pPr>
              <w:pStyle w:val="BodyText"/>
              <w:spacing w:before="40" w:after="40"/>
              <w:jc w:val="left"/>
              <w:rPr>
                <w:rFonts w:cs="Calibri"/>
                <w:sz w:val="18"/>
              </w:rPr>
            </w:pPr>
            <w:r>
              <w:rPr>
                <w:rFonts w:cs="Calibri"/>
                <w:sz w:val="18"/>
              </w:rPr>
              <w:t xml:space="preserve">0.3 miles </w:t>
            </w:r>
          </w:p>
        </w:tc>
        <w:tc>
          <w:tcPr>
            <w:tcW w:w="1852" w:type="dxa"/>
            <w:tcBorders>
              <w:top w:val="single" w:sz="4" w:space="0" w:color="BFBFBF" w:themeColor="background1" w:themeShade="BF"/>
              <w:bottom w:val="single" w:sz="4" w:space="0" w:color="BFBFBF" w:themeColor="background1" w:themeShade="BF"/>
            </w:tcBorders>
            <w:shd w:val="clear" w:color="auto" w:fill="auto"/>
          </w:tcPr>
          <w:p w14:paraId="02C3C2EF" w14:textId="01BD74D7" w:rsidR="000C4404" w:rsidRDefault="000C4404" w:rsidP="006B6245">
            <w:pPr>
              <w:pStyle w:val="BodyText"/>
              <w:spacing w:before="40" w:after="40"/>
              <w:jc w:val="left"/>
              <w:rPr>
                <w:rFonts w:cs="Calibri"/>
                <w:sz w:val="18"/>
              </w:rPr>
            </w:pPr>
            <w:r>
              <w:rPr>
                <w:rFonts w:cs="Calibri"/>
                <w:sz w:val="18"/>
              </w:rPr>
              <w:t xml:space="preserve">Over Capacity </w:t>
            </w:r>
          </w:p>
        </w:tc>
      </w:tr>
      <w:tr w:rsidR="000C4404" w:rsidRPr="009965FF" w14:paraId="23D6927A" w14:textId="77777777" w:rsidTr="006B6245">
        <w:tc>
          <w:tcPr>
            <w:tcW w:w="1440" w:type="dxa"/>
            <w:tcBorders>
              <w:top w:val="single" w:sz="4" w:space="0" w:color="BFBFBF" w:themeColor="background1" w:themeShade="BF"/>
              <w:bottom w:val="single" w:sz="4" w:space="0" w:color="BFBFBF" w:themeColor="background1" w:themeShade="BF"/>
            </w:tcBorders>
            <w:shd w:val="clear" w:color="auto" w:fill="auto"/>
          </w:tcPr>
          <w:p w14:paraId="2173E82C" w14:textId="63F01568" w:rsidR="000C4404" w:rsidRDefault="000C4404" w:rsidP="006B6245">
            <w:pPr>
              <w:pStyle w:val="BodyText"/>
              <w:spacing w:before="40" w:after="40"/>
              <w:jc w:val="left"/>
              <w:rPr>
                <w:sz w:val="18"/>
              </w:rPr>
            </w:pPr>
            <w:r>
              <w:rPr>
                <w:sz w:val="18"/>
              </w:rPr>
              <w:t>Donlon Street</w:t>
            </w:r>
          </w:p>
        </w:tc>
        <w:tc>
          <w:tcPr>
            <w:tcW w:w="2354" w:type="dxa"/>
            <w:tcBorders>
              <w:top w:val="single" w:sz="4" w:space="0" w:color="BFBFBF" w:themeColor="background1" w:themeShade="BF"/>
              <w:bottom w:val="single" w:sz="4" w:space="0" w:color="BFBFBF" w:themeColor="background1" w:themeShade="BF"/>
            </w:tcBorders>
            <w:shd w:val="clear" w:color="auto" w:fill="auto"/>
          </w:tcPr>
          <w:p w14:paraId="769EA3CB" w14:textId="442C3404" w:rsidR="000C4404" w:rsidRDefault="000C4404" w:rsidP="006B6245">
            <w:pPr>
              <w:pStyle w:val="BodyText"/>
              <w:spacing w:before="40" w:after="40"/>
              <w:jc w:val="left"/>
              <w:rPr>
                <w:sz w:val="18"/>
              </w:rPr>
            </w:pPr>
            <w:r>
              <w:rPr>
                <w:sz w:val="18"/>
              </w:rPr>
              <w:t xml:space="preserve">From Bessemer Street to East Main Street </w:t>
            </w:r>
          </w:p>
        </w:tc>
        <w:tc>
          <w:tcPr>
            <w:tcW w:w="1859" w:type="dxa"/>
            <w:tcBorders>
              <w:top w:val="single" w:sz="4" w:space="0" w:color="BFBFBF" w:themeColor="background1" w:themeShade="BF"/>
              <w:bottom w:val="single" w:sz="4" w:space="0" w:color="BFBFBF" w:themeColor="background1" w:themeShade="BF"/>
            </w:tcBorders>
            <w:shd w:val="clear" w:color="auto" w:fill="auto"/>
          </w:tcPr>
          <w:p w14:paraId="3EFE8B59" w14:textId="77777777" w:rsidR="000C4404" w:rsidRDefault="000C4404" w:rsidP="006B6245">
            <w:pPr>
              <w:pStyle w:val="BodyText"/>
              <w:spacing w:before="40" w:after="40"/>
              <w:jc w:val="left"/>
              <w:rPr>
                <w:sz w:val="18"/>
              </w:rPr>
            </w:pPr>
          </w:p>
        </w:tc>
        <w:tc>
          <w:tcPr>
            <w:tcW w:w="1855" w:type="dxa"/>
            <w:tcBorders>
              <w:top w:val="single" w:sz="4" w:space="0" w:color="BFBFBF" w:themeColor="background1" w:themeShade="BF"/>
              <w:bottom w:val="single" w:sz="4" w:space="0" w:color="BFBFBF" w:themeColor="background1" w:themeShade="BF"/>
            </w:tcBorders>
            <w:shd w:val="clear" w:color="auto" w:fill="auto"/>
          </w:tcPr>
          <w:p w14:paraId="46349EB0" w14:textId="0F3B7CA2" w:rsidR="000C4404" w:rsidRDefault="000C4404" w:rsidP="006B6245">
            <w:pPr>
              <w:pStyle w:val="BodyText"/>
              <w:spacing w:before="40" w:after="40"/>
              <w:jc w:val="left"/>
              <w:rPr>
                <w:rFonts w:cs="Calibri"/>
                <w:sz w:val="18"/>
              </w:rPr>
            </w:pPr>
            <w:r>
              <w:rPr>
                <w:rFonts w:cs="Calibri"/>
                <w:sz w:val="18"/>
              </w:rPr>
              <w:t xml:space="preserve">0.2 miles </w:t>
            </w:r>
          </w:p>
        </w:tc>
        <w:tc>
          <w:tcPr>
            <w:tcW w:w="1852" w:type="dxa"/>
            <w:tcBorders>
              <w:top w:val="single" w:sz="4" w:space="0" w:color="BFBFBF" w:themeColor="background1" w:themeShade="BF"/>
              <w:bottom w:val="single" w:sz="4" w:space="0" w:color="BFBFBF" w:themeColor="background1" w:themeShade="BF"/>
            </w:tcBorders>
            <w:shd w:val="clear" w:color="auto" w:fill="auto"/>
          </w:tcPr>
          <w:p w14:paraId="6BB8991B" w14:textId="77777777" w:rsidR="000C4404" w:rsidRDefault="000C4404" w:rsidP="006B6245">
            <w:pPr>
              <w:pStyle w:val="BodyText"/>
              <w:spacing w:before="40" w:after="40"/>
              <w:jc w:val="left"/>
              <w:rPr>
                <w:rFonts w:cs="Calibri"/>
                <w:sz w:val="18"/>
              </w:rPr>
            </w:pPr>
            <w:r>
              <w:rPr>
                <w:rFonts w:cs="Calibri"/>
                <w:sz w:val="18"/>
              </w:rPr>
              <w:t xml:space="preserve">Over Capacity </w:t>
            </w:r>
          </w:p>
        </w:tc>
      </w:tr>
      <w:tr w:rsidR="000C4404" w:rsidRPr="009965FF" w14:paraId="1BDC9639" w14:textId="77777777" w:rsidTr="006B6245">
        <w:tc>
          <w:tcPr>
            <w:tcW w:w="1440" w:type="dxa"/>
            <w:tcBorders>
              <w:top w:val="single" w:sz="4" w:space="0" w:color="BFBFBF" w:themeColor="background1" w:themeShade="BF"/>
              <w:bottom w:val="single" w:sz="4" w:space="0" w:color="BFBFBF" w:themeColor="background1" w:themeShade="BF"/>
            </w:tcBorders>
            <w:shd w:val="clear" w:color="auto" w:fill="auto"/>
          </w:tcPr>
          <w:p w14:paraId="79BE1AEC" w14:textId="6F33F3C3" w:rsidR="000C4404" w:rsidRDefault="000C4404" w:rsidP="006B6245">
            <w:pPr>
              <w:pStyle w:val="BodyText"/>
              <w:spacing w:before="40" w:after="40"/>
              <w:jc w:val="left"/>
              <w:rPr>
                <w:sz w:val="18"/>
              </w:rPr>
            </w:pPr>
            <w:r>
              <w:rPr>
                <w:sz w:val="18"/>
              </w:rPr>
              <w:t xml:space="preserve">SR 126   </w:t>
            </w:r>
          </w:p>
        </w:tc>
        <w:tc>
          <w:tcPr>
            <w:tcW w:w="2354" w:type="dxa"/>
            <w:tcBorders>
              <w:top w:val="single" w:sz="4" w:space="0" w:color="BFBFBF" w:themeColor="background1" w:themeShade="BF"/>
              <w:bottom w:val="single" w:sz="4" w:space="0" w:color="BFBFBF" w:themeColor="background1" w:themeShade="BF"/>
            </w:tcBorders>
            <w:shd w:val="clear" w:color="auto" w:fill="auto"/>
          </w:tcPr>
          <w:p w14:paraId="0D1BD051" w14:textId="552D6028" w:rsidR="000C4404" w:rsidRDefault="000C4404" w:rsidP="006B6245">
            <w:pPr>
              <w:pStyle w:val="BodyText"/>
              <w:spacing w:before="40" w:after="40"/>
              <w:jc w:val="left"/>
              <w:rPr>
                <w:sz w:val="18"/>
              </w:rPr>
            </w:pPr>
            <w:r>
              <w:rPr>
                <w:sz w:val="18"/>
              </w:rPr>
              <w:t>From US 101 to South Victoria Avenue</w:t>
            </w:r>
          </w:p>
        </w:tc>
        <w:tc>
          <w:tcPr>
            <w:tcW w:w="1859" w:type="dxa"/>
            <w:tcBorders>
              <w:top w:val="single" w:sz="4" w:space="0" w:color="BFBFBF" w:themeColor="background1" w:themeShade="BF"/>
              <w:bottom w:val="single" w:sz="4" w:space="0" w:color="BFBFBF" w:themeColor="background1" w:themeShade="BF"/>
            </w:tcBorders>
            <w:shd w:val="clear" w:color="auto" w:fill="auto"/>
          </w:tcPr>
          <w:p w14:paraId="7F135B36" w14:textId="60037E1C" w:rsidR="000C4404" w:rsidRDefault="000C4404" w:rsidP="006B6245">
            <w:pPr>
              <w:pStyle w:val="BodyText"/>
              <w:spacing w:before="40" w:after="40"/>
              <w:jc w:val="left"/>
              <w:rPr>
                <w:sz w:val="18"/>
              </w:rPr>
            </w:pPr>
            <w:r>
              <w:rPr>
                <w:sz w:val="18"/>
              </w:rPr>
              <w:t xml:space="preserve">0.2 miles </w:t>
            </w:r>
          </w:p>
        </w:tc>
        <w:tc>
          <w:tcPr>
            <w:tcW w:w="1855" w:type="dxa"/>
            <w:tcBorders>
              <w:top w:val="single" w:sz="4" w:space="0" w:color="BFBFBF" w:themeColor="background1" w:themeShade="BF"/>
              <w:bottom w:val="single" w:sz="4" w:space="0" w:color="BFBFBF" w:themeColor="background1" w:themeShade="BF"/>
            </w:tcBorders>
            <w:shd w:val="clear" w:color="auto" w:fill="auto"/>
          </w:tcPr>
          <w:p w14:paraId="249F11C4" w14:textId="4E6705BC" w:rsidR="000C4404" w:rsidRDefault="000C4404" w:rsidP="006B6245">
            <w:pPr>
              <w:pStyle w:val="BodyText"/>
              <w:spacing w:before="40" w:after="40"/>
              <w:jc w:val="left"/>
              <w:rPr>
                <w:rFonts w:cs="Calibri"/>
                <w:sz w:val="18"/>
              </w:rPr>
            </w:pPr>
            <w:r>
              <w:rPr>
                <w:rFonts w:cs="Calibri"/>
                <w:sz w:val="18"/>
              </w:rPr>
              <w:t xml:space="preserve">1.5 miles </w:t>
            </w:r>
          </w:p>
        </w:tc>
        <w:tc>
          <w:tcPr>
            <w:tcW w:w="1852" w:type="dxa"/>
            <w:tcBorders>
              <w:top w:val="single" w:sz="4" w:space="0" w:color="BFBFBF" w:themeColor="background1" w:themeShade="BF"/>
              <w:bottom w:val="single" w:sz="4" w:space="0" w:color="BFBFBF" w:themeColor="background1" w:themeShade="BF"/>
            </w:tcBorders>
            <w:shd w:val="clear" w:color="auto" w:fill="auto"/>
          </w:tcPr>
          <w:p w14:paraId="05795C75" w14:textId="77777777" w:rsidR="000C4404" w:rsidRDefault="000C4404" w:rsidP="006B6245">
            <w:pPr>
              <w:pStyle w:val="BodyText"/>
              <w:spacing w:before="40" w:after="40"/>
              <w:jc w:val="left"/>
              <w:rPr>
                <w:rFonts w:cs="Calibri"/>
                <w:sz w:val="18"/>
              </w:rPr>
            </w:pPr>
            <w:r>
              <w:rPr>
                <w:rFonts w:cs="Calibri"/>
                <w:sz w:val="18"/>
              </w:rPr>
              <w:t xml:space="preserve">Over Capacity </w:t>
            </w:r>
          </w:p>
        </w:tc>
      </w:tr>
      <w:tr w:rsidR="000C4404" w:rsidRPr="009965FF" w14:paraId="04123AE5" w14:textId="77777777" w:rsidTr="006B6245">
        <w:tc>
          <w:tcPr>
            <w:tcW w:w="1440" w:type="dxa"/>
            <w:tcBorders>
              <w:top w:val="single" w:sz="4" w:space="0" w:color="BFBFBF" w:themeColor="background1" w:themeShade="BF"/>
              <w:bottom w:val="single" w:sz="4" w:space="0" w:color="BFBFBF" w:themeColor="background1" w:themeShade="BF"/>
            </w:tcBorders>
            <w:shd w:val="clear" w:color="auto" w:fill="auto"/>
          </w:tcPr>
          <w:p w14:paraId="787BD881" w14:textId="575937A4" w:rsidR="000C4404" w:rsidRDefault="000C4404" w:rsidP="006B6245">
            <w:pPr>
              <w:pStyle w:val="BodyText"/>
              <w:spacing w:before="40" w:after="40"/>
              <w:jc w:val="left"/>
              <w:rPr>
                <w:sz w:val="18"/>
              </w:rPr>
            </w:pPr>
            <w:r>
              <w:rPr>
                <w:sz w:val="18"/>
              </w:rPr>
              <w:t xml:space="preserve">South Victoria Avenue  </w:t>
            </w:r>
          </w:p>
        </w:tc>
        <w:tc>
          <w:tcPr>
            <w:tcW w:w="2354" w:type="dxa"/>
            <w:tcBorders>
              <w:top w:val="single" w:sz="4" w:space="0" w:color="BFBFBF" w:themeColor="background1" w:themeShade="BF"/>
              <w:bottom w:val="single" w:sz="4" w:space="0" w:color="BFBFBF" w:themeColor="background1" w:themeShade="BF"/>
            </w:tcBorders>
            <w:shd w:val="clear" w:color="auto" w:fill="auto"/>
          </w:tcPr>
          <w:p w14:paraId="422DB7DC" w14:textId="1F7C2050" w:rsidR="000C4404" w:rsidRDefault="000C4404" w:rsidP="006B6245">
            <w:pPr>
              <w:pStyle w:val="BodyText"/>
              <w:spacing w:before="40" w:after="40"/>
              <w:jc w:val="left"/>
              <w:rPr>
                <w:sz w:val="18"/>
              </w:rPr>
            </w:pPr>
            <w:r>
              <w:rPr>
                <w:sz w:val="18"/>
              </w:rPr>
              <w:t xml:space="preserve">From Buena High School to Telephone Road </w:t>
            </w:r>
          </w:p>
        </w:tc>
        <w:tc>
          <w:tcPr>
            <w:tcW w:w="1859" w:type="dxa"/>
            <w:tcBorders>
              <w:top w:val="single" w:sz="4" w:space="0" w:color="BFBFBF" w:themeColor="background1" w:themeShade="BF"/>
              <w:bottom w:val="single" w:sz="4" w:space="0" w:color="BFBFBF" w:themeColor="background1" w:themeShade="BF"/>
            </w:tcBorders>
            <w:shd w:val="clear" w:color="auto" w:fill="auto"/>
          </w:tcPr>
          <w:p w14:paraId="6EF35B72" w14:textId="04325FD5" w:rsidR="000C4404" w:rsidRDefault="000C4404" w:rsidP="006B6245">
            <w:pPr>
              <w:pStyle w:val="BodyText"/>
              <w:spacing w:before="40" w:after="40"/>
              <w:jc w:val="left"/>
              <w:rPr>
                <w:sz w:val="18"/>
              </w:rPr>
            </w:pPr>
            <w:r>
              <w:rPr>
                <w:sz w:val="18"/>
              </w:rPr>
              <w:t xml:space="preserve">0.1 miles </w:t>
            </w:r>
          </w:p>
        </w:tc>
        <w:tc>
          <w:tcPr>
            <w:tcW w:w="1855" w:type="dxa"/>
            <w:tcBorders>
              <w:top w:val="single" w:sz="4" w:space="0" w:color="BFBFBF" w:themeColor="background1" w:themeShade="BF"/>
              <w:bottom w:val="single" w:sz="4" w:space="0" w:color="BFBFBF" w:themeColor="background1" w:themeShade="BF"/>
            </w:tcBorders>
            <w:shd w:val="clear" w:color="auto" w:fill="auto"/>
          </w:tcPr>
          <w:p w14:paraId="09080D2B" w14:textId="4090C1C0" w:rsidR="000C4404" w:rsidRDefault="000C4404" w:rsidP="006B6245">
            <w:pPr>
              <w:pStyle w:val="BodyText"/>
              <w:spacing w:before="40" w:after="40"/>
              <w:jc w:val="left"/>
              <w:rPr>
                <w:rFonts w:cs="Calibri"/>
                <w:sz w:val="18"/>
              </w:rPr>
            </w:pPr>
            <w:r>
              <w:rPr>
                <w:rFonts w:cs="Calibri"/>
                <w:sz w:val="18"/>
              </w:rPr>
              <w:t xml:space="preserve">1.1 miles </w:t>
            </w:r>
          </w:p>
        </w:tc>
        <w:tc>
          <w:tcPr>
            <w:tcW w:w="1852" w:type="dxa"/>
            <w:tcBorders>
              <w:top w:val="single" w:sz="4" w:space="0" w:color="BFBFBF" w:themeColor="background1" w:themeShade="BF"/>
              <w:bottom w:val="single" w:sz="4" w:space="0" w:color="BFBFBF" w:themeColor="background1" w:themeShade="BF"/>
            </w:tcBorders>
            <w:shd w:val="clear" w:color="auto" w:fill="auto"/>
          </w:tcPr>
          <w:p w14:paraId="14EDDBB4" w14:textId="77777777" w:rsidR="000C4404" w:rsidRDefault="000C4404" w:rsidP="006B6245">
            <w:pPr>
              <w:pStyle w:val="BodyText"/>
              <w:spacing w:before="40" w:after="40"/>
              <w:jc w:val="left"/>
              <w:rPr>
                <w:rFonts w:cs="Calibri"/>
                <w:sz w:val="18"/>
              </w:rPr>
            </w:pPr>
            <w:r>
              <w:rPr>
                <w:rFonts w:cs="Calibri"/>
                <w:sz w:val="18"/>
              </w:rPr>
              <w:t>Over Capacity</w:t>
            </w:r>
          </w:p>
        </w:tc>
      </w:tr>
      <w:tr w:rsidR="00AE31D5" w:rsidRPr="009965FF" w14:paraId="24877EEB" w14:textId="77777777" w:rsidTr="00FC41A9">
        <w:tc>
          <w:tcPr>
            <w:tcW w:w="1440" w:type="dxa"/>
            <w:tcBorders>
              <w:top w:val="single" w:sz="4" w:space="0" w:color="BFBFBF" w:themeColor="background1" w:themeShade="BF"/>
              <w:bottom w:val="single" w:sz="4" w:space="0" w:color="BFBFBF" w:themeColor="background1" w:themeShade="BF"/>
            </w:tcBorders>
            <w:shd w:val="clear" w:color="auto" w:fill="auto"/>
          </w:tcPr>
          <w:p w14:paraId="4A6A2700" w14:textId="3DF40276" w:rsidR="00AE31D5" w:rsidRDefault="00AE31D5" w:rsidP="00AE31D5">
            <w:pPr>
              <w:pStyle w:val="BodyText"/>
              <w:spacing w:before="40" w:after="40"/>
              <w:jc w:val="left"/>
              <w:rPr>
                <w:sz w:val="18"/>
              </w:rPr>
            </w:pPr>
            <w:r>
              <w:rPr>
                <w:sz w:val="18"/>
              </w:rPr>
              <w:t xml:space="preserve">South Victoria Avenue </w:t>
            </w:r>
          </w:p>
        </w:tc>
        <w:tc>
          <w:tcPr>
            <w:tcW w:w="2354" w:type="dxa"/>
            <w:tcBorders>
              <w:top w:val="single" w:sz="4" w:space="0" w:color="BFBFBF" w:themeColor="background1" w:themeShade="BF"/>
              <w:bottom w:val="single" w:sz="4" w:space="0" w:color="BFBFBF" w:themeColor="background1" w:themeShade="BF"/>
            </w:tcBorders>
            <w:shd w:val="clear" w:color="auto" w:fill="auto"/>
          </w:tcPr>
          <w:p w14:paraId="65671399" w14:textId="42E1298F" w:rsidR="00AE31D5" w:rsidRDefault="00AE31D5" w:rsidP="00AE31D5">
            <w:pPr>
              <w:pStyle w:val="BodyText"/>
              <w:spacing w:before="40" w:after="40"/>
              <w:jc w:val="left"/>
              <w:rPr>
                <w:sz w:val="18"/>
              </w:rPr>
            </w:pPr>
            <w:r>
              <w:rPr>
                <w:sz w:val="18"/>
              </w:rPr>
              <w:t xml:space="preserve">From Valentine Road to Olivas Park Road </w:t>
            </w:r>
          </w:p>
        </w:tc>
        <w:tc>
          <w:tcPr>
            <w:tcW w:w="1859" w:type="dxa"/>
            <w:tcBorders>
              <w:top w:val="single" w:sz="4" w:space="0" w:color="BFBFBF" w:themeColor="background1" w:themeShade="BF"/>
              <w:bottom w:val="single" w:sz="4" w:space="0" w:color="BFBFBF" w:themeColor="background1" w:themeShade="BF"/>
            </w:tcBorders>
            <w:shd w:val="clear" w:color="auto" w:fill="auto"/>
          </w:tcPr>
          <w:p w14:paraId="3E67C44D" w14:textId="62C4EE2B" w:rsidR="00AE31D5" w:rsidRDefault="00AE31D5" w:rsidP="00AE31D5">
            <w:pPr>
              <w:pStyle w:val="BodyText"/>
              <w:spacing w:before="40" w:after="40"/>
              <w:jc w:val="left"/>
              <w:rPr>
                <w:sz w:val="18"/>
              </w:rPr>
            </w:pPr>
          </w:p>
        </w:tc>
        <w:tc>
          <w:tcPr>
            <w:tcW w:w="1855" w:type="dxa"/>
            <w:tcBorders>
              <w:top w:val="single" w:sz="4" w:space="0" w:color="BFBFBF" w:themeColor="background1" w:themeShade="BF"/>
              <w:bottom w:val="single" w:sz="4" w:space="0" w:color="BFBFBF" w:themeColor="background1" w:themeShade="BF"/>
            </w:tcBorders>
            <w:shd w:val="clear" w:color="auto" w:fill="auto"/>
          </w:tcPr>
          <w:p w14:paraId="2DE29125" w14:textId="11AF8817" w:rsidR="00AE31D5" w:rsidRDefault="00AE31D5" w:rsidP="00AE31D5">
            <w:pPr>
              <w:pStyle w:val="BodyText"/>
              <w:spacing w:before="40" w:after="40"/>
              <w:jc w:val="left"/>
              <w:rPr>
                <w:rFonts w:cs="Calibri"/>
                <w:sz w:val="18"/>
              </w:rPr>
            </w:pPr>
            <w:r>
              <w:rPr>
                <w:rFonts w:cs="Calibri"/>
                <w:sz w:val="18"/>
              </w:rPr>
              <w:t xml:space="preserve">0.5 miles </w:t>
            </w:r>
          </w:p>
        </w:tc>
        <w:tc>
          <w:tcPr>
            <w:tcW w:w="1852" w:type="dxa"/>
            <w:tcBorders>
              <w:top w:val="single" w:sz="4" w:space="0" w:color="BFBFBF" w:themeColor="background1" w:themeShade="BF"/>
              <w:bottom w:val="single" w:sz="4" w:space="0" w:color="BFBFBF" w:themeColor="background1" w:themeShade="BF"/>
            </w:tcBorders>
            <w:shd w:val="clear" w:color="auto" w:fill="auto"/>
          </w:tcPr>
          <w:p w14:paraId="67E703BE" w14:textId="77777777" w:rsidR="00AE31D5" w:rsidRDefault="00AE31D5" w:rsidP="00AE31D5">
            <w:pPr>
              <w:pStyle w:val="BodyText"/>
              <w:spacing w:before="40" w:after="40"/>
              <w:jc w:val="left"/>
              <w:rPr>
                <w:rFonts w:cs="Calibri"/>
                <w:sz w:val="18"/>
              </w:rPr>
            </w:pPr>
            <w:r>
              <w:rPr>
                <w:rFonts w:cs="Calibri"/>
                <w:sz w:val="18"/>
              </w:rPr>
              <w:t xml:space="preserve">Over Capacity </w:t>
            </w:r>
          </w:p>
        </w:tc>
      </w:tr>
      <w:tr w:rsidR="00AE31D5" w:rsidRPr="009965FF" w14:paraId="7F262436" w14:textId="77777777" w:rsidTr="00AE31D5">
        <w:tc>
          <w:tcPr>
            <w:tcW w:w="1440" w:type="dxa"/>
            <w:tcBorders>
              <w:top w:val="single" w:sz="4" w:space="0" w:color="BFBFBF" w:themeColor="background1" w:themeShade="BF"/>
              <w:bottom w:val="single" w:sz="4" w:space="0" w:color="BFBFBF" w:themeColor="background1" w:themeShade="BF"/>
            </w:tcBorders>
            <w:shd w:val="clear" w:color="auto" w:fill="auto"/>
          </w:tcPr>
          <w:p w14:paraId="71CEC5A1" w14:textId="01167429" w:rsidR="00AE31D5" w:rsidRDefault="00AE31D5" w:rsidP="00AE31D5">
            <w:pPr>
              <w:pStyle w:val="BodyText"/>
              <w:spacing w:before="40" w:after="40"/>
              <w:jc w:val="left"/>
              <w:rPr>
                <w:sz w:val="18"/>
              </w:rPr>
            </w:pPr>
            <w:r>
              <w:rPr>
                <w:sz w:val="18"/>
              </w:rPr>
              <w:t xml:space="preserve">Northbank Drive </w:t>
            </w:r>
          </w:p>
        </w:tc>
        <w:tc>
          <w:tcPr>
            <w:tcW w:w="2354" w:type="dxa"/>
            <w:tcBorders>
              <w:top w:val="single" w:sz="4" w:space="0" w:color="BFBFBF" w:themeColor="background1" w:themeShade="BF"/>
              <w:bottom w:val="single" w:sz="4" w:space="0" w:color="BFBFBF" w:themeColor="background1" w:themeShade="BF"/>
            </w:tcBorders>
            <w:shd w:val="clear" w:color="auto" w:fill="auto"/>
          </w:tcPr>
          <w:p w14:paraId="2480B4EA" w14:textId="2BD5AAA6" w:rsidR="00AE31D5" w:rsidRDefault="00AE31D5" w:rsidP="00AE31D5">
            <w:pPr>
              <w:pStyle w:val="BodyText"/>
              <w:spacing w:before="40" w:after="40"/>
              <w:jc w:val="left"/>
              <w:rPr>
                <w:sz w:val="18"/>
              </w:rPr>
            </w:pPr>
            <w:r>
              <w:rPr>
                <w:sz w:val="18"/>
              </w:rPr>
              <w:t xml:space="preserve">From US 101 to Johnson Drive </w:t>
            </w:r>
          </w:p>
        </w:tc>
        <w:tc>
          <w:tcPr>
            <w:tcW w:w="1859" w:type="dxa"/>
            <w:tcBorders>
              <w:top w:val="single" w:sz="4" w:space="0" w:color="BFBFBF" w:themeColor="background1" w:themeShade="BF"/>
              <w:bottom w:val="single" w:sz="4" w:space="0" w:color="BFBFBF" w:themeColor="background1" w:themeShade="BF"/>
            </w:tcBorders>
            <w:shd w:val="clear" w:color="auto" w:fill="auto"/>
          </w:tcPr>
          <w:p w14:paraId="78A93F8F" w14:textId="75D93B9C" w:rsidR="00AE31D5" w:rsidRDefault="00AE31D5" w:rsidP="00AE31D5">
            <w:pPr>
              <w:pStyle w:val="BodyText"/>
              <w:spacing w:before="40" w:after="40"/>
              <w:jc w:val="left"/>
              <w:rPr>
                <w:sz w:val="18"/>
              </w:rPr>
            </w:pPr>
            <w:r>
              <w:rPr>
                <w:sz w:val="18"/>
              </w:rPr>
              <w:t xml:space="preserve">0.1 miles </w:t>
            </w:r>
          </w:p>
        </w:tc>
        <w:tc>
          <w:tcPr>
            <w:tcW w:w="1855" w:type="dxa"/>
            <w:tcBorders>
              <w:top w:val="single" w:sz="4" w:space="0" w:color="BFBFBF" w:themeColor="background1" w:themeShade="BF"/>
              <w:bottom w:val="single" w:sz="4" w:space="0" w:color="BFBFBF" w:themeColor="background1" w:themeShade="BF"/>
            </w:tcBorders>
            <w:shd w:val="clear" w:color="auto" w:fill="auto"/>
          </w:tcPr>
          <w:p w14:paraId="0FF846E4" w14:textId="77777777" w:rsidR="00AE31D5" w:rsidRDefault="00AE31D5" w:rsidP="00AE31D5">
            <w:pPr>
              <w:pStyle w:val="BodyText"/>
              <w:spacing w:before="40" w:after="40"/>
              <w:jc w:val="left"/>
              <w:rPr>
                <w:rFonts w:cs="Calibri"/>
                <w:sz w:val="18"/>
              </w:rPr>
            </w:pPr>
          </w:p>
        </w:tc>
        <w:tc>
          <w:tcPr>
            <w:tcW w:w="1852" w:type="dxa"/>
            <w:tcBorders>
              <w:top w:val="single" w:sz="4" w:space="0" w:color="BFBFBF" w:themeColor="background1" w:themeShade="BF"/>
              <w:bottom w:val="single" w:sz="4" w:space="0" w:color="BFBFBF" w:themeColor="background1" w:themeShade="BF"/>
            </w:tcBorders>
            <w:shd w:val="clear" w:color="auto" w:fill="auto"/>
          </w:tcPr>
          <w:p w14:paraId="42C448B5" w14:textId="0B5713CD" w:rsidR="00AE31D5" w:rsidRDefault="00AE31D5" w:rsidP="00AE31D5">
            <w:pPr>
              <w:pStyle w:val="BodyText"/>
              <w:spacing w:before="40" w:after="40"/>
              <w:jc w:val="left"/>
              <w:rPr>
                <w:rFonts w:cs="Calibri"/>
                <w:sz w:val="18"/>
              </w:rPr>
            </w:pPr>
            <w:r>
              <w:rPr>
                <w:rFonts w:cs="Calibri"/>
                <w:sz w:val="18"/>
              </w:rPr>
              <w:t>Congested (not baseline)</w:t>
            </w:r>
          </w:p>
        </w:tc>
      </w:tr>
      <w:tr w:rsidR="00AE31D5" w:rsidRPr="009965FF" w14:paraId="69B1AB8A" w14:textId="77777777" w:rsidTr="00FC41A9">
        <w:tc>
          <w:tcPr>
            <w:tcW w:w="1440" w:type="dxa"/>
            <w:tcBorders>
              <w:top w:val="single" w:sz="4" w:space="0" w:color="BFBFBF" w:themeColor="background1" w:themeShade="BF"/>
              <w:bottom w:val="single" w:sz="4" w:space="0" w:color="BFBFBF" w:themeColor="background1" w:themeShade="BF"/>
            </w:tcBorders>
            <w:shd w:val="clear" w:color="auto" w:fill="auto"/>
          </w:tcPr>
          <w:p w14:paraId="21DCF02F" w14:textId="5508D776" w:rsidR="00AE31D5" w:rsidRDefault="00AE31D5" w:rsidP="00AE31D5">
            <w:pPr>
              <w:pStyle w:val="BodyText"/>
              <w:spacing w:before="40" w:after="40"/>
              <w:jc w:val="left"/>
              <w:rPr>
                <w:sz w:val="18"/>
              </w:rPr>
            </w:pPr>
            <w:r>
              <w:rPr>
                <w:sz w:val="18"/>
              </w:rPr>
              <w:t xml:space="preserve">Johnson Drive </w:t>
            </w:r>
          </w:p>
        </w:tc>
        <w:tc>
          <w:tcPr>
            <w:tcW w:w="2354" w:type="dxa"/>
            <w:tcBorders>
              <w:top w:val="single" w:sz="4" w:space="0" w:color="BFBFBF" w:themeColor="background1" w:themeShade="BF"/>
              <w:bottom w:val="single" w:sz="4" w:space="0" w:color="BFBFBF" w:themeColor="background1" w:themeShade="BF"/>
            </w:tcBorders>
            <w:shd w:val="clear" w:color="auto" w:fill="auto"/>
          </w:tcPr>
          <w:p w14:paraId="33F70362" w14:textId="0361442E" w:rsidR="00AE31D5" w:rsidRDefault="00AE31D5" w:rsidP="00AE31D5">
            <w:pPr>
              <w:pStyle w:val="BodyText"/>
              <w:spacing w:before="40" w:after="40"/>
              <w:jc w:val="left"/>
              <w:rPr>
                <w:sz w:val="18"/>
              </w:rPr>
            </w:pPr>
            <w:r>
              <w:rPr>
                <w:sz w:val="18"/>
              </w:rPr>
              <w:t xml:space="preserve">From Capri Avenue to Telephone Road </w:t>
            </w:r>
          </w:p>
        </w:tc>
        <w:tc>
          <w:tcPr>
            <w:tcW w:w="1859" w:type="dxa"/>
            <w:tcBorders>
              <w:top w:val="single" w:sz="4" w:space="0" w:color="BFBFBF" w:themeColor="background1" w:themeShade="BF"/>
              <w:bottom w:val="single" w:sz="4" w:space="0" w:color="BFBFBF" w:themeColor="background1" w:themeShade="BF"/>
            </w:tcBorders>
            <w:shd w:val="clear" w:color="auto" w:fill="auto"/>
          </w:tcPr>
          <w:p w14:paraId="264984F2" w14:textId="0128A8E9" w:rsidR="00AE31D5" w:rsidRDefault="00AE31D5" w:rsidP="00AE31D5">
            <w:pPr>
              <w:pStyle w:val="BodyText"/>
              <w:spacing w:before="40" w:after="40"/>
              <w:jc w:val="left"/>
              <w:rPr>
                <w:sz w:val="18"/>
              </w:rPr>
            </w:pPr>
            <w:r>
              <w:rPr>
                <w:sz w:val="18"/>
              </w:rPr>
              <w:t xml:space="preserve">0.4 miles </w:t>
            </w:r>
          </w:p>
        </w:tc>
        <w:tc>
          <w:tcPr>
            <w:tcW w:w="1855" w:type="dxa"/>
            <w:tcBorders>
              <w:top w:val="single" w:sz="4" w:space="0" w:color="BFBFBF" w:themeColor="background1" w:themeShade="BF"/>
              <w:bottom w:val="single" w:sz="4" w:space="0" w:color="BFBFBF" w:themeColor="background1" w:themeShade="BF"/>
            </w:tcBorders>
            <w:shd w:val="clear" w:color="auto" w:fill="auto"/>
          </w:tcPr>
          <w:p w14:paraId="6D7DF02F" w14:textId="0BD33DF5" w:rsidR="00AE31D5" w:rsidRDefault="00AE31D5" w:rsidP="00AE31D5">
            <w:pPr>
              <w:pStyle w:val="BodyText"/>
              <w:spacing w:before="40" w:after="40"/>
              <w:jc w:val="left"/>
              <w:rPr>
                <w:rFonts w:cs="Calibri"/>
                <w:sz w:val="18"/>
              </w:rPr>
            </w:pPr>
            <w:r>
              <w:rPr>
                <w:rFonts w:cs="Calibri"/>
                <w:sz w:val="18"/>
              </w:rPr>
              <w:t xml:space="preserve">0.8 miles </w:t>
            </w:r>
          </w:p>
        </w:tc>
        <w:tc>
          <w:tcPr>
            <w:tcW w:w="1852" w:type="dxa"/>
            <w:tcBorders>
              <w:top w:val="single" w:sz="4" w:space="0" w:color="BFBFBF" w:themeColor="background1" w:themeShade="BF"/>
              <w:bottom w:val="single" w:sz="4" w:space="0" w:color="BFBFBF" w:themeColor="background1" w:themeShade="BF"/>
            </w:tcBorders>
            <w:shd w:val="clear" w:color="auto" w:fill="auto"/>
          </w:tcPr>
          <w:p w14:paraId="137424BA" w14:textId="5E6AA23C" w:rsidR="00AE31D5" w:rsidRDefault="00AE31D5" w:rsidP="00AE31D5">
            <w:pPr>
              <w:pStyle w:val="BodyText"/>
              <w:spacing w:before="40" w:after="40"/>
              <w:jc w:val="left"/>
              <w:rPr>
                <w:rFonts w:cs="Calibri"/>
                <w:sz w:val="18"/>
              </w:rPr>
            </w:pPr>
            <w:r>
              <w:rPr>
                <w:rFonts w:cs="Calibri"/>
                <w:sz w:val="18"/>
              </w:rPr>
              <w:t xml:space="preserve">Over Capacity </w:t>
            </w:r>
          </w:p>
        </w:tc>
      </w:tr>
      <w:tr w:rsidR="00AE31D5" w:rsidRPr="009965FF" w14:paraId="296C2983" w14:textId="77777777" w:rsidTr="00FC41A9">
        <w:tc>
          <w:tcPr>
            <w:tcW w:w="1440" w:type="dxa"/>
            <w:tcBorders>
              <w:top w:val="single" w:sz="4" w:space="0" w:color="BFBFBF" w:themeColor="background1" w:themeShade="BF"/>
              <w:bottom w:val="single" w:sz="4" w:space="0" w:color="BFBFBF" w:themeColor="background1" w:themeShade="BF"/>
            </w:tcBorders>
            <w:shd w:val="clear" w:color="auto" w:fill="auto"/>
          </w:tcPr>
          <w:p w14:paraId="4D4616F6" w14:textId="0FBB87E6" w:rsidR="00AE31D5" w:rsidRDefault="00AE31D5" w:rsidP="00AE31D5">
            <w:pPr>
              <w:pStyle w:val="BodyText"/>
              <w:spacing w:before="40" w:after="40"/>
              <w:jc w:val="left"/>
              <w:rPr>
                <w:sz w:val="18"/>
              </w:rPr>
            </w:pPr>
            <w:r>
              <w:rPr>
                <w:sz w:val="18"/>
              </w:rPr>
              <w:t xml:space="preserve">South Saticoy Avenue </w:t>
            </w:r>
          </w:p>
        </w:tc>
        <w:tc>
          <w:tcPr>
            <w:tcW w:w="2354" w:type="dxa"/>
            <w:tcBorders>
              <w:top w:val="single" w:sz="4" w:space="0" w:color="BFBFBF" w:themeColor="background1" w:themeShade="BF"/>
              <w:bottom w:val="single" w:sz="4" w:space="0" w:color="BFBFBF" w:themeColor="background1" w:themeShade="BF"/>
            </w:tcBorders>
            <w:shd w:val="clear" w:color="auto" w:fill="auto"/>
          </w:tcPr>
          <w:p w14:paraId="14EBCC10" w14:textId="1A47C735" w:rsidR="00AE31D5" w:rsidRDefault="00AE31D5" w:rsidP="00AE31D5">
            <w:pPr>
              <w:pStyle w:val="BodyText"/>
              <w:spacing w:before="40" w:after="40"/>
              <w:jc w:val="left"/>
              <w:rPr>
                <w:sz w:val="18"/>
              </w:rPr>
            </w:pPr>
            <w:r>
              <w:rPr>
                <w:sz w:val="18"/>
              </w:rPr>
              <w:t xml:space="preserve">From Telephone Road to Henderson Road </w:t>
            </w:r>
          </w:p>
        </w:tc>
        <w:tc>
          <w:tcPr>
            <w:tcW w:w="1859" w:type="dxa"/>
            <w:tcBorders>
              <w:top w:val="single" w:sz="4" w:space="0" w:color="BFBFBF" w:themeColor="background1" w:themeShade="BF"/>
              <w:bottom w:val="single" w:sz="4" w:space="0" w:color="BFBFBF" w:themeColor="background1" w:themeShade="BF"/>
            </w:tcBorders>
            <w:shd w:val="clear" w:color="auto" w:fill="auto"/>
          </w:tcPr>
          <w:p w14:paraId="35003C7B" w14:textId="77777777" w:rsidR="00AE31D5" w:rsidRDefault="00AE31D5" w:rsidP="00AE31D5">
            <w:pPr>
              <w:pStyle w:val="BodyText"/>
              <w:spacing w:before="40" w:after="40"/>
              <w:jc w:val="left"/>
              <w:rPr>
                <w:sz w:val="18"/>
              </w:rPr>
            </w:pPr>
          </w:p>
        </w:tc>
        <w:tc>
          <w:tcPr>
            <w:tcW w:w="1855" w:type="dxa"/>
            <w:tcBorders>
              <w:top w:val="single" w:sz="4" w:space="0" w:color="BFBFBF" w:themeColor="background1" w:themeShade="BF"/>
              <w:bottom w:val="single" w:sz="4" w:space="0" w:color="BFBFBF" w:themeColor="background1" w:themeShade="BF"/>
            </w:tcBorders>
            <w:shd w:val="clear" w:color="auto" w:fill="auto"/>
          </w:tcPr>
          <w:p w14:paraId="651D1D23" w14:textId="5CE03009" w:rsidR="00AE31D5" w:rsidRDefault="00AE31D5" w:rsidP="00AE31D5">
            <w:pPr>
              <w:pStyle w:val="BodyText"/>
              <w:spacing w:before="40" w:after="40"/>
              <w:jc w:val="left"/>
              <w:rPr>
                <w:rFonts w:cs="Calibri"/>
                <w:sz w:val="18"/>
              </w:rPr>
            </w:pPr>
            <w:r>
              <w:rPr>
                <w:rFonts w:cs="Calibri"/>
                <w:sz w:val="18"/>
              </w:rPr>
              <w:t xml:space="preserve">0.5 miles </w:t>
            </w:r>
          </w:p>
        </w:tc>
        <w:tc>
          <w:tcPr>
            <w:tcW w:w="1852" w:type="dxa"/>
            <w:tcBorders>
              <w:top w:val="single" w:sz="4" w:space="0" w:color="BFBFBF" w:themeColor="background1" w:themeShade="BF"/>
              <w:bottom w:val="single" w:sz="4" w:space="0" w:color="BFBFBF" w:themeColor="background1" w:themeShade="BF"/>
            </w:tcBorders>
            <w:shd w:val="clear" w:color="auto" w:fill="auto"/>
          </w:tcPr>
          <w:p w14:paraId="28F3BB7B" w14:textId="5EC22C7F" w:rsidR="00AE31D5" w:rsidRDefault="00AE31D5" w:rsidP="00AE31D5">
            <w:pPr>
              <w:pStyle w:val="BodyText"/>
              <w:spacing w:before="40" w:after="40"/>
              <w:jc w:val="left"/>
              <w:rPr>
                <w:rFonts w:cs="Calibri"/>
                <w:sz w:val="18"/>
              </w:rPr>
            </w:pPr>
            <w:r>
              <w:rPr>
                <w:rFonts w:cs="Calibri"/>
                <w:sz w:val="18"/>
              </w:rPr>
              <w:t xml:space="preserve">Over Capacity </w:t>
            </w:r>
          </w:p>
        </w:tc>
      </w:tr>
      <w:tr w:rsidR="00AE31D5" w:rsidRPr="009965FF" w14:paraId="09860E4D" w14:textId="77777777" w:rsidTr="00AE31D5">
        <w:tc>
          <w:tcPr>
            <w:tcW w:w="1440" w:type="dxa"/>
            <w:tcBorders>
              <w:top w:val="single" w:sz="4" w:space="0" w:color="BFBFBF" w:themeColor="background1" w:themeShade="BF"/>
              <w:bottom w:val="single" w:sz="4" w:space="0" w:color="BFBFBF" w:themeColor="background1" w:themeShade="BF"/>
            </w:tcBorders>
            <w:shd w:val="clear" w:color="auto" w:fill="auto"/>
          </w:tcPr>
          <w:p w14:paraId="2369391A" w14:textId="48ABD639" w:rsidR="00AE31D5" w:rsidRDefault="00AE31D5" w:rsidP="00AE31D5">
            <w:pPr>
              <w:pStyle w:val="BodyText"/>
              <w:spacing w:before="40" w:after="40"/>
              <w:jc w:val="left"/>
              <w:rPr>
                <w:sz w:val="18"/>
              </w:rPr>
            </w:pPr>
            <w:r>
              <w:rPr>
                <w:sz w:val="18"/>
              </w:rPr>
              <w:t xml:space="preserve">Telegraph Road </w:t>
            </w:r>
          </w:p>
        </w:tc>
        <w:tc>
          <w:tcPr>
            <w:tcW w:w="2354" w:type="dxa"/>
            <w:tcBorders>
              <w:top w:val="single" w:sz="4" w:space="0" w:color="BFBFBF" w:themeColor="background1" w:themeShade="BF"/>
              <w:bottom w:val="single" w:sz="4" w:space="0" w:color="BFBFBF" w:themeColor="background1" w:themeShade="BF"/>
            </w:tcBorders>
            <w:shd w:val="clear" w:color="auto" w:fill="auto"/>
          </w:tcPr>
          <w:p w14:paraId="16C06407" w14:textId="3EB5E45D" w:rsidR="00AE31D5" w:rsidRDefault="00AE31D5" w:rsidP="00AE31D5">
            <w:pPr>
              <w:pStyle w:val="BodyText"/>
              <w:spacing w:before="40" w:after="40"/>
              <w:jc w:val="left"/>
              <w:rPr>
                <w:sz w:val="18"/>
              </w:rPr>
            </w:pPr>
            <w:r>
              <w:rPr>
                <w:sz w:val="18"/>
              </w:rPr>
              <w:t xml:space="preserve">From North Saticoy Avenue to North Petit Avenue </w:t>
            </w:r>
          </w:p>
        </w:tc>
        <w:tc>
          <w:tcPr>
            <w:tcW w:w="1859" w:type="dxa"/>
            <w:tcBorders>
              <w:top w:val="single" w:sz="4" w:space="0" w:color="BFBFBF" w:themeColor="background1" w:themeShade="BF"/>
              <w:bottom w:val="single" w:sz="4" w:space="0" w:color="BFBFBF" w:themeColor="background1" w:themeShade="BF"/>
            </w:tcBorders>
            <w:shd w:val="clear" w:color="auto" w:fill="auto"/>
          </w:tcPr>
          <w:p w14:paraId="6DCA2241" w14:textId="77777777" w:rsidR="00AE31D5" w:rsidRDefault="00AE31D5" w:rsidP="00AE31D5">
            <w:pPr>
              <w:pStyle w:val="BodyText"/>
              <w:spacing w:before="40" w:after="40"/>
              <w:jc w:val="left"/>
              <w:rPr>
                <w:sz w:val="18"/>
              </w:rPr>
            </w:pPr>
          </w:p>
        </w:tc>
        <w:tc>
          <w:tcPr>
            <w:tcW w:w="1855" w:type="dxa"/>
            <w:tcBorders>
              <w:top w:val="single" w:sz="4" w:space="0" w:color="BFBFBF" w:themeColor="background1" w:themeShade="BF"/>
              <w:bottom w:val="single" w:sz="4" w:space="0" w:color="BFBFBF" w:themeColor="background1" w:themeShade="BF"/>
            </w:tcBorders>
            <w:shd w:val="clear" w:color="auto" w:fill="auto"/>
          </w:tcPr>
          <w:p w14:paraId="7E90FCEA" w14:textId="4329D17E" w:rsidR="00AE31D5" w:rsidRDefault="00AE31D5" w:rsidP="00AE31D5">
            <w:pPr>
              <w:pStyle w:val="BodyText"/>
              <w:spacing w:before="40" w:after="40"/>
              <w:jc w:val="left"/>
              <w:rPr>
                <w:rFonts w:cs="Calibri"/>
                <w:sz w:val="18"/>
              </w:rPr>
            </w:pPr>
            <w:r>
              <w:rPr>
                <w:rFonts w:cs="Calibri"/>
                <w:sz w:val="18"/>
              </w:rPr>
              <w:t xml:space="preserve">1.0 miles </w:t>
            </w:r>
          </w:p>
        </w:tc>
        <w:tc>
          <w:tcPr>
            <w:tcW w:w="1852" w:type="dxa"/>
            <w:tcBorders>
              <w:top w:val="single" w:sz="4" w:space="0" w:color="BFBFBF" w:themeColor="background1" w:themeShade="BF"/>
              <w:bottom w:val="single" w:sz="4" w:space="0" w:color="BFBFBF" w:themeColor="background1" w:themeShade="BF"/>
            </w:tcBorders>
            <w:shd w:val="clear" w:color="auto" w:fill="auto"/>
          </w:tcPr>
          <w:p w14:paraId="1B438D07" w14:textId="0A041002" w:rsidR="00AE31D5" w:rsidRDefault="00AE31D5" w:rsidP="00AE31D5">
            <w:pPr>
              <w:pStyle w:val="BodyText"/>
              <w:spacing w:before="40" w:after="40"/>
              <w:jc w:val="left"/>
              <w:rPr>
                <w:rFonts w:cs="Calibri"/>
                <w:sz w:val="18"/>
              </w:rPr>
            </w:pPr>
            <w:r>
              <w:rPr>
                <w:rFonts w:cs="Calibri"/>
                <w:sz w:val="18"/>
              </w:rPr>
              <w:t xml:space="preserve">Over Capacity </w:t>
            </w:r>
          </w:p>
        </w:tc>
      </w:tr>
      <w:tr w:rsidR="001317B5" w:rsidRPr="009965FF" w14:paraId="402FD394" w14:textId="77777777" w:rsidTr="00FC41A9">
        <w:tc>
          <w:tcPr>
            <w:tcW w:w="1440" w:type="dxa"/>
            <w:tcBorders>
              <w:top w:val="single" w:sz="4" w:space="0" w:color="BFBFBF" w:themeColor="background1" w:themeShade="BF"/>
              <w:bottom w:val="single" w:sz="4" w:space="0" w:color="BFBFBF" w:themeColor="background1" w:themeShade="BF"/>
            </w:tcBorders>
            <w:shd w:val="clear" w:color="auto" w:fill="auto"/>
          </w:tcPr>
          <w:p w14:paraId="17618A09" w14:textId="3C7AC792" w:rsidR="001317B5" w:rsidRDefault="001317B5" w:rsidP="001317B5">
            <w:pPr>
              <w:pStyle w:val="BodyText"/>
              <w:spacing w:before="40" w:after="40"/>
              <w:jc w:val="left"/>
              <w:rPr>
                <w:sz w:val="18"/>
              </w:rPr>
            </w:pPr>
            <w:r>
              <w:rPr>
                <w:sz w:val="18"/>
              </w:rPr>
              <w:t>SR 118</w:t>
            </w:r>
          </w:p>
        </w:tc>
        <w:tc>
          <w:tcPr>
            <w:tcW w:w="2354" w:type="dxa"/>
            <w:tcBorders>
              <w:top w:val="single" w:sz="4" w:space="0" w:color="BFBFBF" w:themeColor="background1" w:themeShade="BF"/>
              <w:bottom w:val="single" w:sz="4" w:space="0" w:color="BFBFBF" w:themeColor="background1" w:themeShade="BF"/>
            </w:tcBorders>
            <w:shd w:val="clear" w:color="auto" w:fill="auto"/>
          </w:tcPr>
          <w:p w14:paraId="13F92BAD" w14:textId="4D46F4F2" w:rsidR="001317B5" w:rsidRDefault="001317B5" w:rsidP="001317B5">
            <w:pPr>
              <w:pStyle w:val="BodyText"/>
              <w:spacing w:before="40" w:after="40"/>
              <w:jc w:val="left"/>
              <w:rPr>
                <w:sz w:val="18"/>
              </w:rPr>
            </w:pPr>
            <w:r>
              <w:rPr>
                <w:sz w:val="18"/>
              </w:rPr>
              <w:t xml:space="preserve">From Telephone Road to SR 126 </w:t>
            </w:r>
          </w:p>
        </w:tc>
        <w:tc>
          <w:tcPr>
            <w:tcW w:w="1859" w:type="dxa"/>
            <w:tcBorders>
              <w:top w:val="single" w:sz="4" w:space="0" w:color="BFBFBF" w:themeColor="background1" w:themeShade="BF"/>
              <w:bottom w:val="single" w:sz="4" w:space="0" w:color="BFBFBF" w:themeColor="background1" w:themeShade="BF"/>
            </w:tcBorders>
            <w:shd w:val="clear" w:color="auto" w:fill="auto"/>
          </w:tcPr>
          <w:p w14:paraId="590D4C5C" w14:textId="77777777" w:rsidR="001317B5" w:rsidRDefault="001317B5" w:rsidP="001317B5">
            <w:pPr>
              <w:pStyle w:val="BodyText"/>
              <w:spacing w:before="40" w:after="40"/>
              <w:jc w:val="left"/>
              <w:rPr>
                <w:sz w:val="18"/>
              </w:rPr>
            </w:pPr>
          </w:p>
        </w:tc>
        <w:tc>
          <w:tcPr>
            <w:tcW w:w="1855" w:type="dxa"/>
            <w:tcBorders>
              <w:top w:val="single" w:sz="4" w:space="0" w:color="BFBFBF" w:themeColor="background1" w:themeShade="BF"/>
              <w:bottom w:val="single" w:sz="4" w:space="0" w:color="BFBFBF" w:themeColor="background1" w:themeShade="BF"/>
            </w:tcBorders>
            <w:shd w:val="clear" w:color="auto" w:fill="auto"/>
          </w:tcPr>
          <w:p w14:paraId="6E374E52" w14:textId="362FB7A4" w:rsidR="001317B5" w:rsidRDefault="001317B5" w:rsidP="001317B5">
            <w:pPr>
              <w:pStyle w:val="BodyText"/>
              <w:spacing w:before="40" w:after="40"/>
              <w:jc w:val="left"/>
              <w:rPr>
                <w:rFonts w:cs="Calibri"/>
                <w:sz w:val="18"/>
              </w:rPr>
            </w:pPr>
            <w:r>
              <w:rPr>
                <w:rFonts w:cs="Calibri"/>
                <w:sz w:val="18"/>
              </w:rPr>
              <w:t xml:space="preserve">0.5 miles </w:t>
            </w:r>
          </w:p>
        </w:tc>
        <w:tc>
          <w:tcPr>
            <w:tcW w:w="1852" w:type="dxa"/>
            <w:tcBorders>
              <w:top w:val="single" w:sz="4" w:space="0" w:color="BFBFBF" w:themeColor="background1" w:themeShade="BF"/>
              <w:bottom w:val="single" w:sz="4" w:space="0" w:color="BFBFBF" w:themeColor="background1" w:themeShade="BF"/>
            </w:tcBorders>
            <w:shd w:val="clear" w:color="auto" w:fill="auto"/>
          </w:tcPr>
          <w:p w14:paraId="5AC48504" w14:textId="5FA4CC3E" w:rsidR="001317B5" w:rsidRDefault="001317B5" w:rsidP="001317B5">
            <w:pPr>
              <w:pStyle w:val="BodyText"/>
              <w:spacing w:before="40" w:after="40"/>
              <w:jc w:val="left"/>
              <w:rPr>
                <w:rFonts w:cs="Calibri"/>
                <w:sz w:val="18"/>
              </w:rPr>
            </w:pPr>
            <w:r>
              <w:rPr>
                <w:rFonts w:cs="Calibri"/>
                <w:sz w:val="18"/>
              </w:rPr>
              <w:t xml:space="preserve">Over Capacity </w:t>
            </w:r>
          </w:p>
        </w:tc>
      </w:tr>
      <w:tr w:rsidR="001317B5" w:rsidRPr="009965FF" w14:paraId="1D57747A" w14:textId="77777777" w:rsidTr="001317B5">
        <w:tc>
          <w:tcPr>
            <w:tcW w:w="1440" w:type="dxa"/>
            <w:tcBorders>
              <w:top w:val="single" w:sz="4" w:space="0" w:color="BFBFBF" w:themeColor="background1" w:themeShade="BF"/>
              <w:bottom w:val="single" w:sz="4" w:space="0" w:color="BFBFBF" w:themeColor="background1" w:themeShade="BF"/>
            </w:tcBorders>
            <w:shd w:val="clear" w:color="auto" w:fill="auto"/>
          </w:tcPr>
          <w:p w14:paraId="65131010" w14:textId="503C532B" w:rsidR="001317B5" w:rsidRDefault="001317B5" w:rsidP="001317B5">
            <w:pPr>
              <w:pStyle w:val="BodyText"/>
              <w:spacing w:before="40" w:after="40"/>
              <w:jc w:val="left"/>
              <w:rPr>
                <w:sz w:val="18"/>
              </w:rPr>
            </w:pPr>
            <w:r>
              <w:rPr>
                <w:sz w:val="18"/>
              </w:rPr>
              <w:t xml:space="preserve">Darling Road  </w:t>
            </w:r>
          </w:p>
        </w:tc>
        <w:tc>
          <w:tcPr>
            <w:tcW w:w="2354" w:type="dxa"/>
            <w:tcBorders>
              <w:top w:val="single" w:sz="4" w:space="0" w:color="BFBFBF" w:themeColor="background1" w:themeShade="BF"/>
              <w:bottom w:val="single" w:sz="4" w:space="0" w:color="BFBFBF" w:themeColor="background1" w:themeShade="BF"/>
            </w:tcBorders>
            <w:shd w:val="clear" w:color="auto" w:fill="auto"/>
          </w:tcPr>
          <w:p w14:paraId="275C1C51" w14:textId="354F80FF" w:rsidR="001317B5" w:rsidRDefault="001317B5" w:rsidP="001317B5">
            <w:pPr>
              <w:pStyle w:val="BodyText"/>
              <w:spacing w:before="40" w:after="40"/>
              <w:jc w:val="left"/>
              <w:rPr>
                <w:sz w:val="18"/>
              </w:rPr>
            </w:pPr>
            <w:r>
              <w:rPr>
                <w:sz w:val="18"/>
              </w:rPr>
              <w:t>From Jonquil Avenue to SR 118</w:t>
            </w:r>
          </w:p>
        </w:tc>
        <w:tc>
          <w:tcPr>
            <w:tcW w:w="1859" w:type="dxa"/>
            <w:tcBorders>
              <w:top w:val="single" w:sz="4" w:space="0" w:color="BFBFBF" w:themeColor="background1" w:themeShade="BF"/>
              <w:bottom w:val="single" w:sz="4" w:space="0" w:color="BFBFBF" w:themeColor="background1" w:themeShade="BF"/>
            </w:tcBorders>
            <w:shd w:val="clear" w:color="auto" w:fill="auto"/>
          </w:tcPr>
          <w:p w14:paraId="13B7157D" w14:textId="46149173" w:rsidR="001317B5" w:rsidRDefault="001317B5" w:rsidP="001317B5">
            <w:pPr>
              <w:pStyle w:val="BodyText"/>
              <w:spacing w:before="40" w:after="40"/>
              <w:jc w:val="left"/>
              <w:rPr>
                <w:sz w:val="18"/>
              </w:rPr>
            </w:pPr>
            <w:r>
              <w:rPr>
                <w:sz w:val="18"/>
              </w:rPr>
              <w:t xml:space="preserve">0.2 miles </w:t>
            </w:r>
          </w:p>
        </w:tc>
        <w:tc>
          <w:tcPr>
            <w:tcW w:w="1855" w:type="dxa"/>
            <w:tcBorders>
              <w:top w:val="single" w:sz="4" w:space="0" w:color="BFBFBF" w:themeColor="background1" w:themeShade="BF"/>
              <w:bottom w:val="single" w:sz="4" w:space="0" w:color="BFBFBF" w:themeColor="background1" w:themeShade="BF"/>
            </w:tcBorders>
            <w:shd w:val="clear" w:color="auto" w:fill="auto"/>
          </w:tcPr>
          <w:p w14:paraId="71C00984" w14:textId="77777777" w:rsidR="001317B5" w:rsidRDefault="001317B5" w:rsidP="001317B5">
            <w:pPr>
              <w:pStyle w:val="BodyText"/>
              <w:spacing w:before="40" w:after="40"/>
              <w:jc w:val="left"/>
              <w:rPr>
                <w:rFonts w:cs="Calibri"/>
                <w:sz w:val="18"/>
              </w:rPr>
            </w:pPr>
          </w:p>
        </w:tc>
        <w:tc>
          <w:tcPr>
            <w:tcW w:w="1852" w:type="dxa"/>
            <w:tcBorders>
              <w:top w:val="single" w:sz="4" w:space="0" w:color="BFBFBF" w:themeColor="background1" w:themeShade="BF"/>
              <w:bottom w:val="single" w:sz="4" w:space="0" w:color="BFBFBF" w:themeColor="background1" w:themeShade="BF"/>
            </w:tcBorders>
            <w:shd w:val="clear" w:color="auto" w:fill="auto"/>
          </w:tcPr>
          <w:p w14:paraId="6F39F420" w14:textId="1E1CC850" w:rsidR="001317B5" w:rsidRDefault="001317B5" w:rsidP="001317B5">
            <w:pPr>
              <w:pStyle w:val="BodyText"/>
              <w:spacing w:before="40" w:after="40"/>
              <w:jc w:val="left"/>
              <w:rPr>
                <w:rFonts w:cs="Calibri"/>
                <w:sz w:val="18"/>
              </w:rPr>
            </w:pPr>
            <w:r>
              <w:rPr>
                <w:rFonts w:cs="Calibri"/>
                <w:sz w:val="18"/>
              </w:rPr>
              <w:t>Congested (not baseline)</w:t>
            </w:r>
          </w:p>
        </w:tc>
      </w:tr>
      <w:tr w:rsidR="001317B5" w:rsidRPr="009965FF" w14:paraId="47CF5C74" w14:textId="77777777" w:rsidTr="006B6245">
        <w:tc>
          <w:tcPr>
            <w:tcW w:w="1440" w:type="dxa"/>
            <w:tcBorders>
              <w:top w:val="single" w:sz="4" w:space="0" w:color="BFBFBF" w:themeColor="background1" w:themeShade="BF"/>
              <w:bottom w:val="single" w:sz="4" w:space="0" w:color="000000" w:themeColor="text1"/>
            </w:tcBorders>
            <w:shd w:val="clear" w:color="auto" w:fill="auto"/>
          </w:tcPr>
          <w:p w14:paraId="14DB9D6F" w14:textId="513D6F3E" w:rsidR="001317B5" w:rsidRDefault="001317B5" w:rsidP="001317B5">
            <w:pPr>
              <w:pStyle w:val="BodyText"/>
              <w:spacing w:before="40" w:after="40"/>
              <w:jc w:val="left"/>
              <w:rPr>
                <w:sz w:val="18"/>
              </w:rPr>
            </w:pPr>
            <w:r>
              <w:rPr>
                <w:sz w:val="18"/>
              </w:rPr>
              <w:t xml:space="preserve">South Wells Road </w:t>
            </w:r>
          </w:p>
        </w:tc>
        <w:tc>
          <w:tcPr>
            <w:tcW w:w="2354" w:type="dxa"/>
            <w:tcBorders>
              <w:top w:val="single" w:sz="4" w:space="0" w:color="BFBFBF" w:themeColor="background1" w:themeShade="BF"/>
              <w:bottom w:val="single" w:sz="4" w:space="0" w:color="000000" w:themeColor="text1"/>
            </w:tcBorders>
            <w:shd w:val="clear" w:color="auto" w:fill="auto"/>
          </w:tcPr>
          <w:p w14:paraId="483364CB" w14:textId="3CE1709F" w:rsidR="001317B5" w:rsidRDefault="001317B5" w:rsidP="001317B5">
            <w:pPr>
              <w:pStyle w:val="BodyText"/>
              <w:spacing w:before="40" w:after="40"/>
              <w:jc w:val="left"/>
              <w:rPr>
                <w:sz w:val="18"/>
              </w:rPr>
            </w:pPr>
            <w:r>
              <w:rPr>
                <w:sz w:val="18"/>
              </w:rPr>
              <w:t xml:space="preserve">From Citrus Drive to Carlos Street </w:t>
            </w:r>
          </w:p>
        </w:tc>
        <w:tc>
          <w:tcPr>
            <w:tcW w:w="1859" w:type="dxa"/>
            <w:tcBorders>
              <w:top w:val="single" w:sz="4" w:space="0" w:color="BFBFBF" w:themeColor="background1" w:themeShade="BF"/>
              <w:bottom w:val="single" w:sz="4" w:space="0" w:color="000000" w:themeColor="text1"/>
            </w:tcBorders>
            <w:shd w:val="clear" w:color="auto" w:fill="auto"/>
          </w:tcPr>
          <w:p w14:paraId="76AEA5CC" w14:textId="2FAA4819" w:rsidR="001317B5" w:rsidRDefault="001317B5" w:rsidP="001317B5">
            <w:pPr>
              <w:pStyle w:val="BodyText"/>
              <w:spacing w:before="40" w:after="40"/>
              <w:jc w:val="left"/>
              <w:rPr>
                <w:sz w:val="18"/>
              </w:rPr>
            </w:pPr>
            <w:r>
              <w:rPr>
                <w:sz w:val="18"/>
              </w:rPr>
              <w:t xml:space="preserve">0.1 miles </w:t>
            </w:r>
          </w:p>
        </w:tc>
        <w:tc>
          <w:tcPr>
            <w:tcW w:w="1855" w:type="dxa"/>
            <w:tcBorders>
              <w:top w:val="single" w:sz="4" w:space="0" w:color="BFBFBF" w:themeColor="background1" w:themeShade="BF"/>
              <w:bottom w:val="single" w:sz="4" w:space="0" w:color="000000" w:themeColor="text1"/>
            </w:tcBorders>
            <w:shd w:val="clear" w:color="auto" w:fill="auto"/>
          </w:tcPr>
          <w:p w14:paraId="251B6C16" w14:textId="77777777" w:rsidR="001317B5" w:rsidRDefault="001317B5" w:rsidP="001317B5">
            <w:pPr>
              <w:pStyle w:val="BodyText"/>
              <w:spacing w:before="40" w:after="40"/>
              <w:jc w:val="left"/>
              <w:rPr>
                <w:rFonts w:cs="Calibri"/>
                <w:sz w:val="18"/>
              </w:rPr>
            </w:pPr>
          </w:p>
        </w:tc>
        <w:tc>
          <w:tcPr>
            <w:tcW w:w="1852" w:type="dxa"/>
            <w:tcBorders>
              <w:top w:val="single" w:sz="4" w:space="0" w:color="BFBFBF" w:themeColor="background1" w:themeShade="BF"/>
              <w:bottom w:val="single" w:sz="4" w:space="0" w:color="000000" w:themeColor="text1"/>
            </w:tcBorders>
            <w:shd w:val="clear" w:color="auto" w:fill="auto"/>
          </w:tcPr>
          <w:p w14:paraId="280E4DE7" w14:textId="329CB3BC" w:rsidR="001317B5" w:rsidRDefault="001317B5" w:rsidP="001317B5">
            <w:pPr>
              <w:pStyle w:val="BodyText"/>
              <w:spacing w:before="40" w:after="40"/>
              <w:jc w:val="left"/>
              <w:rPr>
                <w:rFonts w:cs="Calibri"/>
                <w:sz w:val="18"/>
              </w:rPr>
            </w:pPr>
            <w:r>
              <w:rPr>
                <w:rFonts w:cs="Calibri"/>
                <w:sz w:val="18"/>
              </w:rPr>
              <w:t>Congested (not baseline)</w:t>
            </w:r>
          </w:p>
        </w:tc>
      </w:tr>
    </w:tbl>
    <w:p w14:paraId="67D3E63E" w14:textId="7FE672A1" w:rsidR="000C4404" w:rsidRPr="000C4404" w:rsidRDefault="000C4404" w:rsidP="00FC41A9">
      <w:pPr>
        <w:pStyle w:val="TableCaption0"/>
        <w:rPr>
          <w:bCs w:val="0"/>
        </w:rPr>
        <w:sectPr w:rsidR="000C4404" w:rsidRPr="000C4404" w:rsidSect="009965FF">
          <w:pgSz w:w="12240" w:h="15840" w:code="1"/>
          <w:pgMar w:top="1440" w:right="1440" w:bottom="1440" w:left="1440" w:header="720" w:footer="720" w:gutter="0"/>
          <w:cols w:space="720"/>
          <w:docGrid w:linePitch="360"/>
        </w:sectPr>
      </w:pPr>
    </w:p>
    <w:p w14:paraId="20D3ECB9" w14:textId="30FC20A8" w:rsidR="009965FF" w:rsidRDefault="00353141" w:rsidP="009965FF">
      <w:pPr>
        <w:pStyle w:val="FigureCaption0"/>
        <w:rPr>
          <w:noProof/>
        </w:rPr>
      </w:pPr>
      <w:bookmarkStart w:id="12" w:name="_Ref168318240"/>
      <w:commentRangeStart w:id="13"/>
      <w:commentRangeEnd w:id="13"/>
      <w:r>
        <w:rPr>
          <w:rStyle w:val="CommentReference"/>
          <w:rFonts w:asciiTheme="minorHAnsi" w:eastAsia="Calibri" w:hAnsiTheme="minorHAnsi"/>
        </w:rPr>
        <w:lastRenderedPageBreak/>
        <w:commentReference w:id="13"/>
      </w:r>
      <w:r w:rsidR="00A57DF6" w:rsidRPr="00734561">
        <w:t xml:space="preserve">Figure </w:t>
      </w:r>
      <w:r w:rsidR="0078076D">
        <w:fldChar w:fldCharType="begin"/>
      </w:r>
      <w:r w:rsidR="0078076D">
        <w:instrText xml:space="preserve"> SEQ Figure \* ARABIC </w:instrText>
      </w:r>
      <w:r w:rsidR="0078076D">
        <w:fldChar w:fldCharType="separate"/>
      </w:r>
      <w:r w:rsidR="005D0F41" w:rsidRPr="00734561">
        <w:rPr>
          <w:noProof/>
        </w:rPr>
        <w:t>5</w:t>
      </w:r>
      <w:r w:rsidR="0078076D">
        <w:rPr>
          <w:noProof/>
        </w:rPr>
        <w:fldChar w:fldCharType="end"/>
      </w:r>
      <w:bookmarkEnd w:id="9"/>
      <w:bookmarkEnd w:id="12"/>
      <w:r w:rsidR="00A57DF6" w:rsidRPr="00734561">
        <w:tab/>
      </w:r>
      <w:r w:rsidR="00734561" w:rsidRPr="00734561">
        <w:t>Riverine Flooding</w:t>
      </w:r>
      <w:r w:rsidR="00A57DF6" w:rsidRPr="00734561">
        <w:t xml:space="preserve"> Evacuation </w:t>
      </w:r>
      <w:commentRangeStart w:id="14"/>
      <w:commentRangeStart w:id="15"/>
      <w:r w:rsidR="00A57DF6" w:rsidRPr="00734561">
        <w:t>Results</w:t>
      </w:r>
      <w:commentRangeEnd w:id="14"/>
      <w:r w:rsidR="005D3858">
        <w:rPr>
          <w:rStyle w:val="CommentReference"/>
          <w:rFonts w:asciiTheme="minorHAnsi" w:eastAsia="Calibri" w:hAnsiTheme="minorHAnsi"/>
        </w:rPr>
        <w:commentReference w:id="14"/>
      </w:r>
      <w:commentRangeEnd w:id="15"/>
      <w:r w:rsidR="00E403A0">
        <w:rPr>
          <w:rStyle w:val="CommentReference"/>
          <w:rFonts w:asciiTheme="minorHAnsi" w:eastAsia="Calibri" w:hAnsiTheme="minorHAnsi"/>
          <w:bCs w:val="0"/>
        </w:rPr>
        <w:commentReference w:id="15"/>
      </w:r>
    </w:p>
    <w:p w14:paraId="0B7B30B7" w14:textId="72B81430" w:rsidR="009965FF" w:rsidRPr="009965FF" w:rsidRDefault="001317B5" w:rsidP="009965FF">
      <w:pPr>
        <w:pStyle w:val="figureparagraph"/>
      </w:pPr>
      <w:r>
        <w:rPr>
          <w:noProof/>
        </w:rPr>
        <w:drawing>
          <wp:anchor distT="0" distB="0" distL="114300" distR="114300" simplePos="0" relativeHeight="251658240" behindDoc="0" locked="0" layoutInCell="1" allowOverlap="1" wp14:anchorId="2CD2D3EA" wp14:editId="4F0F3959">
            <wp:simplePos x="0" y="0"/>
            <wp:positionH relativeFrom="column">
              <wp:posOffset>1855906</wp:posOffset>
            </wp:positionH>
            <wp:positionV relativeFrom="paragraph">
              <wp:posOffset>-14738</wp:posOffset>
            </wp:positionV>
            <wp:extent cx="9966960" cy="7606665"/>
            <wp:effectExtent l="0" t="0" r="0" b="0"/>
            <wp:wrapSquare wrapText="bothSides"/>
            <wp:docPr id="185913095"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13095" name="Picture 4">
                      <a:extLst>
                        <a:ext uri="{C183D7F6-B498-43B3-948B-1728B52AA6E4}">
                          <adec:decorative xmlns:adec="http://schemas.microsoft.com/office/drawing/2017/decorative" val="1"/>
                        </a:ext>
                      </a:extLst>
                    </pic:cNvPr>
                    <pic:cNvPicPr>
                      <a:picLocks noChangeAspect="1" noChangeArrowheads="1"/>
                    </pic:cNvPicPr>
                  </pic:nvPicPr>
                  <pic:blipFill rotWithShape="1">
                    <a:blip r:embed="rId31">
                      <a:extLst>
                        <a:ext uri="{28A0092B-C50C-407E-A947-70E740481C1C}">
                          <a14:useLocalDpi xmlns:a14="http://schemas.microsoft.com/office/drawing/2010/main" val="0"/>
                        </a:ext>
                      </a:extLst>
                    </a:blip>
                    <a:srcRect l="1292" t="2176" r="1550" b="1751"/>
                    <a:stretch/>
                  </pic:blipFill>
                  <pic:spPr bwMode="auto">
                    <a:xfrm>
                      <a:off x="0" y="0"/>
                      <a:ext cx="9966960" cy="7606665"/>
                    </a:xfrm>
                    <a:prstGeom prst="rect">
                      <a:avLst/>
                    </a:prstGeom>
                    <a:noFill/>
                    <a:ln>
                      <a:noFill/>
                    </a:ln>
                    <a:extLst>
                      <a:ext uri="{53640926-AAD7-44D8-BBD7-CCE9431645EC}">
                        <a14:shadowObscured xmlns:a14="http://schemas.microsoft.com/office/drawing/2010/main"/>
                      </a:ext>
                    </a:extLst>
                  </pic:spPr>
                </pic:pic>
              </a:graphicData>
            </a:graphic>
          </wp:anchor>
        </w:drawing>
      </w:r>
    </w:p>
    <w:p w14:paraId="5C34F25E" w14:textId="3AABF5D0" w:rsidR="009965FF" w:rsidRPr="009965FF" w:rsidRDefault="009965FF" w:rsidP="009965FF">
      <w:pPr>
        <w:rPr>
          <w:highlight w:val="yellow"/>
        </w:rPr>
        <w:sectPr w:rsidR="009965FF" w:rsidRPr="009965FF" w:rsidSect="009965FF">
          <w:pgSz w:w="24480" w:h="15840" w:orient="landscape" w:code="1"/>
          <w:pgMar w:top="1440" w:right="1440" w:bottom="1440" w:left="1440" w:header="720" w:footer="720" w:gutter="0"/>
          <w:cols w:space="720"/>
          <w:docGrid w:linePitch="360"/>
        </w:sectPr>
      </w:pPr>
    </w:p>
    <w:p w14:paraId="6313E781" w14:textId="254B9837" w:rsidR="00F05275" w:rsidRPr="005B163D" w:rsidRDefault="009E0065" w:rsidP="001A5877">
      <w:pPr>
        <w:pStyle w:val="Heading1"/>
      </w:pPr>
      <w:r w:rsidRPr="005B163D">
        <w:lastRenderedPageBreak/>
        <w:t>Evacuation Strategies</w:t>
      </w:r>
    </w:p>
    <w:p w14:paraId="39191B8A" w14:textId="42885575" w:rsidR="00001518" w:rsidRPr="005B163D" w:rsidRDefault="0008207D" w:rsidP="00A57DF6">
      <w:pPr>
        <w:pStyle w:val="BodyText"/>
      </w:pPr>
      <w:r w:rsidRPr="005B163D">
        <w:t xml:space="preserve">The following lists evacuation strategies that </w:t>
      </w:r>
      <w:r w:rsidR="00A855A4">
        <w:t>the City</w:t>
      </w:r>
      <w:r w:rsidRPr="005B163D">
        <w:t xml:space="preserve"> may consider to improve future evacuation event</w:t>
      </w:r>
      <w:r w:rsidR="00A56D36" w:rsidRPr="005B163D">
        <w:t>s</w:t>
      </w:r>
      <w:r w:rsidRPr="005B163D">
        <w:t xml:space="preserve">. </w:t>
      </w:r>
      <w:r w:rsidR="00B02588">
        <w:t>To build upon these strategies, Ventura County also conducted the Hill &amp; Woolsey Fires Emergency Response After-Action Review in January 2020, which details the County’s recommended solutions to challenges that occurred during those events.</w:t>
      </w:r>
      <w:r w:rsidR="003B7948">
        <w:rPr>
          <w:rStyle w:val="FootnoteReference"/>
        </w:rPr>
        <w:footnoteReference w:id="7"/>
      </w:r>
      <w:r w:rsidR="00B02588">
        <w:t xml:space="preserve"> </w:t>
      </w:r>
      <w:r w:rsidR="003B7948">
        <w:t xml:space="preserve">The after-action review strategies focus on key functional areas that will serve as a framework for future emergency response efforts and were utilized to build the strategies included in this report. </w:t>
      </w:r>
    </w:p>
    <w:p w14:paraId="2D4943F2" w14:textId="617F303C" w:rsidR="00F63988" w:rsidRPr="00B25630" w:rsidRDefault="00F63988" w:rsidP="00A57DF6">
      <w:pPr>
        <w:pStyle w:val="Heading2"/>
      </w:pPr>
      <w:bookmarkStart w:id="16" w:name="_Hlk164772128"/>
      <w:r w:rsidRPr="00B25630">
        <w:t>Single-Access Residential Neighborhoods</w:t>
      </w:r>
    </w:p>
    <w:p w14:paraId="23EDFCFC" w14:textId="23B1F868" w:rsidR="00E86FAA" w:rsidRPr="00B25630" w:rsidRDefault="00942D73" w:rsidP="00A57DF6">
      <w:pPr>
        <w:pStyle w:val="BulletListLevel1"/>
      </w:pPr>
      <w:r w:rsidRPr="00B25630">
        <w:t xml:space="preserve">Ensure that the </w:t>
      </w:r>
      <w:r w:rsidR="005B163D" w:rsidRPr="00B25630">
        <w:t>Ventura County</w:t>
      </w:r>
      <w:r w:rsidRPr="00B25630">
        <w:t xml:space="preserve"> Fire Department has complete access to all locations in the </w:t>
      </w:r>
      <w:r w:rsidR="00E86FAA" w:rsidRPr="00B25630">
        <w:t>c</w:t>
      </w:r>
      <w:r w:rsidRPr="00B25630">
        <w:t>ity</w:t>
      </w:r>
      <w:r w:rsidR="00B1516B" w:rsidRPr="00B25630">
        <w:t xml:space="preserve"> and that all roads meet ingress and egress requirements</w:t>
      </w:r>
      <w:r w:rsidRPr="00B25630">
        <w:t>, including gated residential communities</w:t>
      </w:r>
      <w:r w:rsidR="00B1516B" w:rsidRPr="00B25630">
        <w:t xml:space="preserve"> and single access neighborhoods.</w:t>
      </w:r>
    </w:p>
    <w:p w14:paraId="20580860" w14:textId="77E1E732" w:rsidR="00E86FAA" w:rsidRPr="00B25630" w:rsidRDefault="00E86FAA" w:rsidP="00A57DF6">
      <w:pPr>
        <w:pStyle w:val="BulletListLevel1"/>
      </w:pPr>
      <w:r w:rsidRPr="00B25630">
        <w:t xml:space="preserve">In coordination with the </w:t>
      </w:r>
      <w:r w:rsidR="005B163D" w:rsidRPr="00B25630">
        <w:t>Ventura County</w:t>
      </w:r>
      <w:r w:rsidRPr="00B25630">
        <w:t xml:space="preserve"> Fire Department and </w:t>
      </w:r>
      <w:r w:rsidR="00B1516B" w:rsidRPr="00B25630">
        <w:t>Ventura</w:t>
      </w:r>
      <w:r w:rsidRPr="00B25630">
        <w:t xml:space="preserve"> Police Department, conduct regular evacuation trainings with single-access community </w:t>
      </w:r>
      <w:r w:rsidR="00307E3A" w:rsidRPr="00B25630">
        <w:t>homeowner associations</w:t>
      </w:r>
      <w:r w:rsidRPr="00B25630">
        <w:t xml:space="preserve"> and residents.</w:t>
      </w:r>
    </w:p>
    <w:p w14:paraId="02E12B4B" w14:textId="78F38113" w:rsidR="00E86FAA" w:rsidRPr="00B25630" w:rsidRDefault="00E86FAA" w:rsidP="00A57DF6">
      <w:pPr>
        <w:pStyle w:val="BulletListLevel1"/>
      </w:pPr>
      <w:r w:rsidRPr="00B25630">
        <w:t>Proactively engage with residential neighborhoods with single routes of entry and exit to conduct emergency preparedness trainings</w:t>
      </w:r>
      <w:r w:rsidR="00307E3A" w:rsidRPr="00B25630">
        <w:t xml:space="preserve"> and appropriate home retrofits.</w:t>
      </w:r>
    </w:p>
    <w:p w14:paraId="422E32A6" w14:textId="006D98CC" w:rsidR="00A56D36" w:rsidRPr="00FC41A9" w:rsidRDefault="00A56D36" w:rsidP="00A57DF6">
      <w:pPr>
        <w:pStyle w:val="Heading2"/>
      </w:pPr>
      <w:r w:rsidRPr="00FC41A9">
        <w:t>Traffic Management</w:t>
      </w:r>
    </w:p>
    <w:p w14:paraId="788E94AC" w14:textId="3CAD802E" w:rsidR="00A56D36" w:rsidRPr="00FC41A9" w:rsidRDefault="00942D73" w:rsidP="00A57DF6">
      <w:pPr>
        <w:pStyle w:val="BulletListLevel1"/>
      </w:pPr>
      <w:r w:rsidRPr="00FC41A9">
        <w:t>Collaborate with Caltrans and California Highway Patrol (CHP) to r</w:t>
      </w:r>
      <w:r w:rsidR="00A56D36" w:rsidRPr="00FC41A9">
        <w:t xml:space="preserve">everse one or more lanes of </w:t>
      </w:r>
      <w:r w:rsidR="006B7F7D" w:rsidRPr="00FC41A9">
        <w:t xml:space="preserve">SR </w:t>
      </w:r>
      <w:r w:rsidR="008264E1" w:rsidRPr="00FC41A9">
        <w:t xml:space="preserve">12 </w:t>
      </w:r>
      <w:r w:rsidR="00A56D36" w:rsidRPr="00FC41A9">
        <w:t>to accommodate an increased flow of traffic in one direction.</w:t>
      </w:r>
      <w:r w:rsidR="00A57DF6" w:rsidRPr="00FC41A9">
        <w:t xml:space="preserve"> </w:t>
      </w:r>
      <w:r w:rsidR="00307E3A" w:rsidRPr="00FC41A9">
        <w:t>Apply the same strategy to City-owned major roadways.</w:t>
      </w:r>
    </w:p>
    <w:p w14:paraId="1FDCAF05" w14:textId="0DE77D49" w:rsidR="00A56D36" w:rsidRPr="00FC41A9" w:rsidRDefault="00A56D36" w:rsidP="00A57DF6">
      <w:pPr>
        <w:pStyle w:val="BulletListLevel1"/>
      </w:pPr>
      <w:r w:rsidRPr="00FC41A9">
        <w:t xml:space="preserve">Redirect all lanes of a designated evacuation route to accommodate rapid evacuation from a </w:t>
      </w:r>
      <w:r w:rsidR="006B7F7D" w:rsidRPr="00FC41A9">
        <w:t>city</w:t>
      </w:r>
      <w:r w:rsidRPr="00FC41A9">
        <w:t xml:space="preserve"> or region. </w:t>
      </w:r>
    </w:p>
    <w:p w14:paraId="58A0353C" w14:textId="1141AED4" w:rsidR="00A56D36" w:rsidRPr="00FC41A9" w:rsidRDefault="00A56D36" w:rsidP="00A57DF6">
      <w:pPr>
        <w:pStyle w:val="BulletListLevel1"/>
      </w:pPr>
      <w:r w:rsidRPr="00FC41A9">
        <w:t>Temporarily close inbound travel lanes on selected unlimited access arterials (such as parkways and boulevards) to allow outbound traffic to utilize these lanes during evacuation.</w:t>
      </w:r>
    </w:p>
    <w:p w14:paraId="0F94589E" w14:textId="1DC25136" w:rsidR="00A56D36" w:rsidRPr="00FC41A9" w:rsidRDefault="00942D73" w:rsidP="00A57DF6">
      <w:pPr>
        <w:pStyle w:val="BulletListLevel1"/>
      </w:pPr>
      <w:r w:rsidRPr="00FC41A9">
        <w:t>Collaborate with Caltrans and/or CHP to c</w:t>
      </w:r>
      <w:r w:rsidR="00A56D36" w:rsidRPr="00FC41A9">
        <w:t xml:space="preserve">lose inbound lanes on highways </w:t>
      </w:r>
      <w:r w:rsidR="00843F51" w:rsidRPr="00FC41A9">
        <w:t>used</w:t>
      </w:r>
      <w:r w:rsidR="00A56D36" w:rsidRPr="00FC41A9">
        <w:t xml:space="preserve"> for evacuation routes to prevent drivers on these routes from entering the city while evacuation is underway. </w:t>
      </w:r>
    </w:p>
    <w:p w14:paraId="05AA59EF" w14:textId="77777777" w:rsidR="00A56D36" w:rsidRPr="00FC41A9" w:rsidRDefault="00A56D36" w:rsidP="00A57DF6">
      <w:pPr>
        <w:pStyle w:val="BulletListLevel1"/>
      </w:pPr>
      <w:r w:rsidRPr="00FC41A9">
        <w:t xml:space="preserve">Minimize left-turn movements along evacuation routes and on roads leading to evacuation routes. </w:t>
      </w:r>
    </w:p>
    <w:p w14:paraId="00CF2F0C" w14:textId="04AF8CC3" w:rsidR="00A56D36" w:rsidRPr="00FC41A9" w:rsidRDefault="00A56D36" w:rsidP="00A57DF6">
      <w:pPr>
        <w:pStyle w:val="BulletListLevel1"/>
      </w:pPr>
      <w:r w:rsidRPr="00FC41A9">
        <w:t>Use variable message board equipment</w:t>
      </w:r>
      <w:r w:rsidR="00A65F6B" w:rsidRPr="00FC41A9">
        <w:t xml:space="preserve">, </w:t>
      </w:r>
      <w:r w:rsidRPr="00FC41A9">
        <w:t>and targeted installation of permanent dynamic message signs on evacuation routes to improve communication and reduce public confusion.</w:t>
      </w:r>
    </w:p>
    <w:p w14:paraId="2DE14DC0" w14:textId="00371529" w:rsidR="00A56D36" w:rsidRPr="00FC41A9" w:rsidRDefault="00942D73" w:rsidP="00A57DF6">
      <w:pPr>
        <w:pStyle w:val="BulletListLevel1"/>
      </w:pPr>
      <w:r w:rsidRPr="00FC41A9">
        <w:t>Collaborate with towing services to c</w:t>
      </w:r>
      <w:r w:rsidR="00A56D36" w:rsidRPr="00FC41A9">
        <w:t xml:space="preserve">onsider how to stage tow trucks at key bottleneck locations along evacuation routes to help detect and clear minor crashes and maintain traffic flow. </w:t>
      </w:r>
    </w:p>
    <w:p w14:paraId="75755EA7" w14:textId="77777777" w:rsidR="00A56D36" w:rsidRPr="00FC41A9" w:rsidRDefault="00A56D36" w:rsidP="00A57DF6">
      <w:pPr>
        <w:pStyle w:val="BulletListLevel1"/>
      </w:pPr>
      <w:r w:rsidRPr="00FC41A9">
        <w:t xml:space="preserve">Increase the green time and/or progression band for through movements leading out of an evacuation zone. </w:t>
      </w:r>
    </w:p>
    <w:p w14:paraId="69452EF3" w14:textId="77777777" w:rsidR="00A56D36" w:rsidRPr="00FC41A9" w:rsidRDefault="00A56D36" w:rsidP="00A57DF6">
      <w:pPr>
        <w:pStyle w:val="BulletListLevel1"/>
      </w:pPr>
      <w:r w:rsidRPr="00FC41A9">
        <w:t xml:space="preserve">Install signal battery backups in case signal operations need to be maintained during a power outage. Consider using channeling devices, static signs, and coning strategies to manage intersection flow during power outage if the signals lack power. </w:t>
      </w:r>
    </w:p>
    <w:p w14:paraId="57B1A6CB" w14:textId="3BBBBA98" w:rsidR="00A56D36" w:rsidRPr="00FC41A9" w:rsidRDefault="00942D73" w:rsidP="00A57DF6">
      <w:pPr>
        <w:pStyle w:val="BulletListLevel1"/>
      </w:pPr>
      <w:r w:rsidRPr="00FC41A9">
        <w:lastRenderedPageBreak/>
        <w:t>Collaborate with bus system operators to d</w:t>
      </w:r>
      <w:r w:rsidR="00A56D36" w:rsidRPr="00FC41A9">
        <w:t xml:space="preserve">evelop transportation solutions such as the use of a bus system for evacuating individuals with special needs (such as those with mobility limitations). </w:t>
      </w:r>
    </w:p>
    <w:p w14:paraId="70DB7909" w14:textId="129E2301" w:rsidR="00A56D36" w:rsidRPr="00FC41A9" w:rsidRDefault="00A56D36" w:rsidP="00A57DF6">
      <w:pPr>
        <w:pStyle w:val="BulletListLevel1"/>
      </w:pPr>
      <w:r w:rsidRPr="00FC41A9">
        <w:t>Establish traffic control points (i.e., locations along designated evacuation routes with emergency management personnel) to maintain a greater degree of evacuation management. These locations could enhance the efficiency of an evacuation, reduce public confusion, and allow increased operational flexibility during an evacuation.</w:t>
      </w:r>
    </w:p>
    <w:p w14:paraId="5A583895" w14:textId="004BE55E" w:rsidR="00A56D36" w:rsidRPr="00FC41A9" w:rsidRDefault="00A56D36" w:rsidP="00A57DF6">
      <w:pPr>
        <w:pStyle w:val="Heading2"/>
      </w:pPr>
      <w:r w:rsidRPr="00FC41A9">
        <w:t>Communications</w:t>
      </w:r>
    </w:p>
    <w:p w14:paraId="30CF4D6D" w14:textId="194EE208" w:rsidR="00A56D36" w:rsidRPr="00FC41A9" w:rsidRDefault="00A56D36" w:rsidP="00A57DF6">
      <w:pPr>
        <w:pStyle w:val="BulletListLevel1"/>
      </w:pPr>
      <w:r w:rsidRPr="00FC41A9">
        <w:t xml:space="preserve">Strengthen and maintain communication among coordinating emergency event agencies. This could be achieved through systems such as the </w:t>
      </w:r>
      <w:r w:rsidR="00A65F6B" w:rsidRPr="00FC41A9">
        <w:t xml:space="preserve">Ventura County Alert Emergency Notification System </w:t>
      </w:r>
      <w:r w:rsidRPr="00FC41A9">
        <w:t xml:space="preserve">and Emergency Satellite Communications. </w:t>
      </w:r>
    </w:p>
    <w:p w14:paraId="62A18D1E" w14:textId="1A30E378" w:rsidR="00A56D36" w:rsidRPr="00FC41A9" w:rsidRDefault="00A56D36" w:rsidP="00A57DF6">
      <w:pPr>
        <w:pStyle w:val="BulletListLevel1"/>
      </w:pPr>
      <w:r w:rsidRPr="00FC41A9">
        <w:t xml:space="preserve">Implement a traffic control center </w:t>
      </w:r>
      <w:r w:rsidR="00F67923" w:rsidRPr="00FC41A9">
        <w:t xml:space="preserve">in partnership with the City’s Transportation Department </w:t>
      </w:r>
      <w:r w:rsidRPr="00FC41A9">
        <w:t xml:space="preserve">to coordinate all evacuation activities. This center would have up to the minute reports on traffic patterns and can communicate directly with the broadcast media to let drivers know about roadway congestion and conditions and direct them to alternate routes. </w:t>
      </w:r>
    </w:p>
    <w:p w14:paraId="54AE782E" w14:textId="77777777" w:rsidR="00A56D36" w:rsidRPr="00FC41A9" w:rsidRDefault="00A56D36" w:rsidP="00A57DF6">
      <w:pPr>
        <w:pStyle w:val="BulletListLevel1"/>
      </w:pPr>
      <w:r w:rsidRPr="00FC41A9">
        <w:t xml:space="preserve">Install counters and/or CCTV cameras to assess traffic flow, volume of vehicles evacuating, and monitor incidents. </w:t>
      </w:r>
    </w:p>
    <w:p w14:paraId="7B06782C" w14:textId="5D02EF98" w:rsidR="00A56D36" w:rsidRPr="00FC41A9" w:rsidRDefault="00A56D36" w:rsidP="00A57DF6">
      <w:pPr>
        <w:pStyle w:val="BulletListLevel1"/>
      </w:pPr>
      <w:r w:rsidRPr="00FC41A9">
        <w:t>Develop communication plan to provide information regarding primary and secondary evacuation routes and incidents to the public.</w:t>
      </w:r>
    </w:p>
    <w:p w14:paraId="71F47217" w14:textId="31EBD597" w:rsidR="00A56D36" w:rsidRPr="00FC41A9" w:rsidRDefault="00A56D36" w:rsidP="00A57DF6">
      <w:pPr>
        <w:pStyle w:val="Heading2"/>
      </w:pPr>
      <w:r w:rsidRPr="00FC41A9">
        <w:t>Vulnerable Populations</w:t>
      </w:r>
    </w:p>
    <w:p w14:paraId="0377A9E1" w14:textId="31967F83" w:rsidR="009E0065" w:rsidRPr="00FC41A9" w:rsidRDefault="009E0065" w:rsidP="00A57DF6">
      <w:pPr>
        <w:pStyle w:val="BulletListLevel1"/>
      </w:pPr>
      <w:r w:rsidRPr="00FC41A9">
        <w:t xml:space="preserve">Understand if there are areas in the city with a greater percentage of senior adults, disabled people, mobility impaired, visually impaired, people with medical conditions, and people without vehicles with of objective of identifying areas that should be prioritized by first responders during an evacuation. </w:t>
      </w:r>
    </w:p>
    <w:p w14:paraId="618A7460" w14:textId="4D6A5625" w:rsidR="002D3831" w:rsidRPr="00FC41A9" w:rsidRDefault="002D3831" w:rsidP="00A57DF6">
      <w:pPr>
        <w:pStyle w:val="BulletListLevel1"/>
      </w:pPr>
      <w:r w:rsidRPr="00FC41A9">
        <w:t>Develop system to ensure hearing impaired</w:t>
      </w:r>
      <w:r w:rsidR="00A56D36" w:rsidRPr="00FC41A9">
        <w:t xml:space="preserve"> receive evacuation warnings. </w:t>
      </w:r>
    </w:p>
    <w:p w14:paraId="5E520132" w14:textId="0B1978D0" w:rsidR="002D3831" w:rsidRPr="00FC41A9" w:rsidRDefault="002D3831" w:rsidP="00A57DF6">
      <w:pPr>
        <w:pStyle w:val="BulletListLevel1"/>
      </w:pPr>
      <w:r w:rsidRPr="00FC41A9">
        <w:t>Provide</w:t>
      </w:r>
      <w:r w:rsidR="00A56D36" w:rsidRPr="00FC41A9">
        <w:t xml:space="preserve"> special assistance </w:t>
      </w:r>
      <w:r w:rsidRPr="00FC41A9">
        <w:t xml:space="preserve">to mobility impaired, visually impaired, people with medical conditions, and people without vehicles </w:t>
      </w:r>
      <w:r w:rsidR="00A56D36" w:rsidRPr="00FC41A9">
        <w:t xml:space="preserve">such as paratransit. </w:t>
      </w:r>
    </w:p>
    <w:p w14:paraId="61CD26E2" w14:textId="64B4DD63" w:rsidR="002D3831" w:rsidRPr="00FC41A9" w:rsidRDefault="00A56D36" w:rsidP="00A57DF6">
      <w:pPr>
        <w:pStyle w:val="BulletListLevel1"/>
      </w:pPr>
      <w:r w:rsidRPr="00FC41A9">
        <w:t xml:space="preserve">Translated materials should be prepared to support communication to </w:t>
      </w:r>
      <w:r w:rsidR="00986185" w:rsidRPr="00FC41A9">
        <w:t xml:space="preserve">non-English </w:t>
      </w:r>
      <w:r w:rsidRPr="00FC41A9">
        <w:t xml:space="preserve">speaking populations including during evacuation. </w:t>
      </w:r>
    </w:p>
    <w:bookmarkEnd w:id="16"/>
    <w:p w14:paraId="51A9C416" w14:textId="23ED7CC5" w:rsidR="00986185" w:rsidRPr="00F67923" w:rsidRDefault="009E0065" w:rsidP="001A5877">
      <w:pPr>
        <w:pStyle w:val="Heading1"/>
      </w:pPr>
      <w:r w:rsidRPr="00F67923">
        <w:t>Conclusion</w:t>
      </w:r>
    </w:p>
    <w:p w14:paraId="046AA8FB" w14:textId="48C2DE63" w:rsidR="009E0065" w:rsidRPr="00F67923" w:rsidRDefault="00F67923" w:rsidP="001A5877">
      <w:pPr>
        <w:pStyle w:val="BodyText"/>
      </w:pPr>
      <w:r w:rsidRPr="00F67923">
        <w:rPr>
          <w:lang w:bidi="en-US"/>
        </w:rPr>
        <w:t>Ventura</w:t>
      </w:r>
      <w:r w:rsidR="00D53294" w:rsidRPr="00F67923">
        <w:rPr>
          <w:lang w:bidi="en-US"/>
        </w:rPr>
        <w:t>’s</w:t>
      </w:r>
      <w:r w:rsidR="009E0065" w:rsidRPr="00F67923">
        <w:rPr>
          <w:lang w:bidi="en-US"/>
        </w:rPr>
        <w:t xml:space="preserve"> transportation network allows for evacuation </w:t>
      </w:r>
      <w:r w:rsidR="00D53294" w:rsidRPr="00F67923">
        <w:rPr>
          <w:lang w:bidi="en-US"/>
        </w:rPr>
        <w:t>in all directions during</w:t>
      </w:r>
      <w:r w:rsidR="009E0065" w:rsidRPr="00F67923">
        <w:rPr>
          <w:lang w:bidi="en-US"/>
        </w:rPr>
        <w:t xml:space="preserve"> a disaster</w:t>
      </w:r>
      <w:r w:rsidR="00D53294" w:rsidRPr="00F67923">
        <w:rPr>
          <w:lang w:bidi="en-US"/>
        </w:rPr>
        <w:t>, if necessary</w:t>
      </w:r>
      <w:r w:rsidR="009E0065" w:rsidRPr="00F67923">
        <w:rPr>
          <w:lang w:bidi="en-US"/>
        </w:rPr>
        <w:t xml:space="preserve">. </w:t>
      </w:r>
      <w:r w:rsidR="007F210B">
        <w:rPr>
          <w:lang w:bidi="en-US"/>
        </w:rPr>
        <w:t xml:space="preserve">However, due to the City’s location relative to the nearby Santa Ynez Mountains, Topa Topa Mountains, and Pacific Ocean, evacuation is constrained to one main route north and south. Following major climate hazard events such as wildfire and heavy precipitation, roadway closures have historically occurred in the City of Ventura along major transportation routes such as US 101. These impacts are likely to worsen with climate change, prompting emphasis on the importance of a sound emergency evacuation plan for the City. Additionally, </w:t>
      </w:r>
      <w:r w:rsidR="009E0065" w:rsidRPr="00F67923">
        <w:rPr>
          <w:lang w:bidi="en-US"/>
        </w:rPr>
        <w:t xml:space="preserve">due to the </w:t>
      </w:r>
      <w:r w:rsidR="007F210B">
        <w:rPr>
          <w:lang w:bidi="en-US"/>
        </w:rPr>
        <w:t xml:space="preserve">City’s </w:t>
      </w:r>
      <w:r w:rsidR="009E0065" w:rsidRPr="00F67923">
        <w:rPr>
          <w:lang w:bidi="en-US"/>
        </w:rPr>
        <w:t xml:space="preserve">population density, an evacuation event could put a burden on the transportation network. </w:t>
      </w:r>
      <w:r w:rsidR="00986185" w:rsidRPr="00F67923">
        <w:t xml:space="preserve">In compliance with SB 99, we have identified </w:t>
      </w:r>
      <w:r w:rsidRPr="00F67923">
        <w:t>12 CAL FIRE subdivisions and 44 other neighborhoods that have a single entry or exit point</w:t>
      </w:r>
      <w:r w:rsidR="00986185" w:rsidRPr="00F67923">
        <w:t xml:space="preserve"> throughout the city. </w:t>
      </w:r>
      <w:r w:rsidR="009E0065" w:rsidRPr="00F67923">
        <w:rPr>
          <w:lang w:bidi="en-US"/>
        </w:rPr>
        <w:t>Th</w:t>
      </w:r>
      <w:r w:rsidR="00986185" w:rsidRPr="00F67923">
        <w:rPr>
          <w:lang w:bidi="en-US"/>
        </w:rPr>
        <w:t>e</w:t>
      </w:r>
      <w:r w:rsidR="00414950">
        <w:rPr>
          <w:lang w:bidi="en-US"/>
        </w:rPr>
        <w:t xml:space="preserve"> AB 747</w:t>
      </w:r>
      <w:r w:rsidR="00986185" w:rsidRPr="00F67923">
        <w:rPr>
          <w:lang w:bidi="en-US"/>
        </w:rPr>
        <w:t xml:space="preserve"> </w:t>
      </w:r>
      <w:r w:rsidR="009E0065" w:rsidRPr="00F67923">
        <w:rPr>
          <w:lang w:bidi="en-US"/>
        </w:rPr>
        <w:t>analysis</w:t>
      </w:r>
      <w:r w:rsidR="00986185" w:rsidRPr="00F67923">
        <w:rPr>
          <w:lang w:bidi="en-US"/>
        </w:rPr>
        <w:t xml:space="preserve"> </w:t>
      </w:r>
      <w:r w:rsidR="009E0065" w:rsidRPr="00F67923">
        <w:rPr>
          <w:lang w:bidi="en-US"/>
        </w:rPr>
        <w:t>shows</w:t>
      </w:r>
      <w:r w:rsidR="007F5122" w:rsidRPr="00F67923">
        <w:rPr>
          <w:lang w:bidi="en-US"/>
        </w:rPr>
        <w:t xml:space="preserve"> </w:t>
      </w:r>
      <w:r w:rsidR="00A855A4" w:rsidRPr="00F67923">
        <w:rPr>
          <w:lang w:bidi="en-US"/>
        </w:rPr>
        <w:t>that</w:t>
      </w:r>
      <w:r w:rsidR="00F61E54" w:rsidRPr="00F67923">
        <w:rPr>
          <w:lang w:bidi="en-US"/>
        </w:rPr>
        <w:t xml:space="preserve"> </w:t>
      </w:r>
      <w:r w:rsidR="00D53294" w:rsidRPr="00F67923">
        <w:rPr>
          <w:lang w:bidi="en-US"/>
        </w:rPr>
        <w:t xml:space="preserve">major roadways and evacuation routes </w:t>
      </w:r>
      <w:r w:rsidR="009E0065" w:rsidRPr="00F67923">
        <w:rPr>
          <w:lang w:bidi="en-US"/>
        </w:rPr>
        <w:t>could become affected thus prompting emergency traffic management and the use of alternative evacuation routes</w:t>
      </w:r>
      <w:r w:rsidR="00307E3A" w:rsidRPr="00F67923">
        <w:rPr>
          <w:lang w:bidi="en-US"/>
        </w:rPr>
        <w:t xml:space="preserve"> during emergency events</w:t>
      </w:r>
      <w:r w:rsidR="009E0065" w:rsidRPr="00F67923">
        <w:rPr>
          <w:lang w:bidi="en-US"/>
        </w:rPr>
        <w:t>.</w:t>
      </w:r>
      <w:r w:rsidR="007F5122" w:rsidRPr="00F67923">
        <w:rPr>
          <w:lang w:bidi="en-US"/>
        </w:rPr>
        <w:t xml:space="preserve"> </w:t>
      </w:r>
      <w:r w:rsidR="007F5122" w:rsidRPr="00E97A2A">
        <w:rPr>
          <w:lang w:bidi="en-US"/>
        </w:rPr>
        <w:t xml:space="preserve">While the </w:t>
      </w:r>
      <w:r w:rsidR="00E97A2A" w:rsidRPr="00E97A2A">
        <w:rPr>
          <w:lang w:bidi="en-US"/>
        </w:rPr>
        <w:t xml:space="preserve">coastal flooding and riverine flooding scenarios </w:t>
      </w:r>
      <w:r w:rsidR="007F5122" w:rsidRPr="00E97A2A">
        <w:rPr>
          <w:lang w:bidi="en-US"/>
        </w:rPr>
        <w:t xml:space="preserve">are expected to remain </w:t>
      </w:r>
      <w:proofErr w:type="gramStart"/>
      <w:r w:rsidR="007F5122" w:rsidRPr="00E97A2A">
        <w:rPr>
          <w:lang w:bidi="en-US"/>
        </w:rPr>
        <w:t>fairly localized</w:t>
      </w:r>
      <w:proofErr w:type="gramEnd"/>
      <w:r w:rsidR="007F5122" w:rsidRPr="00E97A2A">
        <w:rPr>
          <w:lang w:bidi="en-US"/>
        </w:rPr>
        <w:t>,</w:t>
      </w:r>
      <w:r w:rsidR="008815CD" w:rsidRPr="00E97A2A">
        <w:rPr>
          <w:lang w:bidi="en-US"/>
        </w:rPr>
        <w:t xml:space="preserve"> resulting road closures </w:t>
      </w:r>
      <w:r w:rsidR="00307E3A" w:rsidRPr="00E97A2A">
        <w:rPr>
          <w:lang w:bidi="en-US"/>
        </w:rPr>
        <w:t>could result in</w:t>
      </w:r>
      <w:r w:rsidR="008815CD" w:rsidRPr="00E97A2A">
        <w:rPr>
          <w:lang w:bidi="en-US"/>
        </w:rPr>
        <w:t xml:space="preserve"> traffic congestion</w:t>
      </w:r>
      <w:r w:rsidR="00307E3A" w:rsidRPr="00E97A2A">
        <w:rPr>
          <w:lang w:bidi="en-US"/>
        </w:rPr>
        <w:t xml:space="preserve"> that extends beyond the </w:t>
      </w:r>
      <w:r w:rsidR="00307E3A" w:rsidRPr="00E97A2A">
        <w:rPr>
          <w:lang w:bidi="en-US"/>
        </w:rPr>
        <w:lastRenderedPageBreak/>
        <w:t>evacuation zones</w:t>
      </w:r>
      <w:r w:rsidR="008815CD" w:rsidRPr="00E97A2A">
        <w:rPr>
          <w:lang w:bidi="en-US"/>
        </w:rPr>
        <w:t>.</w:t>
      </w:r>
      <w:r w:rsidR="00307E3A" w:rsidRPr="00E97A2A">
        <w:rPr>
          <w:lang w:bidi="en-US"/>
        </w:rPr>
        <w:t xml:space="preserve"> T</w:t>
      </w:r>
      <w:r w:rsidR="008815CD" w:rsidRPr="00E97A2A">
        <w:rPr>
          <w:lang w:bidi="en-US"/>
        </w:rPr>
        <w:t xml:space="preserve">he </w:t>
      </w:r>
      <w:r w:rsidR="00E97A2A" w:rsidRPr="00E97A2A">
        <w:rPr>
          <w:lang w:bidi="en-US"/>
        </w:rPr>
        <w:t xml:space="preserve">wildfire scenario would result in large scale evacuation of most of the city and is projected to trigger </w:t>
      </w:r>
      <w:r w:rsidR="008815CD" w:rsidRPr="00E97A2A">
        <w:rPr>
          <w:lang w:bidi="en-US"/>
        </w:rPr>
        <w:t xml:space="preserve">heavy traffic congestion across the entire city. </w:t>
      </w:r>
      <w:r w:rsidR="009E0065" w:rsidRPr="00E97A2A">
        <w:t>Implementing traffic management strategies will aid in efficient and expeditious flow of evacuation traffic</w:t>
      </w:r>
      <w:r w:rsidR="009E0065" w:rsidRPr="00F67923">
        <w:t>, which is the most critical and challenging element in a successful evacuation.</w:t>
      </w:r>
      <w:r w:rsidR="00703964" w:rsidRPr="00F67923">
        <w:t xml:space="preserve"> Communication during an evacuation event is found to be an extreme challenge due to the coordination between agencies responsible for communication. Improved training, procedures, platforms, and public education are all strategies that can occur pre-emptively to improve communication among entities involved in the management of response, and communication between the City and the </w:t>
      </w:r>
      <w:proofErr w:type="gramStart"/>
      <w:r w:rsidR="00703964" w:rsidRPr="00F67923">
        <w:t>general public</w:t>
      </w:r>
      <w:proofErr w:type="gramEnd"/>
      <w:r w:rsidR="00703964" w:rsidRPr="00F67923">
        <w:t>.</w:t>
      </w:r>
      <w:r w:rsidR="00703964" w:rsidRPr="00F67923">
        <w:rPr>
          <w:lang w:bidi="en-US"/>
        </w:rPr>
        <w:t xml:space="preserve"> </w:t>
      </w:r>
      <w:r w:rsidR="00703964" w:rsidRPr="00F67923">
        <w:t>V</w:t>
      </w:r>
      <w:r w:rsidR="009E0065" w:rsidRPr="00F67923">
        <w:t xml:space="preserve">ulnerability of residents should be considered in determining which areas may need to be prioritized by first responders during an evacuation. Areas within the city with a greater percentage of </w:t>
      </w:r>
      <w:r w:rsidR="00B02588">
        <w:t xml:space="preserve">individuals with high outdoor exposure, individuals facing societal barriers, individuals with chronic health conditions, and under-resourced individuals </w:t>
      </w:r>
      <w:r w:rsidR="009E0065" w:rsidRPr="00F67923">
        <w:t>require a greater amount of support during an evacuation. Other vulnerable groups</w:t>
      </w:r>
      <w:r w:rsidR="00B02588">
        <w:t xml:space="preserve">, such as those identified in the City’s Climate Change Vulnerability Assessment, </w:t>
      </w:r>
      <w:r w:rsidR="009E0065" w:rsidRPr="00F67923">
        <w:t>should be evaluated relative to evacuation route vulnerability.</w:t>
      </w:r>
    </w:p>
    <w:p w14:paraId="27D254D3" w14:textId="34BFC1B7" w:rsidR="008D3DE0" w:rsidRPr="00F67923" w:rsidRDefault="00703964" w:rsidP="001A5877">
      <w:pPr>
        <w:pStyle w:val="BodyText"/>
      </w:pPr>
      <w:r w:rsidRPr="00F67923">
        <w:rPr>
          <w:lang w:bidi="en-US"/>
        </w:rPr>
        <w:t>It is recommended that the results of these analyses be considered to frame supportive policies for the Safety Element Update. These policies can be used to identify potential evacuation capacity and resiliency improvements throughout the city.</w:t>
      </w:r>
      <w:r w:rsidR="006E60AC" w:rsidRPr="00F67923">
        <w:t xml:space="preserve"> </w:t>
      </w:r>
    </w:p>
    <w:p w14:paraId="64119717" w14:textId="3529E731" w:rsidR="005422BA" w:rsidRPr="009965FF" w:rsidRDefault="005422BA" w:rsidP="009965FF">
      <w:pPr>
        <w:pStyle w:val="BodyText"/>
        <w:rPr>
          <w:rStyle w:val="RinconConsultants"/>
          <w:rFonts w:ascii="Franklin Gothic Demi" w:hAnsi="Franklin Gothic Demi"/>
          <w:b w:val="0"/>
          <w:bCs/>
        </w:rPr>
      </w:pPr>
      <w:r w:rsidRPr="009965FF">
        <w:t xml:space="preserve">Sincerely, </w:t>
      </w:r>
      <w:r w:rsidRPr="009965FF">
        <w:br/>
      </w:r>
      <w:r w:rsidRPr="009965FF">
        <w:rPr>
          <w:rStyle w:val="RinconConsultants"/>
          <w:rFonts w:ascii="Franklin Gothic Demi" w:hAnsi="Franklin Gothic Demi"/>
          <w:b w:val="0"/>
          <w:bCs/>
        </w:rPr>
        <w:t xml:space="preserve">Rincon Consultants, Inc. </w:t>
      </w:r>
    </w:p>
    <w:p w14:paraId="660E4FDE" w14:textId="445155A9" w:rsidR="009965FF" w:rsidRPr="00A855A4" w:rsidRDefault="009965FF" w:rsidP="009965FF">
      <w:pPr>
        <w:pStyle w:val="BodyText"/>
        <w:tabs>
          <w:tab w:val="left" w:pos="4320"/>
        </w:tabs>
      </w:pPr>
      <w:r w:rsidRPr="00A855A4">
        <w:rPr>
          <w:noProof/>
        </w:rPr>
        <w:drawing>
          <wp:inline distT="0" distB="0" distL="0" distR="0" wp14:anchorId="76B62F5E" wp14:editId="5EC06374">
            <wp:extent cx="1294790" cy="609376"/>
            <wp:effectExtent l="0" t="0" r="0" b="635"/>
            <wp:docPr id="37332199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321997" name="Picture 7">
                      <a:extLst>
                        <a:ext uri="{C183D7F6-B498-43B3-948B-1728B52AA6E4}">
                          <adec:decorative xmlns:adec="http://schemas.microsoft.com/office/drawing/2017/decorative" val="1"/>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04137" cy="613775"/>
                    </a:xfrm>
                    <a:prstGeom prst="rect">
                      <a:avLst/>
                    </a:prstGeom>
                    <a:noFill/>
                  </pic:spPr>
                </pic:pic>
              </a:graphicData>
            </a:graphic>
          </wp:inline>
        </w:drawing>
      </w:r>
      <w:r w:rsidRPr="00A855A4">
        <w:tab/>
      </w:r>
      <w:r w:rsidRPr="00A855A4">
        <w:rPr>
          <w:noProof/>
        </w:rPr>
        <w:drawing>
          <wp:inline distT="0" distB="0" distL="0" distR="0" wp14:anchorId="08F405B8" wp14:editId="15B44138">
            <wp:extent cx="1645920" cy="527233"/>
            <wp:effectExtent l="0" t="0" r="0" b="6350"/>
            <wp:docPr id="844849809"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849809" name="Picture 8">
                      <a:extLst>
                        <a:ext uri="{C183D7F6-B498-43B3-948B-1728B52AA6E4}">
                          <adec:decorative xmlns:adec="http://schemas.microsoft.com/office/drawing/2017/decorative" val="1"/>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66615" cy="533862"/>
                    </a:xfrm>
                    <a:prstGeom prst="rect">
                      <a:avLst/>
                    </a:prstGeom>
                    <a:noFill/>
                  </pic:spPr>
                </pic:pic>
              </a:graphicData>
            </a:graphic>
          </wp:inline>
        </w:drawing>
      </w:r>
    </w:p>
    <w:p w14:paraId="7829DEAA" w14:textId="0E786F30" w:rsidR="009965FF" w:rsidRPr="009965FF" w:rsidRDefault="009965FF" w:rsidP="009965FF">
      <w:pPr>
        <w:pStyle w:val="BodyText"/>
        <w:tabs>
          <w:tab w:val="left" w:pos="4500"/>
        </w:tabs>
        <w:jc w:val="left"/>
      </w:pPr>
      <w:r w:rsidRPr="00A855A4">
        <w:t>Lexi Journey</w:t>
      </w:r>
      <w:r w:rsidRPr="00A855A4">
        <w:tab/>
        <w:t>Matt Maddox</w:t>
      </w:r>
      <w:r w:rsidRPr="00A855A4">
        <w:br/>
      </w:r>
      <w:r w:rsidR="00B02588" w:rsidRPr="00A855A4">
        <w:t>Supervising Environmental Planner</w:t>
      </w:r>
      <w:r>
        <w:tab/>
      </w:r>
      <w:r w:rsidR="00B02588">
        <w:t>Principal – Environmental Planning</w:t>
      </w:r>
      <w:r>
        <w:t xml:space="preserve"> </w:t>
      </w:r>
    </w:p>
    <w:sectPr w:rsidR="009965FF" w:rsidRPr="009965FF" w:rsidSect="006E60AC">
      <w:pgSz w:w="12240" w:h="15840" w:code="1"/>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0" w:author="Lexi Journey" w:date="2024-05-23T16:47:00Z" w:initials="LJ">
    <w:p w14:paraId="4C4D2612" w14:textId="0D309685" w:rsidR="00E403A0" w:rsidRDefault="00E403A0" w:rsidP="00E403A0">
      <w:pPr>
        <w:pStyle w:val="CommentText"/>
      </w:pPr>
      <w:r>
        <w:rPr>
          <w:rStyle w:val="CommentReference"/>
        </w:rPr>
        <w:annotationRef/>
      </w:r>
      <w:r>
        <w:t>Move this after the next map</w:t>
      </w:r>
    </w:p>
  </w:comment>
  <w:comment w:id="11" w:author="Tommy King" w:date="2024-06-03T12:40:00Z" w:initials="TK">
    <w:p w14:paraId="2DBD3A43" w14:textId="77777777" w:rsidR="00E403A0" w:rsidRDefault="00E403A0" w:rsidP="00E403A0">
      <w:pPr>
        <w:pStyle w:val="CommentText"/>
      </w:pPr>
      <w:r>
        <w:rPr>
          <w:rStyle w:val="CommentReference"/>
        </w:rPr>
        <w:annotationRef/>
      </w:r>
      <w:r>
        <w:t>Addressed</w:t>
      </w:r>
    </w:p>
  </w:comment>
  <w:comment w:id="13" w:author="Camila Bobroff" w:date="2024-05-09T11:16:00Z" w:initials="CB">
    <w:p w14:paraId="548BF150" w14:textId="30699340" w:rsidR="00353141" w:rsidRDefault="00353141" w:rsidP="00435798">
      <w:pPr>
        <w:pStyle w:val="CommentText"/>
      </w:pPr>
      <w:r>
        <w:rPr>
          <w:rStyle w:val="CommentReference"/>
        </w:rPr>
        <w:annotationRef/>
      </w:r>
      <w:r>
        <w:t>Remove blank page that follows this one.</w:t>
      </w:r>
    </w:p>
  </w:comment>
  <w:comment w:id="14" w:author="Lexi Journey" w:date="2024-05-23T16:56:00Z" w:initials="LJ">
    <w:p w14:paraId="6761AAA3" w14:textId="77777777" w:rsidR="005D3858" w:rsidRDefault="005D3858" w:rsidP="005D3858">
      <w:pPr>
        <w:pStyle w:val="CommentText"/>
      </w:pPr>
      <w:r>
        <w:rPr>
          <w:rStyle w:val="CommentReference"/>
        </w:rPr>
        <w:annotationRef/>
      </w:r>
      <w:r>
        <w:t>Same comment with fire- show flood zone outside the city boundary as well</w:t>
      </w:r>
    </w:p>
  </w:comment>
  <w:comment w:id="15" w:author="Tommy King" w:date="2024-06-03T13:42:00Z" w:initials="TK">
    <w:p w14:paraId="7A686016" w14:textId="77777777" w:rsidR="00E403A0" w:rsidRDefault="00E403A0" w:rsidP="00E403A0">
      <w:pPr>
        <w:pStyle w:val="CommentText"/>
      </w:pPr>
      <w:r>
        <w:rPr>
          <w:rStyle w:val="CommentReference"/>
        </w:rPr>
        <w:annotationRef/>
      </w:r>
      <w:r>
        <w:t>Addressed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4C4D2612" w15:done="1"/>
  <w15:commentEx w15:paraId="2DBD3A43" w15:paraIdParent="4C4D2612" w15:done="1"/>
  <w15:commentEx w15:paraId="548BF150" w15:done="1"/>
  <w15:commentEx w15:paraId="6761AAA3" w15:done="1"/>
  <w15:commentEx w15:paraId="7A686016" w15:paraIdParent="6761AAA3"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0B6C6944" w16cex:dateUtc="2024-05-23T23:47:00Z"/>
  <w16cex:commentExtensible w16cex:durableId="381A8D8C" w16cex:dateUtc="2024-06-03T19:40:00Z"/>
  <w16cex:commentExtensible w16cex:durableId="29E72F02" w16cex:dateUtc="2024-05-09T18:16:00Z"/>
  <w16cex:commentExtensible w16cex:durableId="3E7E8DEB" w16cex:dateUtc="2024-05-23T23:56:00Z"/>
  <w16cex:commentExtensible w16cex:durableId="73BA5E96" w16cex:dateUtc="2024-06-03T20:4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4C4D2612" w16cid:durableId="0B6C6944"/>
  <w16cid:commentId w16cid:paraId="2DBD3A43" w16cid:durableId="381A8D8C"/>
  <w16cid:commentId w16cid:paraId="548BF150" w16cid:durableId="29E72F02"/>
  <w16cid:commentId w16cid:paraId="6761AAA3" w16cid:durableId="3E7E8DEB"/>
  <w16cid:commentId w16cid:paraId="7A686016" w16cid:durableId="73BA5E9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F27CF9" w14:textId="77777777" w:rsidR="006E6079" w:rsidRDefault="006E6079">
      <w:r>
        <w:separator/>
      </w:r>
    </w:p>
    <w:p w14:paraId="32B120B8" w14:textId="77777777" w:rsidR="006E6079" w:rsidRDefault="006E6079"/>
  </w:endnote>
  <w:endnote w:type="continuationSeparator" w:id="0">
    <w:p w14:paraId="678B2A08" w14:textId="77777777" w:rsidR="006E6079" w:rsidRDefault="006E6079">
      <w:r>
        <w:continuationSeparator/>
      </w:r>
    </w:p>
    <w:p w14:paraId="60D870B0" w14:textId="77777777" w:rsidR="006E6079" w:rsidRDefault="006E60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News Gothic">
    <w:altName w:val="Courier New"/>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198618" w14:textId="77777777" w:rsidR="001A5877" w:rsidRPr="001A42B6" w:rsidRDefault="001A5877" w:rsidP="001A5877">
    <w:pPr>
      <w:pStyle w:val="Footer"/>
      <w:jc w:val="right"/>
      <w:rPr>
        <w:rFonts w:ascii="Franklin Gothic Book" w:hAnsi="Franklin Gothic Book"/>
        <w:szCs w:val="18"/>
      </w:rPr>
    </w:pPr>
    <w:r w:rsidRPr="001A42B6">
      <w:rPr>
        <w:rFonts w:ascii="Franklin Gothic Book" w:hAnsi="Franklin Gothic Book"/>
        <w:szCs w:val="18"/>
      </w:rPr>
      <w:fldChar w:fldCharType="begin"/>
    </w:r>
    <w:r w:rsidRPr="001A42B6">
      <w:rPr>
        <w:rFonts w:ascii="Franklin Gothic Book" w:hAnsi="Franklin Gothic Book"/>
        <w:szCs w:val="18"/>
      </w:rPr>
      <w:instrText xml:space="preserve"> PAGE   \* MERGEFORMAT </w:instrText>
    </w:r>
    <w:r w:rsidRPr="001A42B6">
      <w:rPr>
        <w:rFonts w:ascii="Franklin Gothic Book" w:hAnsi="Franklin Gothic Book"/>
        <w:szCs w:val="18"/>
      </w:rPr>
      <w:fldChar w:fldCharType="separate"/>
    </w:r>
    <w:r>
      <w:rPr>
        <w:rFonts w:ascii="Franklin Gothic Book" w:hAnsi="Franklin Gothic Book"/>
        <w:szCs w:val="18"/>
      </w:rPr>
      <w:t>2</w:t>
    </w:r>
    <w:r w:rsidRPr="001A42B6">
      <w:rPr>
        <w:rFonts w:ascii="Franklin Gothic Book" w:hAnsi="Franklin Gothic Book"/>
        <w:noProof/>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257D8D" w14:textId="77777777" w:rsidR="001A5877" w:rsidRPr="00247AA8" w:rsidRDefault="001A5877" w:rsidP="001A5877">
    <w:pPr>
      <w:tabs>
        <w:tab w:val="left" w:pos="6840"/>
      </w:tabs>
      <w:jc w:val="center"/>
      <w:rPr>
        <w:rFonts w:ascii="Franklin Gothic Book" w:hAnsi="Franklin Gothic Book"/>
        <w:color w:val="004987"/>
        <w:spacing w:val="20"/>
        <w:sz w:val="18"/>
        <w:szCs w:val="18"/>
      </w:rPr>
    </w:pPr>
    <w:r w:rsidRPr="00247AA8">
      <w:rPr>
        <w:rFonts w:ascii="Franklin Gothic Book" w:hAnsi="Franklin Gothic Book"/>
        <w:color w:val="004987"/>
        <w:spacing w:val="21"/>
        <w:sz w:val="18"/>
        <w:szCs w:val="18"/>
      </w:rPr>
      <w:t>www.rinconcons</w:t>
    </w:r>
    <w:r w:rsidRPr="00247AA8">
      <w:rPr>
        <w:rFonts w:ascii="Franklin Gothic Book" w:hAnsi="Franklin Gothic Book"/>
        <w:color w:val="004B87"/>
        <w:spacing w:val="21"/>
        <w:sz w:val="18"/>
        <w:szCs w:val="18"/>
      </w:rPr>
      <w:t>ultan</w:t>
    </w:r>
    <w:r w:rsidRPr="00247AA8">
      <w:rPr>
        <w:rFonts w:ascii="Franklin Gothic Book" w:hAnsi="Franklin Gothic Book"/>
        <w:color w:val="004987"/>
        <w:spacing w:val="21"/>
        <w:sz w:val="18"/>
        <w:szCs w:val="18"/>
      </w:rPr>
      <w:t>ts.com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B28BD9" w14:textId="77777777" w:rsidR="001A5877" w:rsidRPr="001A42B6" w:rsidRDefault="001A5877" w:rsidP="001A5877">
    <w:pPr>
      <w:pStyle w:val="Footer"/>
      <w:jc w:val="right"/>
      <w:rPr>
        <w:rFonts w:ascii="Franklin Gothic Book" w:hAnsi="Franklin Gothic Book"/>
        <w:szCs w:val="18"/>
      </w:rPr>
    </w:pPr>
    <w:r w:rsidRPr="001A42B6">
      <w:rPr>
        <w:rFonts w:ascii="Franklin Gothic Book" w:hAnsi="Franklin Gothic Book"/>
        <w:szCs w:val="18"/>
      </w:rPr>
      <w:fldChar w:fldCharType="begin"/>
    </w:r>
    <w:r w:rsidRPr="001A42B6">
      <w:rPr>
        <w:rFonts w:ascii="Franklin Gothic Book" w:hAnsi="Franklin Gothic Book"/>
        <w:szCs w:val="18"/>
      </w:rPr>
      <w:instrText xml:space="preserve"> PAGE   \* MERGEFORMAT </w:instrText>
    </w:r>
    <w:r w:rsidRPr="001A42B6">
      <w:rPr>
        <w:rFonts w:ascii="Franklin Gothic Book" w:hAnsi="Franklin Gothic Book"/>
        <w:szCs w:val="18"/>
      </w:rPr>
      <w:fldChar w:fldCharType="separate"/>
    </w:r>
    <w:r>
      <w:rPr>
        <w:rFonts w:ascii="Franklin Gothic Book" w:hAnsi="Franklin Gothic Book"/>
        <w:szCs w:val="18"/>
      </w:rPr>
      <w:t>2</w:t>
    </w:r>
    <w:r w:rsidRPr="001A42B6">
      <w:rPr>
        <w:rFonts w:ascii="Franklin Gothic Book" w:hAnsi="Franklin Gothic Book"/>
        <w:noProof/>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DCC028" w14:textId="77777777" w:rsidR="0027550F" w:rsidRPr="006D4473" w:rsidRDefault="0027550F" w:rsidP="00750AD8">
    <w:pPr>
      <w:pStyle w:val="Footer"/>
      <w:tabs>
        <w:tab w:val="clear" w:pos="4320"/>
        <w:tab w:val="clear" w:pos="8640"/>
        <w:tab w:val="center" w:pos="5310"/>
        <w:tab w:val="right" w:pos="9360"/>
      </w:tabs>
      <w:rPr>
        <w:rFonts w:ascii="Arial Narrow" w:hAnsi="Arial Narrow"/>
        <w:i/>
        <w:color w:val="004B87"/>
        <w:spacing w:val="90"/>
        <w:sz w:val="13"/>
        <w:szCs w:val="13"/>
      </w:rPr>
    </w:pPr>
    <w:r w:rsidRPr="006D4473">
      <w:rPr>
        <w:rFonts w:ascii="Arial Narrow" w:hAnsi="Arial Narrow"/>
        <w:i/>
        <w:color w:val="004B87"/>
        <w:spacing w:val="90"/>
        <w:sz w:val="13"/>
        <w:szCs w:val="13"/>
      </w:rPr>
      <w:t>Environmental Scientists</w:t>
    </w:r>
    <w:r w:rsidR="00750AD8" w:rsidRPr="006D4473">
      <w:rPr>
        <w:rFonts w:ascii="Arial Narrow" w:hAnsi="Arial Narrow"/>
        <w:i/>
        <w:color w:val="004B87"/>
        <w:spacing w:val="90"/>
        <w:sz w:val="13"/>
        <w:szCs w:val="13"/>
      </w:rPr>
      <w:tab/>
    </w:r>
    <w:r w:rsidRPr="006D4473">
      <w:rPr>
        <w:rFonts w:ascii="Arial Narrow" w:hAnsi="Arial Narrow"/>
        <w:i/>
        <w:color w:val="004B87"/>
        <w:spacing w:val="90"/>
        <w:sz w:val="13"/>
        <w:szCs w:val="13"/>
      </w:rPr>
      <w:t>Planners</w:t>
    </w:r>
    <w:r w:rsidR="00750AD8" w:rsidRPr="006D4473">
      <w:rPr>
        <w:rFonts w:ascii="Arial Narrow" w:hAnsi="Arial Narrow"/>
        <w:i/>
        <w:color w:val="004B87"/>
        <w:spacing w:val="90"/>
        <w:sz w:val="13"/>
        <w:szCs w:val="13"/>
      </w:rPr>
      <w:tab/>
    </w:r>
    <w:r w:rsidRPr="006D4473">
      <w:rPr>
        <w:rFonts w:ascii="Arial Narrow" w:hAnsi="Arial Narrow"/>
        <w:i/>
        <w:color w:val="004B87"/>
        <w:spacing w:val="90"/>
        <w:sz w:val="13"/>
        <w:szCs w:val="13"/>
      </w:rPr>
      <w:t>Engineers</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D7C2DD" w14:textId="77777777" w:rsidR="00E403A0" w:rsidRPr="001A42B6" w:rsidRDefault="00E403A0" w:rsidP="001A5877">
    <w:pPr>
      <w:pStyle w:val="Footer"/>
      <w:jc w:val="right"/>
      <w:rPr>
        <w:rFonts w:ascii="Franklin Gothic Book" w:hAnsi="Franklin Gothic Book"/>
        <w:szCs w:val="18"/>
      </w:rPr>
    </w:pPr>
    <w:r w:rsidRPr="001A42B6">
      <w:rPr>
        <w:rFonts w:ascii="Franklin Gothic Book" w:hAnsi="Franklin Gothic Book"/>
        <w:szCs w:val="18"/>
      </w:rPr>
      <w:fldChar w:fldCharType="begin"/>
    </w:r>
    <w:r w:rsidRPr="001A42B6">
      <w:rPr>
        <w:rFonts w:ascii="Franklin Gothic Book" w:hAnsi="Franklin Gothic Book"/>
        <w:szCs w:val="18"/>
      </w:rPr>
      <w:instrText xml:space="preserve"> PAGE   \* MERGEFORMAT </w:instrText>
    </w:r>
    <w:r w:rsidRPr="001A42B6">
      <w:rPr>
        <w:rFonts w:ascii="Franklin Gothic Book" w:hAnsi="Franklin Gothic Book"/>
        <w:szCs w:val="18"/>
      </w:rPr>
      <w:fldChar w:fldCharType="separate"/>
    </w:r>
    <w:r>
      <w:rPr>
        <w:rFonts w:ascii="Franklin Gothic Book" w:hAnsi="Franklin Gothic Book"/>
        <w:szCs w:val="18"/>
      </w:rPr>
      <w:t>2</w:t>
    </w:r>
    <w:r w:rsidRPr="001A42B6">
      <w:rPr>
        <w:rFonts w:ascii="Franklin Gothic Book" w:hAnsi="Franklin Gothic Book"/>
        <w:noProof/>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ACC8C3" w14:textId="77777777" w:rsidR="00E403A0" w:rsidRPr="006D4473" w:rsidRDefault="00E403A0" w:rsidP="00750AD8">
    <w:pPr>
      <w:pStyle w:val="Footer"/>
      <w:tabs>
        <w:tab w:val="clear" w:pos="4320"/>
        <w:tab w:val="clear" w:pos="8640"/>
        <w:tab w:val="center" w:pos="5310"/>
        <w:tab w:val="right" w:pos="9360"/>
      </w:tabs>
      <w:rPr>
        <w:rFonts w:ascii="Arial Narrow" w:hAnsi="Arial Narrow"/>
        <w:i/>
        <w:color w:val="004B87"/>
        <w:spacing w:val="90"/>
        <w:sz w:val="13"/>
        <w:szCs w:val="13"/>
      </w:rPr>
    </w:pPr>
    <w:r w:rsidRPr="006D4473">
      <w:rPr>
        <w:rFonts w:ascii="Arial Narrow" w:hAnsi="Arial Narrow"/>
        <w:i/>
        <w:color w:val="004B87"/>
        <w:spacing w:val="90"/>
        <w:sz w:val="13"/>
        <w:szCs w:val="13"/>
      </w:rPr>
      <w:t>Environmental Scientists</w:t>
    </w:r>
    <w:r w:rsidRPr="006D4473">
      <w:rPr>
        <w:rFonts w:ascii="Arial Narrow" w:hAnsi="Arial Narrow"/>
        <w:i/>
        <w:color w:val="004B87"/>
        <w:spacing w:val="90"/>
        <w:sz w:val="13"/>
        <w:szCs w:val="13"/>
      </w:rPr>
      <w:tab/>
      <w:t>Planners</w:t>
    </w:r>
    <w:r w:rsidRPr="006D4473">
      <w:rPr>
        <w:rFonts w:ascii="Arial Narrow" w:hAnsi="Arial Narrow"/>
        <w:i/>
        <w:color w:val="004B87"/>
        <w:spacing w:val="90"/>
        <w:sz w:val="13"/>
        <w:szCs w:val="13"/>
      </w:rPr>
      <w:tab/>
      <w:t>Engineers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D4352D" w14:textId="722879B3" w:rsidR="006E6079" w:rsidRDefault="006E6079">
      <w:r>
        <w:separator/>
      </w:r>
    </w:p>
  </w:footnote>
  <w:footnote w:type="continuationSeparator" w:id="0">
    <w:p w14:paraId="431C3CA3" w14:textId="77777777" w:rsidR="006E6079" w:rsidRDefault="006E6079">
      <w:r>
        <w:continuationSeparator/>
      </w:r>
    </w:p>
    <w:p w14:paraId="2D4F0964" w14:textId="77777777" w:rsidR="006E6079" w:rsidRDefault="006E6079"/>
  </w:footnote>
  <w:footnote w:id="1">
    <w:p w14:paraId="6B0670FF" w14:textId="05FCF28E" w:rsidR="001E26B1" w:rsidRPr="001E26B1" w:rsidRDefault="001E26B1">
      <w:pPr>
        <w:pStyle w:val="FootnoteText"/>
      </w:pPr>
      <w:r>
        <w:rPr>
          <w:rStyle w:val="FootnoteReference"/>
        </w:rPr>
        <w:footnoteRef/>
      </w:r>
      <w:r>
        <w:t xml:space="preserve"> </w:t>
      </w:r>
      <w:r w:rsidRPr="000D5D80">
        <w:rPr>
          <w:rFonts w:ascii="Franklin Gothic Book" w:hAnsi="Franklin Gothic Book"/>
          <w:sz w:val="16"/>
          <w:szCs w:val="16"/>
        </w:rPr>
        <w:t xml:space="preserve">Ventura, City of. 2024. </w:t>
      </w:r>
      <w:r w:rsidRPr="000D5D80">
        <w:rPr>
          <w:rFonts w:ascii="Franklin Gothic Book" w:hAnsi="Franklin Gothic Book"/>
          <w:i/>
          <w:iCs/>
          <w:sz w:val="16"/>
          <w:szCs w:val="16"/>
        </w:rPr>
        <w:t xml:space="preserve">Emergency Evacuation Plan. </w:t>
      </w:r>
      <w:r w:rsidRPr="000D5D80">
        <w:rPr>
          <w:rFonts w:ascii="Franklin Gothic Book" w:hAnsi="Franklin Gothic Book"/>
          <w:sz w:val="16"/>
          <w:szCs w:val="16"/>
        </w:rPr>
        <w:t>https://www.cityofventura.ca.gov/DocumentCenter/View/41058/13</w:t>
      </w:r>
      <w:r w:rsidRPr="000D5D80">
        <w:rPr>
          <w:rFonts w:ascii="Franklin Gothic Book" w:hAnsi="Franklin Gothic Book"/>
          <w:i/>
          <w:iCs/>
          <w:sz w:val="16"/>
          <w:szCs w:val="16"/>
        </w:rPr>
        <w:t xml:space="preserve"> </w:t>
      </w:r>
      <w:r w:rsidRPr="000D5D80">
        <w:rPr>
          <w:rFonts w:ascii="Franklin Gothic Book" w:hAnsi="Franklin Gothic Book"/>
          <w:sz w:val="16"/>
          <w:szCs w:val="16"/>
        </w:rPr>
        <w:t>(accessed July 2024)</w:t>
      </w:r>
    </w:p>
  </w:footnote>
  <w:footnote w:id="2">
    <w:p w14:paraId="3639EEEA" w14:textId="77777777" w:rsidR="00C62BB6" w:rsidRPr="001A5877" w:rsidRDefault="00C62BB6" w:rsidP="00C62BB6">
      <w:pPr>
        <w:pStyle w:val="FootnoteText"/>
        <w:rPr>
          <w:rFonts w:ascii="Franklin Gothic Book" w:hAnsi="Franklin Gothic Book"/>
          <w:sz w:val="16"/>
          <w:szCs w:val="16"/>
        </w:rPr>
      </w:pPr>
      <w:r w:rsidRPr="001A5877">
        <w:rPr>
          <w:rStyle w:val="FootnoteReference"/>
          <w:rFonts w:ascii="Franklin Gothic Book" w:hAnsi="Franklin Gothic Book"/>
          <w:sz w:val="16"/>
          <w:szCs w:val="16"/>
        </w:rPr>
        <w:footnoteRef/>
      </w:r>
      <w:r w:rsidRPr="001A5877">
        <w:rPr>
          <w:rFonts w:ascii="Franklin Gothic Book" w:hAnsi="Franklin Gothic Book"/>
          <w:sz w:val="16"/>
          <w:szCs w:val="16"/>
        </w:rPr>
        <w:t xml:space="preserve"> 2019 California Fire Code, Title 24, Part 9 with July 2021 Supplement. Accessed at: </w:t>
      </w:r>
      <w:hyperlink r:id="rId1" w:history="1">
        <w:r w:rsidRPr="001A5877">
          <w:rPr>
            <w:rStyle w:val="Hyperlink"/>
            <w:rFonts w:ascii="Franklin Gothic Book" w:hAnsi="Franklin Gothic Book"/>
            <w:sz w:val="16"/>
            <w:szCs w:val="16"/>
          </w:rPr>
          <w:t>https://codes.iccsafe.org/content/CFC2019P4/appendix-d-fire-apparatus-access-roads</w:t>
        </w:r>
      </w:hyperlink>
      <w:r w:rsidRPr="001A5877">
        <w:rPr>
          <w:rFonts w:ascii="Franklin Gothic Book" w:hAnsi="Franklin Gothic Book"/>
          <w:sz w:val="16"/>
          <w:szCs w:val="16"/>
        </w:rPr>
        <w:t xml:space="preserve"> </w:t>
      </w:r>
    </w:p>
  </w:footnote>
  <w:footnote w:id="3">
    <w:p w14:paraId="68A481AA" w14:textId="77777777" w:rsidR="000C163E" w:rsidRPr="001A5877" w:rsidRDefault="000C163E" w:rsidP="000C163E">
      <w:pPr>
        <w:pStyle w:val="FootnoteText"/>
        <w:rPr>
          <w:rFonts w:ascii="Franklin Gothic Book" w:hAnsi="Franklin Gothic Book"/>
          <w:sz w:val="16"/>
          <w:szCs w:val="16"/>
        </w:rPr>
      </w:pPr>
      <w:r w:rsidRPr="001A5877">
        <w:rPr>
          <w:rStyle w:val="FootnoteReference"/>
          <w:rFonts w:ascii="Franklin Gothic Book" w:hAnsi="Franklin Gothic Book"/>
          <w:sz w:val="16"/>
          <w:szCs w:val="16"/>
        </w:rPr>
        <w:footnoteRef/>
      </w:r>
      <w:r w:rsidRPr="001A5877">
        <w:rPr>
          <w:rFonts w:ascii="Franklin Gothic Book" w:hAnsi="Franklin Gothic Book"/>
          <w:sz w:val="16"/>
          <w:szCs w:val="16"/>
        </w:rPr>
        <w:t xml:space="preserve"> ArcGIS StreetMap Premium. Accessed at: </w:t>
      </w:r>
      <w:hyperlink r:id="rId2" w:history="1">
        <w:r w:rsidRPr="001A5877">
          <w:rPr>
            <w:rStyle w:val="Hyperlink"/>
            <w:rFonts w:ascii="Franklin Gothic Book" w:hAnsi="Franklin Gothic Book"/>
            <w:sz w:val="16"/>
            <w:szCs w:val="16"/>
          </w:rPr>
          <w:t>https://www.esri.com/en-us/arcgis/products/arcgis-streetmap-premium/overview</w:t>
        </w:r>
      </w:hyperlink>
      <w:r w:rsidRPr="001A5877">
        <w:rPr>
          <w:rFonts w:ascii="Franklin Gothic Book" w:hAnsi="Franklin Gothic Book"/>
          <w:sz w:val="16"/>
          <w:szCs w:val="16"/>
        </w:rPr>
        <w:t xml:space="preserve"> </w:t>
      </w:r>
    </w:p>
  </w:footnote>
  <w:footnote w:id="4">
    <w:p w14:paraId="3B62E8A8" w14:textId="29FA48F5" w:rsidR="00C0046F" w:rsidRPr="001A5877" w:rsidRDefault="00C0046F">
      <w:pPr>
        <w:pStyle w:val="FootnoteText"/>
        <w:rPr>
          <w:rFonts w:ascii="Franklin Gothic Book" w:hAnsi="Franklin Gothic Book"/>
          <w:sz w:val="16"/>
          <w:szCs w:val="16"/>
        </w:rPr>
      </w:pPr>
      <w:r w:rsidRPr="001A5877">
        <w:rPr>
          <w:rStyle w:val="FootnoteReference"/>
          <w:rFonts w:ascii="Franklin Gothic Book" w:hAnsi="Franklin Gothic Book"/>
          <w:sz w:val="16"/>
          <w:szCs w:val="16"/>
        </w:rPr>
        <w:footnoteRef/>
      </w:r>
      <w:r w:rsidRPr="001A5877">
        <w:rPr>
          <w:rFonts w:ascii="Franklin Gothic Book" w:hAnsi="Franklin Gothic Book"/>
          <w:sz w:val="16"/>
          <w:szCs w:val="16"/>
        </w:rPr>
        <w:t xml:space="preserve"> The City of </w:t>
      </w:r>
      <w:r w:rsidR="00556058">
        <w:rPr>
          <w:rFonts w:ascii="Franklin Gothic Book" w:hAnsi="Franklin Gothic Book"/>
          <w:sz w:val="16"/>
          <w:szCs w:val="16"/>
        </w:rPr>
        <w:t>Ventura</w:t>
      </w:r>
      <w:r w:rsidRPr="001A5877">
        <w:rPr>
          <w:rFonts w:ascii="Franklin Gothic Book" w:hAnsi="Franklin Gothic Book"/>
          <w:sz w:val="16"/>
          <w:szCs w:val="16"/>
        </w:rPr>
        <w:t xml:space="preserve">’s building footprint data was sourced from Federal Emergency Management Agency (FEMA) data, which displays footprints for all structures (buildings) greater than 450 square feet in the United States and its territories. Accessed at: </w:t>
      </w:r>
      <w:hyperlink r:id="rId3" w:anchor="overview" w:history="1">
        <w:r w:rsidRPr="001A5877">
          <w:rPr>
            <w:rStyle w:val="Hyperlink"/>
            <w:rFonts w:ascii="Franklin Gothic Book" w:hAnsi="Franklin Gothic Book"/>
            <w:sz w:val="16"/>
            <w:szCs w:val="16"/>
          </w:rPr>
          <w:t>https://fema.maps.arcgis.com/home/item.html?id=0ec8512ad21e4bb987d7e848d14e7e24#overview</w:t>
        </w:r>
      </w:hyperlink>
      <w:r w:rsidRPr="001A5877">
        <w:rPr>
          <w:rFonts w:ascii="Franklin Gothic Book" w:hAnsi="Franklin Gothic Book"/>
          <w:sz w:val="16"/>
          <w:szCs w:val="16"/>
        </w:rPr>
        <w:t xml:space="preserve"> </w:t>
      </w:r>
    </w:p>
  </w:footnote>
  <w:footnote w:id="5">
    <w:p w14:paraId="56892320" w14:textId="7F3516A4" w:rsidR="0088489C" w:rsidRPr="006173E2" w:rsidRDefault="0088489C">
      <w:pPr>
        <w:pStyle w:val="FootnoteText"/>
        <w:rPr>
          <w:rFonts w:ascii="Franklin Gothic Book" w:hAnsi="Franklin Gothic Book"/>
          <w:sz w:val="16"/>
          <w:szCs w:val="16"/>
        </w:rPr>
      </w:pPr>
      <w:r w:rsidRPr="001A5877">
        <w:rPr>
          <w:rStyle w:val="FootnoteReference"/>
          <w:rFonts w:ascii="Franklin Gothic Book" w:hAnsi="Franklin Gothic Book"/>
          <w:sz w:val="16"/>
          <w:szCs w:val="16"/>
        </w:rPr>
        <w:footnoteRef/>
      </w:r>
      <w:r w:rsidR="006173E2">
        <w:rPr>
          <w:rFonts w:ascii="Franklin Gothic Book" w:hAnsi="Franklin Gothic Book"/>
          <w:sz w:val="16"/>
          <w:szCs w:val="16"/>
        </w:rPr>
        <w:t xml:space="preserve"> </w:t>
      </w:r>
      <w:r w:rsidRPr="001A5877">
        <w:rPr>
          <w:rFonts w:ascii="Franklin Gothic Book" w:hAnsi="Franklin Gothic Book"/>
          <w:sz w:val="16"/>
          <w:szCs w:val="16"/>
        </w:rPr>
        <w:t xml:space="preserve">US DOT Federal Highway Administration. Traffic Data Computation Method Pocket Guide. Accessed at: </w:t>
      </w:r>
      <w:hyperlink r:id="rId4" w:history="1">
        <w:r w:rsidRPr="006173E2">
          <w:rPr>
            <w:rStyle w:val="Hyperlink"/>
            <w:rFonts w:ascii="Franklin Gothic Book" w:hAnsi="Franklin Gothic Book"/>
            <w:color w:val="auto"/>
            <w:sz w:val="16"/>
            <w:szCs w:val="16"/>
            <w:u w:val="none"/>
          </w:rPr>
          <w:t>https://www.fhwa.dot.gov/policyinformation/pubs/pl18027_traffic_data_pocket_guide.pdf</w:t>
        </w:r>
      </w:hyperlink>
      <w:r w:rsidR="00A57DF6" w:rsidRPr="006173E2">
        <w:rPr>
          <w:rFonts w:ascii="Franklin Gothic Book" w:hAnsi="Franklin Gothic Book"/>
          <w:sz w:val="16"/>
          <w:szCs w:val="16"/>
        </w:rPr>
        <w:t xml:space="preserve"> </w:t>
      </w:r>
    </w:p>
  </w:footnote>
  <w:footnote w:id="6">
    <w:p w14:paraId="5BAB8737" w14:textId="12B57425" w:rsidR="006173E2" w:rsidRPr="006173E2" w:rsidRDefault="006173E2">
      <w:pPr>
        <w:pStyle w:val="FootnoteText"/>
        <w:rPr>
          <w:rFonts w:ascii="Franklin Gothic Book" w:hAnsi="Franklin Gothic Book"/>
          <w:sz w:val="16"/>
          <w:szCs w:val="16"/>
        </w:rPr>
      </w:pPr>
      <w:r w:rsidRPr="006173E2">
        <w:rPr>
          <w:rStyle w:val="FootnoteReference"/>
          <w:rFonts w:ascii="Franklin Gothic Book" w:hAnsi="Franklin Gothic Book"/>
          <w:sz w:val="16"/>
          <w:szCs w:val="16"/>
        </w:rPr>
        <w:footnoteRef/>
      </w:r>
      <w:r w:rsidRPr="006173E2">
        <w:rPr>
          <w:rFonts w:ascii="Franklin Gothic Book" w:hAnsi="Franklin Gothic Book"/>
          <w:sz w:val="16"/>
          <w:szCs w:val="16"/>
        </w:rPr>
        <w:t xml:space="preserve"> </w:t>
      </w:r>
      <w:r w:rsidR="00A855A4" w:rsidRPr="00A855A4">
        <w:rPr>
          <w:rFonts w:ascii="Franklin Gothic Book" w:hAnsi="Franklin Gothic Book"/>
          <w:sz w:val="16"/>
          <w:szCs w:val="16"/>
        </w:rPr>
        <w:t>The peak hour volume is generally between 6 percent and 10 percent of the ADT. https://www.precisiontrafficsafety.com/solutions/traffic-studies/</w:t>
      </w:r>
    </w:p>
  </w:footnote>
  <w:footnote w:id="7">
    <w:p w14:paraId="6411C6A1" w14:textId="0AB9D613" w:rsidR="003B7948" w:rsidRPr="003B7948" w:rsidRDefault="003B7948">
      <w:pPr>
        <w:pStyle w:val="FootnoteText"/>
      </w:pPr>
      <w:r>
        <w:rPr>
          <w:rStyle w:val="FootnoteReference"/>
        </w:rPr>
        <w:footnoteRef/>
      </w:r>
      <w:r>
        <w:t xml:space="preserve"> Ventura, County of. 2020. </w:t>
      </w:r>
      <w:r>
        <w:rPr>
          <w:i/>
          <w:iCs/>
        </w:rPr>
        <w:t xml:space="preserve">The Hill &amp; Woolsey Fires Emergency Response After-Action Review. </w:t>
      </w:r>
      <w:r>
        <w:t xml:space="preserve">January 2020. </w:t>
      </w:r>
      <w:hyperlink r:id="rId5" w:history="1">
        <w:r w:rsidRPr="00FC41A9">
          <w:rPr>
            <w:rStyle w:val="Hyperlink"/>
            <w:color w:val="auto"/>
            <w:u w:val="none"/>
          </w:rPr>
          <w:t>https://vcportal.ventura.org/BOS/District2/Hill_Woolsey_Fires_Emergency_Response_After_Action_Review_01.21.2020.PDF</w:t>
        </w:r>
      </w:hyperlink>
      <w:r w:rsidRPr="003B7948">
        <w:t xml:space="preserve">. </w:t>
      </w:r>
      <w:r>
        <w:t>(accessed June 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F1F470" w14:textId="700CA9A1" w:rsidR="001A5877" w:rsidRPr="001A5877" w:rsidRDefault="001A5877" w:rsidP="001A5877">
    <w:pPr>
      <w:pStyle w:val="Header"/>
      <w:jc w:val="right"/>
      <w:rPr>
        <w:rFonts w:ascii="Franklin Gothic Book" w:hAnsi="Franklin Gothic Book"/>
      </w:rPr>
    </w:pPr>
    <w:r w:rsidRPr="001A5877">
      <w:rPr>
        <w:b/>
        <w:noProof/>
        <w:color w:val="FFFFFF" w:themeColor="background1"/>
        <w:spacing w:val="10"/>
        <w:szCs w:val="22"/>
      </w:rPr>
      <w:drawing>
        <wp:anchor distT="0" distB="0" distL="114300" distR="114300" simplePos="0" relativeHeight="251671552" behindDoc="1" locked="0" layoutInCell="1" allowOverlap="1" wp14:anchorId="520A6F55" wp14:editId="1617EC24">
          <wp:simplePos x="0" y="0"/>
          <wp:positionH relativeFrom="column">
            <wp:posOffset>0</wp:posOffset>
          </wp:positionH>
          <wp:positionV relativeFrom="paragraph">
            <wp:posOffset>-100940</wp:posOffset>
          </wp:positionV>
          <wp:extent cx="635887" cy="704083"/>
          <wp:effectExtent l="0" t="0" r="0" b="1270"/>
          <wp:wrapNone/>
          <wp:docPr id="1654393064" name="Picture 16543930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393064" name="Picture 1654393064">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t="-1" r="1974" b="-467"/>
                  <a:stretch/>
                </pic:blipFill>
                <pic:spPr bwMode="auto">
                  <a:xfrm>
                    <a:off x="0" y="0"/>
                    <a:ext cx="636863" cy="70516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A5877">
      <w:rPr>
        <w:rFonts w:ascii="Franklin Gothic Book" w:hAnsi="Franklin Gothic Book"/>
      </w:rPr>
      <w:t xml:space="preserve">City of </w:t>
    </w:r>
    <w:r w:rsidR="00981135">
      <w:rPr>
        <w:rFonts w:ascii="Franklin Gothic Book" w:hAnsi="Franklin Gothic Book"/>
      </w:rPr>
      <w:t>Ventura</w:t>
    </w:r>
  </w:p>
  <w:p w14:paraId="7E478742" w14:textId="623C7E84" w:rsidR="00C62BB6" w:rsidRPr="001A5877" w:rsidRDefault="001A5877" w:rsidP="001A5877">
    <w:pPr>
      <w:pStyle w:val="HeaderLine2"/>
      <w:spacing w:after="800"/>
      <w:jc w:val="right"/>
      <w:rPr>
        <w:rFonts w:ascii="Franklin Gothic Demi" w:hAnsi="Franklin Gothic Demi"/>
        <w:b w:val="0"/>
        <w:bCs/>
      </w:rPr>
    </w:pPr>
    <w:r w:rsidRPr="001A5877">
      <w:rPr>
        <w:rFonts w:ascii="Franklin Gothic Demi" w:hAnsi="Franklin Gothic Demi"/>
        <w:b w:val="0"/>
        <w:bCs/>
      </w:rPr>
      <w:t xml:space="preserve">City of </w:t>
    </w:r>
    <w:r w:rsidR="00981135">
      <w:rPr>
        <w:rFonts w:ascii="Franklin Gothic Demi" w:hAnsi="Franklin Gothic Demi"/>
        <w:b w:val="0"/>
        <w:bCs/>
      </w:rPr>
      <w:t>Ventura</w:t>
    </w:r>
    <w:r w:rsidRPr="001A5877">
      <w:rPr>
        <w:rFonts w:ascii="Franklin Gothic Demi" w:hAnsi="Franklin Gothic Demi"/>
        <w:b w:val="0"/>
        <w:bCs/>
      </w:rPr>
      <w:t xml:space="preserve"> Emergency Evacuation Analysis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9464" w:type="dxa"/>
      <w:tblInd w:w="-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62"/>
      <w:gridCol w:w="5802"/>
    </w:tblGrid>
    <w:tr w:rsidR="001A5877" w:rsidRPr="002F0090" w14:paraId="559E5429" w14:textId="77777777" w:rsidTr="00DD5B64">
      <w:tc>
        <w:tcPr>
          <w:tcW w:w="3662" w:type="dxa"/>
          <w:vMerge w:val="restart"/>
        </w:tcPr>
        <w:p w14:paraId="18F1A36C" w14:textId="77777777" w:rsidR="001A5877" w:rsidRPr="00F701D3" w:rsidRDefault="001A5877" w:rsidP="001A5877">
          <w:pPr>
            <w:jc w:val="both"/>
            <w:rPr>
              <w:rFonts w:ascii="Franklin Gothic Book" w:eastAsia="Calibri" w:hAnsi="Franklin Gothic Book"/>
              <w:b/>
              <w:noProof/>
              <w:color w:val="009CA6"/>
              <w:spacing w:val="10"/>
              <w:sz w:val="20"/>
            </w:rPr>
          </w:pPr>
          <w:r>
            <w:rPr>
              <w:b/>
              <w:noProof/>
              <w:color w:val="FFFFFF" w:themeColor="background1"/>
              <w:spacing w:val="10"/>
            </w:rPr>
            <w:drawing>
              <wp:inline distT="0" distB="0" distL="0" distR="0" wp14:anchorId="4657BBA6" wp14:editId="2ECAEEA1">
                <wp:extent cx="1772037" cy="1033272"/>
                <wp:effectExtent l="0" t="0" r="0" b="0"/>
                <wp:docPr id="93782924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829243"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772037" cy="1033272"/>
                        </a:xfrm>
                        <a:prstGeom prst="rect">
                          <a:avLst/>
                        </a:prstGeom>
                      </pic:spPr>
                    </pic:pic>
                  </a:graphicData>
                </a:graphic>
              </wp:inline>
            </w:drawing>
          </w:r>
        </w:p>
      </w:tc>
      <w:tc>
        <w:tcPr>
          <w:tcW w:w="5802" w:type="dxa"/>
        </w:tcPr>
        <w:p w14:paraId="09171571" w14:textId="77777777" w:rsidR="001A5877" w:rsidRPr="002F0090" w:rsidRDefault="001A5877" w:rsidP="001A5877">
          <w:pPr>
            <w:spacing w:after="60"/>
            <w:jc w:val="right"/>
            <w:rPr>
              <w:rFonts w:ascii="Franklin Gothic Demi" w:hAnsi="Franklin Gothic Demi"/>
              <w:bCs/>
              <w:color w:val="004B87"/>
              <w:sz w:val="20"/>
              <w:szCs w:val="20"/>
            </w:rPr>
          </w:pPr>
          <w:r w:rsidRPr="002F0090">
            <w:rPr>
              <w:rFonts w:ascii="Franklin Gothic Demi" w:hAnsi="Franklin Gothic Demi"/>
              <w:bCs/>
              <w:color w:val="004B87"/>
              <w:sz w:val="20"/>
              <w:szCs w:val="20"/>
            </w:rPr>
            <w:t>Rincon Consultants, Inc.</w:t>
          </w:r>
        </w:p>
      </w:tc>
    </w:tr>
    <w:tr w:rsidR="001A5877" w:rsidRPr="00F701D3" w14:paraId="0449D298" w14:textId="77777777" w:rsidTr="00DD5B64">
      <w:tc>
        <w:tcPr>
          <w:tcW w:w="3662" w:type="dxa"/>
          <w:vMerge/>
        </w:tcPr>
        <w:p w14:paraId="360F8701" w14:textId="77777777" w:rsidR="001A5877" w:rsidRPr="00F701D3" w:rsidRDefault="001A5877" w:rsidP="001A5877">
          <w:pPr>
            <w:jc w:val="both"/>
            <w:rPr>
              <w:rFonts w:ascii="Franklin Gothic Book" w:eastAsia="Calibri" w:hAnsi="Franklin Gothic Book"/>
              <w:b/>
              <w:noProof/>
              <w:color w:val="009CA6"/>
              <w:spacing w:val="10"/>
              <w:sz w:val="20"/>
            </w:rPr>
          </w:pPr>
        </w:p>
      </w:tc>
      <w:sdt>
        <w:sdtPr>
          <w:rPr>
            <w:rFonts w:asciiTheme="minorHAnsi" w:eastAsia="Calibri" w:hAnsiTheme="minorHAnsi"/>
            <w:sz w:val="22"/>
            <w:szCs w:val="22"/>
          </w:rPr>
          <w:alias w:val="Offices"/>
          <w:tag w:val="Offices"/>
          <w:id w:val="-1182666840"/>
          <w:docPartList>
            <w:docPartGallery w:val="AutoText"/>
            <w:docPartCategory w:val="Offices"/>
          </w:docPartList>
        </w:sdtPr>
        <w:sdtEndPr>
          <w:rPr>
            <w:rFonts w:eastAsia="Times New Roman"/>
          </w:rPr>
        </w:sdtEndPr>
        <w:sdtContent>
          <w:tc>
            <w:tcPr>
              <w:tcW w:w="5802" w:type="dxa"/>
            </w:tcPr>
            <w:p w14:paraId="0CBB109A" w14:textId="77777777" w:rsidR="001A5877" w:rsidRPr="005C5A49" w:rsidRDefault="001A5877" w:rsidP="001A5877">
              <w:pPr>
                <w:pStyle w:val="addresses"/>
              </w:pPr>
              <w:r w:rsidRPr="005C5A49">
                <w:t>180 North Ashwood Avenue</w:t>
              </w:r>
            </w:p>
            <w:p w14:paraId="7F78923F" w14:textId="77777777" w:rsidR="001A5877" w:rsidRPr="005C5A49" w:rsidRDefault="001A5877" w:rsidP="001A5877">
              <w:pPr>
                <w:pStyle w:val="addresses"/>
              </w:pPr>
              <w:r w:rsidRPr="005C5A49">
                <w:t>Ventura, California 93003</w:t>
              </w:r>
            </w:p>
            <w:p w14:paraId="4F8F84D4" w14:textId="77777777" w:rsidR="001A5877" w:rsidRPr="005C5A49" w:rsidRDefault="001A5877" w:rsidP="001A5877">
              <w:pPr>
                <w:pStyle w:val="addresses"/>
              </w:pPr>
              <w:r w:rsidRPr="005C5A49">
                <w:t>805-644-4455</w:t>
              </w:r>
            </w:p>
            <w:p w14:paraId="4FE7A24A" w14:textId="77777777" w:rsidR="001A5877" w:rsidRPr="00F701D3" w:rsidRDefault="001A5877" w:rsidP="001A5877">
              <w:pPr>
                <w:jc w:val="right"/>
                <w:rPr>
                  <w:rFonts w:ascii="Franklin Gothic Book" w:hAnsi="Franklin Gothic Book"/>
                  <w:sz w:val="18"/>
                  <w:szCs w:val="18"/>
                </w:rPr>
              </w:pPr>
            </w:p>
          </w:tc>
        </w:sdtContent>
      </w:sdt>
    </w:tr>
  </w:tbl>
  <w:p w14:paraId="1F20BF4D" w14:textId="77777777" w:rsidR="001A5877" w:rsidRPr="00F701D3" w:rsidRDefault="001A5877" w:rsidP="001A58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48C07B" w14:textId="72D633E7" w:rsidR="001A5877" w:rsidRPr="001A5877" w:rsidRDefault="001A5877" w:rsidP="001A5877">
    <w:pPr>
      <w:pStyle w:val="Header"/>
      <w:jc w:val="right"/>
      <w:rPr>
        <w:rFonts w:ascii="Franklin Gothic Book" w:hAnsi="Franklin Gothic Book"/>
      </w:rPr>
    </w:pPr>
    <w:r w:rsidRPr="001A5877">
      <w:rPr>
        <w:b/>
        <w:noProof/>
        <w:color w:val="FFFFFF" w:themeColor="background1"/>
        <w:spacing w:val="10"/>
        <w:szCs w:val="22"/>
      </w:rPr>
      <w:drawing>
        <wp:anchor distT="0" distB="0" distL="114300" distR="114300" simplePos="0" relativeHeight="251673600" behindDoc="1" locked="0" layoutInCell="1" allowOverlap="1" wp14:anchorId="1E802033" wp14:editId="15AC3852">
          <wp:simplePos x="0" y="0"/>
          <wp:positionH relativeFrom="column">
            <wp:posOffset>0</wp:posOffset>
          </wp:positionH>
          <wp:positionV relativeFrom="paragraph">
            <wp:posOffset>-100940</wp:posOffset>
          </wp:positionV>
          <wp:extent cx="635887" cy="704083"/>
          <wp:effectExtent l="0" t="0" r="0" b="1270"/>
          <wp:wrapNone/>
          <wp:docPr id="612765727" name="Picture 6127657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765727" name="Picture 612765727">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t="-1" r="1974" b="-467"/>
                  <a:stretch/>
                </pic:blipFill>
                <pic:spPr bwMode="auto">
                  <a:xfrm>
                    <a:off x="0" y="0"/>
                    <a:ext cx="636863" cy="70516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A5877">
      <w:rPr>
        <w:rFonts w:ascii="Franklin Gothic Book" w:hAnsi="Franklin Gothic Book"/>
      </w:rPr>
      <w:t xml:space="preserve">City of </w:t>
    </w:r>
    <w:r w:rsidR="00556058">
      <w:rPr>
        <w:rFonts w:ascii="Franklin Gothic Book" w:hAnsi="Franklin Gothic Book"/>
      </w:rPr>
      <w:t>Ventura</w:t>
    </w:r>
  </w:p>
  <w:p w14:paraId="12EEC809" w14:textId="62167E1A" w:rsidR="00AA3F23" w:rsidRPr="001A5877" w:rsidRDefault="001A5877" w:rsidP="001A5877">
    <w:pPr>
      <w:pStyle w:val="HeaderLine2"/>
      <w:spacing w:after="800"/>
      <w:jc w:val="right"/>
      <w:rPr>
        <w:rFonts w:ascii="Franklin Gothic Demi" w:hAnsi="Franklin Gothic Demi"/>
        <w:b w:val="0"/>
        <w:bCs/>
      </w:rPr>
    </w:pPr>
    <w:r w:rsidRPr="001A5877">
      <w:rPr>
        <w:rFonts w:ascii="Franklin Gothic Demi" w:hAnsi="Franklin Gothic Demi"/>
        <w:b w:val="0"/>
        <w:bCs/>
      </w:rPr>
      <w:t xml:space="preserve">City of </w:t>
    </w:r>
    <w:r w:rsidR="00556058">
      <w:rPr>
        <w:rFonts w:ascii="Franklin Gothic Demi" w:hAnsi="Franklin Gothic Demi"/>
        <w:b w:val="0"/>
        <w:bCs/>
      </w:rPr>
      <w:t>Ventura</w:t>
    </w:r>
    <w:r w:rsidRPr="001A5877">
      <w:rPr>
        <w:rFonts w:ascii="Franklin Gothic Demi" w:hAnsi="Franklin Gothic Demi"/>
        <w:b w:val="0"/>
        <w:bCs/>
      </w:rPr>
      <w:t xml:space="preserve"> Emergency Evacuation Analysis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F723EB" w14:textId="77777777" w:rsidR="00F603CE" w:rsidRPr="009D55AC" w:rsidRDefault="00F603CE" w:rsidP="00F603CE">
    <w:pPr>
      <w:tabs>
        <w:tab w:val="left" w:pos="6840"/>
      </w:tabs>
      <w:spacing w:after="120"/>
      <w:rPr>
        <w:rFonts w:ascii="Arial Narrow" w:hAnsi="Arial Narrow"/>
        <w:b/>
        <w:color w:val="004B87"/>
        <w:spacing w:val="10"/>
      </w:rPr>
    </w:pPr>
    <w:r w:rsidRPr="009D55AC">
      <w:rPr>
        <w:rFonts w:ascii="Arial Narrow" w:hAnsi="Arial Narrow"/>
        <w:b/>
        <w:noProof/>
        <w:color w:val="004B87"/>
        <w:spacing w:val="10"/>
      </w:rPr>
      <w:drawing>
        <wp:anchor distT="0" distB="0" distL="114300" distR="114300" simplePos="0" relativeHeight="251669504" behindDoc="0" locked="0" layoutInCell="1" allowOverlap="1" wp14:anchorId="5CD28264" wp14:editId="0AF958F1">
          <wp:simplePos x="0" y="0"/>
          <wp:positionH relativeFrom="column">
            <wp:posOffset>18415</wp:posOffset>
          </wp:positionH>
          <wp:positionV relativeFrom="paragraph">
            <wp:posOffset>-13970</wp:posOffset>
          </wp:positionV>
          <wp:extent cx="1078992" cy="1161288"/>
          <wp:effectExtent l="0" t="0" r="6985" b="1270"/>
          <wp:wrapSquare wrapText="bothSides"/>
          <wp:docPr id="162918989" name="Picture 1629189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18989" name="Picture 162918989">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78992" cy="11612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D55AC">
      <w:rPr>
        <w:rFonts w:ascii="News Gothic" w:hAnsi="News Gothic"/>
        <w:b/>
        <w:color w:val="004B87"/>
        <w:spacing w:val="10"/>
      </w:rPr>
      <w:tab/>
    </w:r>
    <w:bookmarkStart w:id="4" w:name="_Hlk131162394"/>
    <w:r w:rsidRPr="009D55AC">
      <w:rPr>
        <w:rFonts w:ascii="Arial Narrow" w:hAnsi="Arial Narrow"/>
        <w:b/>
        <w:color w:val="004B87"/>
        <w:spacing w:val="10"/>
      </w:rPr>
      <w:t>Rincon Consultants, Inc.</w:t>
    </w:r>
  </w:p>
  <w:p w14:paraId="58E904C9" w14:textId="429E8A21" w:rsidR="00EE27D9" w:rsidRPr="00EE27D9" w:rsidRDefault="00EE27D9" w:rsidP="00EE27D9">
    <w:pPr>
      <w:tabs>
        <w:tab w:val="left" w:pos="6840"/>
      </w:tabs>
      <w:spacing w:before="20" w:after="20"/>
      <w:ind w:left="6840"/>
      <w:rPr>
        <w:rFonts w:ascii="Arial Narrow" w:hAnsi="Arial Narrow"/>
        <w:spacing w:val="20"/>
        <w:sz w:val="16"/>
        <w:szCs w:val="16"/>
      </w:rPr>
    </w:pPr>
    <w:r w:rsidRPr="00EE27D9">
      <w:rPr>
        <w:rFonts w:ascii="Arial Narrow" w:hAnsi="Arial Narrow"/>
        <w:spacing w:val="20"/>
        <w:sz w:val="16"/>
        <w:szCs w:val="16"/>
      </w:rPr>
      <w:t>180 North Ashwood Avenue</w:t>
    </w:r>
    <w:r>
      <w:rPr>
        <w:rFonts w:ascii="Arial Narrow" w:hAnsi="Arial Narrow"/>
        <w:spacing w:val="20"/>
        <w:sz w:val="16"/>
        <w:szCs w:val="16"/>
      </w:rPr>
      <w:t xml:space="preserve"> </w:t>
    </w:r>
    <w:r w:rsidRPr="00EE27D9">
      <w:rPr>
        <w:rFonts w:ascii="Arial Narrow" w:hAnsi="Arial Narrow"/>
        <w:spacing w:val="20"/>
        <w:sz w:val="16"/>
        <w:szCs w:val="16"/>
      </w:rPr>
      <w:t>Ventura, California 93003</w:t>
    </w:r>
  </w:p>
  <w:p w14:paraId="6A1E7610" w14:textId="7E696CA1" w:rsidR="00F603CE" w:rsidRPr="009D55AC" w:rsidRDefault="00F603CE" w:rsidP="00EE27D9">
    <w:pPr>
      <w:tabs>
        <w:tab w:val="left" w:pos="6840"/>
      </w:tabs>
      <w:spacing w:before="20" w:after="20"/>
      <w:rPr>
        <w:rFonts w:ascii="Arial Narrow" w:hAnsi="Arial Narrow"/>
        <w:spacing w:val="16"/>
        <w:sz w:val="16"/>
        <w:szCs w:val="16"/>
      </w:rPr>
    </w:pPr>
    <w:r w:rsidRPr="009D55AC">
      <w:rPr>
        <w:rFonts w:ascii="Arial Narrow" w:hAnsi="Arial Narrow"/>
        <w:spacing w:val="16"/>
        <w:sz w:val="16"/>
        <w:szCs w:val="16"/>
      </w:rPr>
      <w:tab/>
    </w:r>
  </w:p>
  <w:p w14:paraId="2DA42E70" w14:textId="78422222" w:rsidR="00F603CE" w:rsidRPr="00EE27D9" w:rsidRDefault="00F603CE" w:rsidP="00F603CE">
    <w:pPr>
      <w:tabs>
        <w:tab w:val="left" w:pos="6840"/>
      </w:tabs>
      <w:spacing w:before="20" w:after="20"/>
      <w:rPr>
        <w:rFonts w:ascii="Arial Narrow" w:hAnsi="Arial Narrow"/>
        <w:spacing w:val="20"/>
        <w:sz w:val="12"/>
        <w:szCs w:val="12"/>
      </w:rPr>
    </w:pPr>
    <w:r w:rsidRPr="009D55AC">
      <w:rPr>
        <w:rFonts w:ascii="Arial Narrow" w:hAnsi="Arial Narrow"/>
        <w:spacing w:val="20"/>
        <w:sz w:val="16"/>
        <w:szCs w:val="16"/>
      </w:rPr>
      <w:tab/>
    </w:r>
    <w:r w:rsidR="00EE27D9" w:rsidRPr="00EE27D9">
      <w:rPr>
        <w:rFonts w:ascii="Arial Narrow" w:hAnsi="Arial Narrow"/>
        <w:spacing w:val="20"/>
        <w:sz w:val="16"/>
        <w:szCs w:val="16"/>
      </w:rPr>
      <w:t>805-644-4455</w:t>
    </w:r>
    <w:bookmarkEnd w:id="4"/>
  </w:p>
  <w:p w14:paraId="0E964460" w14:textId="77777777" w:rsidR="00F603CE" w:rsidRPr="009D55AC" w:rsidRDefault="00F603CE" w:rsidP="00F603CE">
    <w:pPr>
      <w:tabs>
        <w:tab w:val="left" w:pos="6840"/>
      </w:tabs>
      <w:spacing w:before="20" w:after="20"/>
      <w:rPr>
        <w:rFonts w:ascii="Arial Narrow" w:hAnsi="Arial Narrow"/>
        <w:spacing w:val="20"/>
        <w:sz w:val="16"/>
        <w:szCs w:val="16"/>
      </w:rPr>
    </w:pPr>
    <w:r w:rsidRPr="009D55AC">
      <w:rPr>
        <w:rFonts w:ascii="Arial Narrow" w:hAnsi="Arial Narrow"/>
        <w:spacing w:val="20"/>
        <w:sz w:val="16"/>
        <w:szCs w:val="16"/>
      </w:rPr>
      <w:tab/>
    </w:r>
  </w:p>
  <w:p w14:paraId="35C9C781" w14:textId="77777777" w:rsidR="00F603CE" w:rsidRPr="009D55AC" w:rsidRDefault="00F603CE" w:rsidP="00F603CE">
    <w:pPr>
      <w:tabs>
        <w:tab w:val="left" w:pos="6840"/>
      </w:tabs>
      <w:spacing w:before="20" w:after="20"/>
      <w:rPr>
        <w:rFonts w:ascii="Arial Narrow" w:hAnsi="Arial Narrow"/>
        <w:spacing w:val="20"/>
        <w:sz w:val="16"/>
        <w:szCs w:val="16"/>
      </w:rPr>
    </w:pPr>
    <w:r w:rsidRPr="009D55AC">
      <w:rPr>
        <w:rFonts w:ascii="Arial Narrow" w:hAnsi="Arial Narrow"/>
        <w:spacing w:val="20"/>
        <w:sz w:val="16"/>
        <w:szCs w:val="16"/>
      </w:rPr>
      <w:tab/>
      <w:t>info@rinconconsultants.com</w:t>
    </w:r>
  </w:p>
  <w:p w14:paraId="18F77549" w14:textId="77777777" w:rsidR="00F603CE" w:rsidRPr="009D55AC" w:rsidRDefault="00F603CE" w:rsidP="00F603CE">
    <w:pPr>
      <w:tabs>
        <w:tab w:val="left" w:pos="6840"/>
      </w:tabs>
      <w:spacing w:before="20" w:after="20"/>
      <w:rPr>
        <w:rFonts w:ascii="Arial Narrow" w:hAnsi="Arial Narrow"/>
        <w:spacing w:val="21"/>
        <w:sz w:val="16"/>
        <w:szCs w:val="16"/>
      </w:rPr>
    </w:pPr>
    <w:r w:rsidRPr="009D55AC">
      <w:rPr>
        <w:rFonts w:ascii="Arial Narrow" w:hAnsi="Arial Narrow"/>
        <w:spacing w:val="20"/>
        <w:sz w:val="16"/>
        <w:szCs w:val="16"/>
      </w:rPr>
      <w:tab/>
    </w:r>
    <w:r w:rsidRPr="009D55AC">
      <w:rPr>
        <w:rFonts w:ascii="Arial Narrow" w:hAnsi="Arial Narrow"/>
        <w:spacing w:val="21"/>
        <w:sz w:val="16"/>
        <w:szCs w:val="16"/>
      </w:rPr>
      <w:t>www.rinconconsultants.com</w:t>
    </w:r>
  </w:p>
  <w:p w14:paraId="685B27B1" w14:textId="77777777" w:rsidR="00F603CE" w:rsidRPr="009D55AC" w:rsidRDefault="00F603CE" w:rsidP="00F603CE">
    <w:pPr>
      <w:tabs>
        <w:tab w:val="left" w:pos="6840"/>
      </w:tabs>
      <w:spacing w:before="20" w:after="20"/>
      <w:rPr>
        <w:rFonts w:ascii="Arial Narrow" w:hAnsi="Arial Narrow"/>
        <w:color w:val="808080" w:themeColor="background1" w:themeShade="80"/>
        <w:spacing w:val="21"/>
        <w:sz w:val="16"/>
        <w:szCs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A85B48" w14:textId="77777777" w:rsidR="00E403A0" w:rsidRPr="001A5877" w:rsidRDefault="00E403A0" w:rsidP="001A5877">
    <w:pPr>
      <w:pStyle w:val="Header"/>
      <w:jc w:val="right"/>
      <w:rPr>
        <w:rFonts w:ascii="Franklin Gothic Book" w:hAnsi="Franklin Gothic Book"/>
      </w:rPr>
    </w:pPr>
    <w:r w:rsidRPr="001A5877">
      <w:rPr>
        <w:b/>
        <w:noProof/>
        <w:color w:val="FFFFFF" w:themeColor="background1"/>
        <w:spacing w:val="10"/>
        <w:szCs w:val="22"/>
      </w:rPr>
      <w:drawing>
        <wp:anchor distT="0" distB="0" distL="114300" distR="114300" simplePos="0" relativeHeight="251676672" behindDoc="1" locked="0" layoutInCell="1" allowOverlap="1" wp14:anchorId="6C6122E8" wp14:editId="1AD5BD0A">
          <wp:simplePos x="0" y="0"/>
          <wp:positionH relativeFrom="column">
            <wp:posOffset>0</wp:posOffset>
          </wp:positionH>
          <wp:positionV relativeFrom="paragraph">
            <wp:posOffset>-100940</wp:posOffset>
          </wp:positionV>
          <wp:extent cx="635887" cy="704083"/>
          <wp:effectExtent l="0" t="0" r="0" b="1270"/>
          <wp:wrapNone/>
          <wp:docPr id="743832688" name="Picture 7438326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832688" name="Picture 743832688">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t="-1" r="1974" b="-467"/>
                  <a:stretch/>
                </pic:blipFill>
                <pic:spPr bwMode="auto">
                  <a:xfrm>
                    <a:off x="0" y="0"/>
                    <a:ext cx="636863" cy="70516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A5877">
      <w:rPr>
        <w:rFonts w:ascii="Franklin Gothic Book" w:hAnsi="Franklin Gothic Book"/>
      </w:rPr>
      <w:t xml:space="preserve">City of </w:t>
    </w:r>
    <w:r>
      <w:rPr>
        <w:rFonts w:ascii="Franklin Gothic Book" w:hAnsi="Franklin Gothic Book"/>
      </w:rPr>
      <w:t>Ventura</w:t>
    </w:r>
  </w:p>
  <w:p w14:paraId="15C2A4C3" w14:textId="77777777" w:rsidR="00E403A0" w:rsidRPr="001A5877" w:rsidRDefault="00E403A0" w:rsidP="001A5877">
    <w:pPr>
      <w:pStyle w:val="HeaderLine2"/>
      <w:spacing w:after="800"/>
      <w:jc w:val="right"/>
      <w:rPr>
        <w:rFonts w:ascii="Franklin Gothic Demi" w:hAnsi="Franklin Gothic Demi"/>
        <w:b w:val="0"/>
        <w:bCs/>
      </w:rPr>
    </w:pPr>
    <w:r w:rsidRPr="001A5877">
      <w:rPr>
        <w:rFonts w:ascii="Franklin Gothic Demi" w:hAnsi="Franklin Gothic Demi"/>
        <w:b w:val="0"/>
        <w:bCs/>
      </w:rPr>
      <w:t xml:space="preserve">City of </w:t>
    </w:r>
    <w:r>
      <w:rPr>
        <w:rFonts w:ascii="Franklin Gothic Demi" w:hAnsi="Franklin Gothic Demi"/>
        <w:b w:val="0"/>
        <w:bCs/>
      </w:rPr>
      <w:t>Ventura</w:t>
    </w:r>
    <w:r w:rsidRPr="001A5877">
      <w:rPr>
        <w:rFonts w:ascii="Franklin Gothic Demi" w:hAnsi="Franklin Gothic Demi"/>
        <w:b w:val="0"/>
        <w:bCs/>
      </w:rPr>
      <w:t xml:space="preserve"> Emergency Evacuation Analysis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4D31C6" w14:textId="77777777" w:rsidR="00E403A0" w:rsidRPr="009D55AC" w:rsidRDefault="00E403A0" w:rsidP="00F603CE">
    <w:pPr>
      <w:tabs>
        <w:tab w:val="left" w:pos="6840"/>
      </w:tabs>
      <w:spacing w:after="120"/>
      <w:rPr>
        <w:rFonts w:ascii="Arial Narrow" w:hAnsi="Arial Narrow"/>
        <w:b/>
        <w:color w:val="004B87"/>
        <w:spacing w:val="10"/>
      </w:rPr>
    </w:pPr>
    <w:r w:rsidRPr="009D55AC">
      <w:rPr>
        <w:rFonts w:ascii="Arial Narrow" w:hAnsi="Arial Narrow"/>
        <w:b/>
        <w:noProof/>
        <w:color w:val="004B87"/>
        <w:spacing w:val="10"/>
      </w:rPr>
      <w:drawing>
        <wp:anchor distT="0" distB="0" distL="114300" distR="114300" simplePos="0" relativeHeight="251675648" behindDoc="0" locked="0" layoutInCell="1" allowOverlap="1" wp14:anchorId="3ECFAE24" wp14:editId="14C1F7E9">
          <wp:simplePos x="0" y="0"/>
          <wp:positionH relativeFrom="column">
            <wp:posOffset>18415</wp:posOffset>
          </wp:positionH>
          <wp:positionV relativeFrom="paragraph">
            <wp:posOffset>-13970</wp:posOffset>
          </wp:positionV>
          <wp:extent cx="1078992" cy="1161288"/>
          <wp:effectExtent l="0" t="0" r="6985" b="1270"/>
          <wp:wrapSquare wrapText="bothSides"/>
          <wp:docPr id="2144395918" name="Picture 21443959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395918" name="Picture 21443959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78992" cy="11612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D55AC">
      <w:rPr>
        <w:rFonts w:ascii="News Gothic" w:hAnsi="News Gothic"/>
        <w:b/>
        <w:color w:val="004B87"/>
        <w:spacing w:val="10"/>
      </w:rPr>
      <w:tab/>
    </w:r>
    <w:r w:rsidRPr="009D55AC">
      <w:rPr>
        <w:rFonts w:ascii="Arial Narrow" w:hAnsi="Arial Narrow"/>
        <w:b/>
        <w:color w:val="004B87"/>
        <w:spacing w:val="10"/>
      </w:rPr>
      <w:t>Rincon Consultants, Inc.</w:t>
    </w:r>
  </w:p>
  <w:p w14:paraId="2A7B46DB" w14:textId="77777777" w:rsidR="00E403A0" w:rsidRPr="00EE27D9" w:rsidRDefault="00E403A0" w:rsidP="00EE27D9">
    <w:pPr>
      <w:tabs>
        <w:tab w:val="left" w:pos="6840"/>
      </w:tabs>
      <w:spacing w:before="20" w:after="20"/>
      <w:ind w:left="6840"/>
      <w:rPr>
        <w:rFonts w:ascii="Arial Narrow" w:hAnsi="Arial Narrow"/>
        <w:spacing w:val="20"/>
        <w:sz w:val="16"/>
        <w:szCs w:val="16"/>
      </w:rPr>
    </w:pPr>
    <w:r w:rsidRPr="00EE27D9">
      <w:rPr>
        <w:rFonts w:ascii="Arial Narrow" w:hAnsi="Arial Narrow"/>
        <w:spacing w:val="20"/>
        <w:sz w:val="16"/>
        <w:szCs w:val="16"/>
      </w:rPr>
      <w:t>180 North Ashwood Avenue</w:t>
    </w:r>
    <w:r>
      <w:rPr>
        <w:rFonts w:ascii="Arial Narrow" w:hAnsi="Arial Narrow"/>
        <w:spacing w:val="20"/>
        <w:sz w:val="16"/>
        <w:szCs w:val="16"/>
      </w:rPr>
      <w:t xml:space="preserve"> </w:t>
    </w:r>
    <w:r w:rsidRPr="00EE27D9">
      <w:rPr>
        <w:rFonts w:ascii="Arial Narrow" w:hAnsi="Arial Narrow"/>
        <w:spacing w:val="20"/>
        <w:sz w:val="16"/>
        <w:szCs w:val="16"/>
      </w:rPr>
      <w:t>Ventura, California 93003</w:t>
    </w:r>
  </w:p>
  <w:p w14:paraId="565A15CD" w14:textId="77777777" w:rsidR="00E403A0" w:rsidRPr="009D55AC" w:rsidRDefault="00E403A0" w:rsidP="00EE27D9">
    <w:pPr>
      <w:tabs>
        <w:tab w:val="left" w:pos="6840"/>
      </w:tabs>
      <w:spacing w:before="20" w:after="20"/>
      <w:rPr>
        <w:rFonts w:ascii="Arial Narrow" w:hAnsi="Arial Narrow"/>
        <w:spacing w:val="16"/>
        <w:sz w:val="16"/>
        <w:szCs w:val="16"/>
      </w:rPr>
    </w:pPr>
    <w:r w:rsidRPr="009D55AC">
      <w:rPr>
        <w:rFonts w:ascii="Arial Narrow" w:hAnsi="Arial Narrow"/>
        <w:spacing w:val="16"/>
        <w:sz w:val="16"/>
        <w:szCs w:val="16"/>
      </w:rPr>
      <w:tab/>
    </w:r>
  </w:p>
  <w:p w14:paraId="590335EF" w14:textId="77777777" w:rsidR="00E403A0" w:rsidRPr="00EE27D9" w:rsidRDefault="00E403A0" w:rsidP="00F603CE">
    <w:pPr>
      <w:tabs>
        <w:tab w:val="left" w:pos="6840"/>
      </w:tabs>
      <w:spacing w:before="20" w:after="20"/>
      <w:rPr>
        <w:rFonts w:ascii="Arial Narrow" w:hAnsi="Arial Narrow"/>
        <w:spacing w:val="20"/>
        <w:sz w:val="12"/>
        <w:szCs w:val="12"/>
      </w:rPr>
    </w:pPr>
    <w:r w:rsidRPr="009D55AC">
      <w:rPr>
        <w:rFonts w:ascii="Arial Narrow" w:hAnsi="Arial Narrow"/>
        <w:spacing w:val="20"/>
        <w:sz w:val="16"/>
        <w:szCs w:val="16"/>
      </w:rPr>
      <w:tab/>
    </w:r>
    <w:r w:rsidRPr="00EE27D9">
      <w:rPr>
        <w:rFonts w:ascii="Arial Narrow" w:hAnsi="Arial Narrow"/>
        <w:spacing w:val="20"/>
        <w:sz w:val="16"/>
        <w:szCs w:val="16"/>
      </w:rPr>
      <w:t>805-644-4455</w:t>
    </w:r>
  </w:p>
  <w:p w14:paraId="6B38F135" w14:textId="77777777" w:rsidR="00E403A0" w:rsidRPr="009D55AC" w:rsidRDefault="00E403A0" w:rsidP="00F603CE">
    <w:pPr>
      <w:tabs>
        <w:tab w:val="left" w:pos="6840"/>
      </w:tabs>
      <w:spacing w:before="20" w:after="20"/>
      <w:rPr>
        <w:rFonts w:ascii="Arial Narrow" w:hAnsi="Arial Narrow"/>
        <w:spacing w:val="20"/>
        <w:sz w:val="16"/>
        <w:szCs w:val="16"/>
      </w:rPr>
    </w:pPr>
    <w:r w:rsidRPr="009D55AC">
      <w:rPr>
        <w:rFonts w:ascii="Arial Narrow" w:hAnsi="Arial Narrow"/>
        <w:spacing w:val="20"/>
        <w:sz w:val="16"/>
        <w:szCs w:val="16"/>
      </w:rPr>
      <w:tab/>
    </w:r>
  </w:p>
  <w:p w14:paraId="028A60DD" w14:textId="77777777" w:rsidR="00E403A0" w:rsidRPr="009D55AC" w:rsidRDefault="00E403A0" w:rsidP="00F603CE">
    <w:pPr>
      <w:tabs>
        <w:tab w:val="left" w:pos="6840"/>
      </w:tabs>
      <w:spacing w:before="20" w:after="20"/>
      <w:rPr>
        <w:rFonts w:ascii="Arial Narrow" w:hAnsi="Arial Narrow"/>
        <w:spacing w:val="20"/>
        <w:sz w:val="16"/>
        <w:szCs w:val="16"/>
      </w:rPr>
    </w:pPr>
    <w:r w:rsidRPr="009D55AC">
      <w:rPr>
        <w:rFonts w:ascii="Arial Narrow" w:hAnsi="Arial Narrow"/>
        <w:spacing w:val="20"/>
        <w:sz w:val="16"/>
        <w:szCs w:val="16"/>
      </w:rPr>
      <w:tab/>
      <w:t>info@rinconconsultants.com</w:t>
    </w:r>
  </w:p>
  <w:p w14:paraId="11B2B343" w14:textId="77777777" w:rsidR="00E403A0" w:rsidRPr="009D55AC" w:rsidRDefault="00E403A0" w:rsidP="00F603CE">
    <w:pPr>
      <w:tabs>
        <w:tab w:val="left" w:pos="6840"/>
      </w:tabs>
      <w:spacing w:before="20" w:after="20"/>
      <w:rPr>
        <w:rFonts w:ascii="Arial Narrow" w:hAnsi="Arial Narrow"/>
        <w:spacing w:val="21"/>
        <w:sz w:val="16"/>
        <w:szCs w:val="16"/>
      </w:rPr>
    </w:pPr>
    <w:r w:rsidRPr="009D55AC">
      <w:rPr>
        <w:rFonts w:ascii="Arial Narrow" w:hAnsi="Arial Narrow"/>
        <w:spacing w:val="20"/>
        <w:sz w:val="16"/>
        <w:szCs w:val="16"/>
      </w:rPr>
      <w:tab/>
    </w:r>
    <w:r w:rsidRPr="009D55AC">
      <w:rPr>
        <w:rFonts w:ascii="Arial Narrow" w:hAnsi="Arial Narrow"/>
        <w:spacing w:val="21"/>
        <w:sz w:val="16"/>
        <w:szCs w:val="16"/>
      </w:rPr>
      <w:t>www.rinconconsultants.com</w:t>
    </w:r>
  </w:p>
  <w:p w14:paraId="0F93D4EE" w14:textId="77777777" w:rsidR="00E403A0" w:rsidRPr="009D55AC" w:rsidRDefault="00E403A0" w:rsidP="00F603CE">
    <w:pPr>
      <w:tabs>
        <w:tab w:val="left" w:pos="6840"/>
      </w:tabs>
      <w:spacing w:before="20" w:after="20"/>
      <w:rPr>
        <w:rFonts w:ascii="Arial Narrow" w:hAnsi="Arial Narrow"/>
        <w:color w:val="808080" w:themeColor="background1" w:themeShade="80"/>
        <w:spacing w:val="21"/>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25F0E18E"/>
    <w:lvl w:ilvl="0">
      <w:numFmt w:val="bullet"/>
      <w:lvlText w:val="*"/>
      <w:lvlJc w:val="left"/>
    </w:lvl>
  </w:abstractNum>
  <w:abstractNum w:abstractNumId="1" w15:restartNumberingAfterBreak="0">
    <w:nsid w:val="01037A42"/>
    <w:multiLevelType w:val="hybridMultilevel"/>
    <w:tmpl w:val="830A74DE"/>
    <w:lvl w:ilvl="0" w:tplc="ED9AC4F0">
      <w:start w:val="1"/>
      <w:numFmt w:val="bullet"/>
      <w:pStyle w:val="BulletListLevel2"/>
      <w:lvlText w:val="o"/>
      <w:lvlJc w:val="left"/>
      <w:pPr>
        <w:ind w:left="1800" w:hanging="360"/>
      </w:pPr>
      <w:rPr>
        <w:rFonts w:ascii="Courier New" w:hAnsi="Courier New" w:hint="default"/>
        <w:color w:val="auto"/>
        <w:sz w:val="16"/>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2" w15:restartNumberingAfterBreak="0">
    <w:nsid w:val="0DAB0CFA"/>
    <w:multiLevelType w:val="hybridMultilevel"/>
    <w:tmpl w:val="19D8F39E"/>
    <w:lvl w:ilvl="0" w:tplc="31D89352">
      <w:start w:val="1"/>
      <w:numFmt w:val="decimal"/>
      <w:pStyle w:val="numberlist"/>
      <w:lvlText w:val="%1."/>
      <w:lvlJc w:val="left"/>
      <w:pPr>
        <w:ind w:left="720" w:hanging="360"/>
      </w:pPr>
      <w:rPr>
        <w:rFonts w:hint="default"/>
      </w:rPr>
    </w:lvl>
    <w:lvl w:ilvl="1" w:tplc="BEAC7930">
      <w:start w:val="1"/>
      <w:numFmt w:val="lowerLetter"/>
      <w:pStyle w:val="LetterList"/>
      <w:lvlText w:val="%2."/>
      <w:lvlJc w:val="left"/>
      <w:pPr>
        <w:ind w:left="1440" w:hanging="360"/>
      </w:pPr>
      <w:rPr>
        <w:rFonts w:ascii="Franklin Gothic Book" w:hAnsi="Franklin Gothic Book"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A359AD"/>
    <w:multiLevelType w:val="multilevel"/>
    <w:tmpl w:val="142E77EA"/>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23CA34ED"/>
    <w:multiLevelType w:val="hybridMultilevel"/>
    <w:tmpl w:val="64E0597A"/>
    <w:lvl w:ilvl="0" w:tplc="377288CA">
      <w:start w:val="1"/>
      <w:numFmt w:val="bullet"/>
      <w:pStyle w:val="ListParagraph"/>
      <w:lvlText w:val=""/>
      <w:lvlJc w:val="left"/>
      <w:pPr>
        <w:ind w:left="1800" w:hanging="360"/>
      </w:pPr>
      <w:rPr>
        <w:rFonts w:ascii="Symbol" w:hAnsi="Symbol" w:hint="default"/>
        <w:color w:val="auto"/>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5" w15:restartNumberingAfterBreak="0">
    <w:nsid w:val="30F55ACD"/>
    <w:multiLevelType w:val="hybridMultilevel"/>
    <w:tmpl w:val="7C5EC08A"/>
    <w:lvl w:ilvl="0" w:tplc="04A2FB22">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37DE0EB8"/>
    <w:multiLevelType w:val="hybridMultilevel"/>
    <w:tmpl w:val="A8DC68F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38666EEA"/>
    <w:multiLevelType w:val="hybridMultilevel"/>
    <w:tmpl w:val="BBF2C06C"/>
    <w:lvl w:ilvl="0" w:tplc="17743780">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15346AC"/>
    <w:multiLevelType w:val="hybridMultilevel"/>
    <w:tmpl w:val="EAB23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CE913B7"/>
    <w:multiLevelType w:val="hybridMultilevel"/>
    <w:tmpl w:val="0C9ADCF6"/>
    <w:lvl w:ilvl="0" w:tplc="741A6D0A">
      <w:start w:val="1"/>
      <w:numFmt w:val="bullet"/>
      <w:pStyle w:val="EIRBulletListLevel1"/>
      <w:lvlText w:val="−"/>
      <w:lvlJc w:val="left"/>
      <w:pPr>
        <w:ind w:left="1800" w:hanging="360"/>
      </w:pPr>
      <w:rPr>
        <w:rFonts w:ascii="Calibri" w:hAnsi="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65E7277D"/>
    <w:multiLevelType w:val="hybridMultilevel"/>
    <w:tmpl w:val="359E72E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6A6E40D6"/>
    <w:multiLevelType w:val="hybridMultilevel"/>
    <w:tmpl w:val="DC66C5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B33582A"/>
    <w:multiLevelType w:val="hybridMultilevel"/>
    <w:tmpl w:val="82902D04"/>
    <w:lvl w:ilvl="0" w:tplc="04090001">
      <w:start w:val="1"/>
      <w:numFmt w:val="bullet"/>
      <w:lvlText w:val=""/>
      <w:lvlJc w:val="left"/>
      <w:pPr>
        <w:ind w:left="720" w:hanging="360"/>
      </w:pPr>
      <w:rPr>
        <w:rFonts w:ascii="Symbol" w:hAnsi="Symbol" w:hint="default"/>
      </w:rPr>
    </w:lvl>
    <w:lvl w:ilvl="1" w:tplc="0960E34E">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1812346"/>
    <w:multiLevelType w:val="hybridMultilevel"/>
    <w:tmpl w:val="5238A206"/>
    <w:lvl w:ilvl="0" w:tplc="5E7898D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99D4AC3"/>
    <w:multiLevelType w:val="hybridMultilevel"/>
    <w:tmpl w:val="DDF24658"/>
    <w:lvl w:ilvl="0" w:tplc="03B21196">
      <w:start w:val="1"/>
      <w:numFmt w:val="lowerLetter"/>
      <w:pStyle w:val="BulletListLettered"/>
      <w:lvlText w:val="%1."/>
      <w:lvlJc w:val="left"/>
      <w:pPr>
        <w:ind w:left="720" w:hanging="360"/>
      </w:pPr>
      <w:rPr>
        <w:rFonts w:asciiTheme="minorHAnsi" w:hAnsiTheme="minorHAnsi"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AAA0EF3"/>
    <w:multiLevelType w:val="hybridMultilevel"/>
    <w:tmpl w:val="B47EC822"/>
    <w:lvl w:ilvl="0" w:tplc="748448E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B652040"/>
    <w:multiLevelType w:val="hybridMultilevel"/>
    <w:tmpl w:val="30F483AE"/>
    <w:lvl w:ilvl="0" w:tplc="0B1A27D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BED7973"/>
    <w:multiLevelType w:val="hybridMultilevel"/>
    <w:tmpl w:val="595E048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91228825">
    <w:abstractNumId w:val="0"/>
    <w:lvlOverride w:ilvl="0">
      <w:lvl w:ilvl="0">
        <w:start w:val="1"/>
        <w:numFmt w:val="bullet"/>
        <w:lvlText w:val=""/>
        <w:legacy w:legacy="1" w:legacySpace="120" w:legacyIndent="360"/>
        <w:lvlJc w:val="left"/>
        <w:pPr>
          <w:ind w:left="720" w:hanging="360"/>
        </w:pPr>
        <w:rPr>
          <w:rFonts w:ascii="Symbol" w:hAnsi="Symbol" w:hint="default"/>
        </w:rPr>
      </w:lvl>
    </w:lvlOverride>
  </w:num>
  <w:num w:numId="2" w16cid:durableId="213542520">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3" w16cid:durableId="1657104966">
    <w:abstractNumId w:val="8"/>
  </w:num>
  <w:num w:numId="4" w16cid:durableId="845176010">
    <w:abstractNumId w:val="16"/>
  </w:num>
  <w:num w:numId="5" w16cid:durableId="262613402">
    <w:abstractNumId w:val="15"/>
  </w:num>
  <w:num w:numId="6" w16cid:durableId="1518036017">
    <w:abstractNumId w:val="16"/>
  </w:num>
  <w:num w:numId="7" w16cid:durableId="972491256">
    <w:abstractNumId w:val="15"/>
  </w:num>
  <w:num w:numId="8" w16cid:durableId="131797994">
    <w:abstractNumId w:val="12"/>
  </w:num>
  <w:num w:numId="9" w16cid:durableId="1733036983">
    <w:abstractNumId w:val="5"/>
  </w:num>
  <w:num w:numId="10" w16cid:durableId="1398429745">
    <w:abstractNumId w:val="13"/>
  </w:num>
  <w:num w:numId="11" w16cid:durableId="10494076">
    <w:abstractNumId w:val="9"/>
  </w:num>
  <w:num w:numId="12" w16cid:durableId="1233080690">
    <w:abstractNumId w:val="14"/>
  </w:num>
  <w:num w:numId="13" w16cid:durableId="1985042603">
    <w:abstractNumId w:val="2"/>
  </w:num>
  <w:num w:numId="14" w16cid:durableId="1134173408">
    <w:abstractNumId w:val="2"/>
    <w:lvlOverride w:ilvl="0">
      <w:startOverride w:val="1"/>
    </w:lvlOverride>
  </w:num>
  <w:num w:numId="15" w16cid:durableId="1466460017">
    <w:abstractNumId w:val="11"/>
  </w:num>
  <w:num w:numId="16" w16cid:durableId="708069763">
    <w:abstractNumId w:val="7"/>
  </w:num>
  <w:num w:numId="17" w16cid:durableId="856311128">
    <w:abstractNumId w:val="17"/>
  </w:num>
  <w:num w:numId="18" w16cid:durableId="550657421">
    <w:abstractNumId w:val="6"/>
  </w:num>
  <w:num w:numId="19" w16cid:durableId="1755005454">
    <w:abstractNumId w:val="10"/>
  </w:num>
  <w:num w:numId="20" w16cid:durableId="658966665">
    <w:abstractNumId w:val="2"/>
  </w:num>
  <w:num w:numId="21" w16cid:durableId="1104150713">
    <w:abstractNumId w:val="2"/>
  </w:num>
  <w:num w:numId="22" w16cid:durableId="766930009">
    <w:abstractNumId w:val="4"/>
  </w:num>
  <w:num w:numId="23" w16cid:durableId="2076581812">
    <w:abstractNumId w:val="1"/>
  </w:num>
  <w:num w:numId="24" w16cid:durableId="1981643745">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Lexi Journey">
    <w15:presenceInfo w15:providerId="AD" w15:userId="S::ljourney@rinconconsultants.com::9650a764-3a8f-417f-b8d5-43c20aa9ae4e"/>
  </w15:person>
  <w15:person w15:author="Tommy King">
    <w15:presenceInfo w15:providerId="AD" w15:userId="S::tking@rinconconsultants.com::f97aefb0-8a39-4307-a545-b11861b543e0"/>
  </w15:person>
  <w15:person w15:author="Camila Bobroff">
    <w15:presenceInfo w15:providerId="AD" w15:userId="S::cbobroff@rinconconsultants.com::421d9741-14f0-4101-acd1-658704ec56e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ocumentProtection w:edit="readOnly" w:enforcement="1" w:cryptProviderType="rsaAES" w:cryptAlgorithmClass="hash" w:cryptAlgorithmType="typeAny" w:cryptAlgorithmSid="14" w:cryptSpinCount="100000" w:hash="j1cQe87HDW7JbtiYXbuBhER75mUtYqFndnTbm6rCWGIQlgcbpinxKcNGHHl5iXGIquTac92wIprxFunspkVrQg==" w:salt="GJdXoXUILqp8Pxm6Rjvtxw=="/>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0C16"/>
    <w:rsid w:val="00001518"/>
    <w:rsid w:val="000057DD"/>
    <w:rsid w:val="00010841"/>
    <w:rsid w:val="000121DD"/>
    <w:rsid w:val="00013177"/>
    <w:rsid w:val="0001483C"/>
    <w:rsid w:val="00014D6F"/>
    <w:rsid w:val="00016731"/>
    <w:rsid w:val="0002037F"/>
    <w:rsid w:val="00027918"/>
    <w:rsid w:val="00031DF9"/>
    <w:rsid w:val="00032C8E"/>
    <w:rsid w:val="000340C4"/>
    <w:rsid w:val="00037B01"/>
    <w:rsid w:val="00044187"/>
    <w:rsid w:val="00044356"/>
    <w:rsid w:val="00047D2B"/>
    <w:rsid w:val="00050776"/>
    <w:rsid w:val="00051303"/>
    <w:rsid w:val="0005479C"/>
    <w:rsid w:val="00060031"/>
    <w:rsid w:val="00066734"/>
    <w:rsid w:val="00066C04"/>
    <w:rsid w:val="00066F50"/>
    <w:rsid w:val="00067DEA"/>
    <w:rsid w:val="000738D4"/>
    <w:rsid w:val="000773B8"/>
    <w:rsid w:val="00077876"/>
    <w:rsid w:val="0008207D"/>
    <w:rsid w:val="0008379D"/>
    <w:rsid w:val="000852B4"/>
    <w:rsid w:val="00086318"/>
    <w:rsid w:val="000937D7"/>
    <w:rsid w:val="00094B66"/>
    <w:rsid w:val="00096403"/>
    <w:rsid w:val="00097725"/>
    <w:rsid w:val="00097791"/>
    <w:rsid w:val="000A4C88"/>
    <w:rsid w:val="000A6099"/>
    <w:rsid w:val="000A7846"/>
    <w:rsid w:val="000B580B"/>
    <w:rsid w:val="000C163E"/>
    <w:rsid w:val="000C36BD"/>
    <w:rsid w:val="000C4404"/>
    <w:rsid w:val="000C46C5"/>
    <w:rsid w:val="000C5C38"/>
    <w:rsid w:val="000C6F04"/>
    <w:rsid w:val="000D2749"/>
    <w:rsid w:val="000D5D80"/>
    <w:rsid w:val="000D6766"/>
    <w:rsid w:val="000D67D2"/>
    <w:rsid w:val="000F213D"/>
    <w:rsid w:val="000F7228"/>
    <w:rsid w:val="00113DEC"/>
    <w:rsid w:val="00122083"/>
    <w:rsid w:val="00127D4B"/>
    <w:rsid w:val="001317B5"/>
    <w:rsid w:val="00144A82"/>
    <w:rsid w:val="00146AC1"/>
    <w:rsid w:val="0015182D"/>
    <w:rsid w:val="00155071"/>
    <w:rsid w:val="00161126"/>
    <w:rsid w:val="001644D7"/>
    <w:rsid w:val="001714BC"/>
    <w:rsid w:val="00175451"/>
    <w:rsid w:val="001765E6"/>
    <w:rsid w:val="00187D9F"/>
    <w:rsid w:val="00193102"/>
    <w:rsid w:val="001A366F"/>
    <w:rsid w:val="001A46BC"/>
    <w:rsid w:val="001A5877"/>
    <w:rsid w:val="001A765B"/>
    <w:rsid w:val="001B3421"/>
    <w:rsid w:val="001B4BA9"/>
    <w:rsid w:val="001B6076"/>
    <w:rsid w:val="001B6C1C"/>
    <w:rsid w:val="001B6DCA"/>
    <w:rsid w:val="001B7734"/>
    <w:rsid w:val="001D006E"/>
    <w:rsid w:val="001D1123"/>
    <w:rsid w:val="001E13AA"/>
    <w:rsid w:val="001E199A"/>
    <w:rsid w:val="001E26B1"/>
    <w:rsid w:val="001F5653"/>
    <w:rsid w:val="001F6CF5"/>
    <w:rsid w:val="002037A5"/>
    <w:rsid w:val="00213A3B"/>
    <w:rsid w:val="00217097"/>
    <w:rsid w:val="00220F84"/>
    <w:rsid w:val="002214DA"/>
    <w:rsid w:val="00226C4F"/>
    <w:rsid w:val="00230D2D"/>
    <w:rsid w:val="00230E7B"/>
    <w:rsid w:val="00233162"/>
    <w:rsid w:val="0023461C"/>
    <w:rsid w:val="002352D8"/>
    <w:rsid w:val="00237C36"/>
    <w:rsid w:val="00245A27"/>
    <w:rsid w:val="00246293"/>
    <w:rsid w:val="00247BC7"/>
    <w:rsid w:val="002503A9"/>
    <w:rsid w:val="00254BAE"/>
    <w:rsid w:val="00257322"/>
    <w:rsid w:val="00260D83"/>
    <w:rsid w:val="00261281"/>
    <w:rsid w:val="00261CF3"/>
    <w:rsid w:val="00263C72"/>
    <w:rsid w:val="00263F45"/>
    <w:rsid w:val="002644C8"/>
    <w:rsid w:val="00264734"/>
    <w:rsid w:val="00265C3C"/>
    <w:rsid w:val="00267810"/>
    <w:rsid w:val="00272B65"/>
    <w:rsid w:val="0027550F"/>
    <w:rsid w:val="00275660"/>
    <w:rsid w:val="00280590"/>
    <w:rsid w:val="00282594"/>
    <w:rsid w:val="00284630"/>
    <w:rsid w:val="002930C4"/>
    <w:rsid w:val="0029399D"/>
    <w:rsid w:val="002948FE"/>
    <w:rsid w:val="002965D0"/>
    <w:rsid w:val="00296701"/>
    <w:rsid w:val="00296BF6"/>
    <w:rsid w:val="002A1E57"/>
    <w:rsid w:val="002B166C"/>
    <w:rsid w:val="002B4495"/>
    <w:rsid w:val="002B569F"/>
    <w:rsid w:val="002B666A"/>
    <w:rsid w:val="002B7988"/>
    <w:rsid w:val="002B7B26"/>
    <w:rsid w:val="002C0E74"/>
    <w:rsid w:val="002C4561"/>
    <w:rsid w:val="002C60B5"/>
    <w:rsid w:val="002D1176"/>
    <w:rsid w:val="002D3831"/>
    <w:rsid w:val="002E3073"/>
    <w:rsid w:val="002E7B0E"/>
    <w:rsid w:val="002E7B4F"/>
    <w:rsid w:val="002F24B7"/>
    <w:rsid w:val="00301459"/>
    <w:rsid w:val="003023C6"/>
    <w:rsid w:val="003049B6"/>
    <w:rsid w:val="00307E3A"/>
    <w:rsid w:val="00313602"/>
    <w:rsid w:val="003144AE"/>
    <w:rsid w:val="00314D7F"/>
    <w:rsid w:val="0031526D"/>
    <w:rsid w:val="0032259A"/>
    <w:rsid w:val="00325855"/>
    <w:rsid w:val="00327FF5"/>
    <w:rsid w:val="0033014A"/>
    <w:rsid w:val="00331F57"/>
    <w:rsid w:val="00334637"/>
    <w:rsid w:val="00340203"/>
    <w:rsid w:val="00343FEA"/>
    <w:rsid w:val="00350B45"/>
    <w:rsid w:val="00353141"/>
    <w:rsid w:val="00354319"/>
    <w:rsid w:val="003611A8"/>
    <w:rsid w:val="00366230"/>
    <w:rsid w:val="003664FF"/>
    <w:rsid w:val="00373A01"/>
    <w:rsid w:val="003752AA"/>
    <w:rsid w:val="00376B13"/>
    <w:rsid w:val="003830D2"/>
    <w:rsid w:val="0038317B"/>
    <w:rsid w:val="0038348D"/>
    <w:rsid w:val="0038527F"/>
    <w:rsid w:val="00393082"/>
    <w:rsid w:val="003947C6"/>
    <w:rsid w:val="00396FCC"/>
    <w:rsid w:val="0039714C"/>
    <w:rsid w:val="003A0478"/>
    <w:rsid w:val="003A3AE0"/>
    <w:rsid w:val="003A50A7"/>
    <w:rsid w:val="003A51FF"/>
    <w:rsid w:val="003A5BF0"/>
    <w:rsid w:val="003A6295"/>
    <w:rsid w:val="003B18FF"/>
    <w:rsid w:val="003B25FD"/>
    <w:rsid w:val="003B7948"/>
    <w:rsid w:val="003C0473"/>
    <w:rsid w:val="003C506C"/>
    <w:rsid w:val="003C5C75"/>
    <w:rsid w:val="003C65E1"/>
    <w:rsid w:val="003D1C21"/>
    <w:rsid w:val="003D43A5"/>
    <w:rsid w:val="003D4BFF"/>
    <w:rsid w:val="003E5335"/>
    <w:rsid w:val="003E7779"/>
    <w:rsid w:val="003F09C2"/>
    <w:rsid w:val="003F3644"/>
    <w:rsid w:val="003F5998"/>
    <w:rsid w:val="0040129C"/>
    <w:rsid w:val="00407398"/>
    <w:rsid w:val="0040749C"/>
    <w:rsid w:val="00411806"/>
    <w:rsid w:val="00412481"/>
    <w:rsid w:val="004124EB"/>
    <w:rsid w:val="00413CBC"/>
    <w:rsid w:val="00414950"/>
    <w:rsid w:val="00414A8C"/>
    <w:rsid w:val="0041577C"/>
    <w:rsid w:val="00416689"/>
    <w:rsid w:val="00416C21"/>
    <w:rsid w:val="00422404"/>
    <w:rsid w:val="00426AC3"/>
    <w:rsid w:val="00430B14"/>
    <w:rsid w:val="004320BF"/>
    <w:rsid w:val="004357DF"/>
    <w:rsid w:val="00435F2D"/>
    <w:rsid w:val="004360CD"/>
    <w:rsid w:val="0043681C"/>
    <w:rsid w:val="00443574"/>
    <w:rsid w:val="0044680B"/>
    <w:rsid w:val="004470FD"/>
    <w:rsid w:val="00455373"/>
    <w:rsid w:val="00456E8B"/>
    <w:rsid w:val="00457163"/>
    <w:rsid w:val="00457C76"/>
    <w:rsid w:val="004612A3"/>
    <w:rsid w:val="00464D74"/>
    <w:rsid w:val="00465017"/>
    <w:rsid w:val="00465360"/>
    <w:rsid w:val="00472829"/>
    <w:rsid w:val="00472DEE"/>
    <w:rsid w:val="00473073"/>
    <w:rsid w:val="00477A85"/>
    <w:rsid w:val="00485051"/>
    <w:rsid w:val="00493BAB"/>
    <w:rsid w:val="00496C05"/>
    <w:rsid w:val="004A5A8F"/>
    <w:rsid w:val="004A6427"/>
    <w:rsid w:val="004A6B3B"/>
    <w:rsid w:val="004D09A9"/>
    <w:rsid w:val="004D15F0"/>
    <w:rsid w:val="004D2309"/>
    <w:rsid w:val="004D3404"/>
    <w:rsid w:val="004E05B7"/>
    <w:rsid w:val="004E1B7D"/>
    <w:rsid w:val="004E1CAE"/>
    <w:rsid w:val="004E22D1"/>
    <w:rsid w:val="004E3198"/>
    <w:rsid w:val="004E3FCC"/>
    <w:rsid w:val="004E796E"/>
    <w:rsid w:val="004F0E50"/>
    <w:rsid w:val="004F4396"/>
    <w:rsid w:val="004F5A8A"/>
    <w:rsid w:val="004F7053"/>
    <w:rsid w:val="00500A44"/>
    <w:rsid w:val="0050156E"/>
    <w:rsid w:val="0050235B"/>
    <w:rsid w:val="00502482"/>
    <w:rsid w:val="00506EF5"/>
    <w:rsid w:val="005079D8"/>
    <w:rsid w:val="00511C61"/>
    <w:rsid w:val="00512389"/>
    <w:rsid w:val="0051470F"/>
    <w:rsid w:val="005147A9"/>
    <w:rsid w:val="0052659E"/>
    <w:rsid w:val="00531117"/>
    <w:rsid w:val="0053210A"/>
    <w:rsid w:val="0053444A"/>
    <w:rsid w:val="00540D7B"/>
    <w:rsid w:val="00541A57"/>
    <w:rsid w:val="005422BA"/>
    <w:rsid w:val="00551E75"/>
    <w:rsid w:val="005525A1"/>
    <w:rsid w:val="00552BF1"/>
    <w:rsid w:val="00553026"/>
    <w:rsid w:val="00556058"/>
    <w:rsid w:val="00561A8F"/>
    <w:rsid w:val="00571694"/>
    <w:rsid w:val="0057236F"/>
    <w:rsid w:val="00575BA6"/>
    <w:rsid w:val="00577882"/>
    <w:rsid w:val="00583BA2"/>
    <w:rsid w:val="005843FB"/>
    <w:rsid w:val="00586EE1"/>
    <w:rsid w:val="00593980"/>
    <w:rsid w:val="005A052E"/>
    <w:rsid w:val="005A1E20"/>
    <w:rsid w:val="005A4D26"/>
    <w:rsid w:val="005B163D"/>
    <w:rsid w:val="005B76B3"/>
    <w:rsid w:val="005C07E4"/>
    <w:rsid w:val="005C0BBB"/>
    <w:rsid w:val="005C476A"/>
    <w:rsid w:val="005C500E"/>
    <w:rsid w:val="005D01F3"/>
    <w:rsid w:val="005D0D69"/>
    <w:rsid w:val="005D0F41"/>
    <w:rsid w:val="005D2748"/>
    <w:rsid w:val="005D3858"/>
    <w:rsid w:val="005D4644"/>
    <w:rsid w:val="005D62C1"/>
    <w:rsid w:val="005D7C82"/>
    <w:rsid w:val="005E0DD9"/>
    <w:rsid w:val="005E5BBC"/>
    <w:rsid w:val="005F3711"/>
    <w:rsid w:val="005F41B1"/>
    <w:rsid w:val="005F4B0A"/>
    <w:rsid w:val="005F5B67"/>
    <w:rsid w:val="005F7628"/>
    <w:rsid w:val="0060201E"/>
    <w:rsid w:val="00604CA0"/>
    <w:rsid w:val="00605865"/>
    <w:rsid w:val="00614118"/>
    <w:rsid w:val="006168DD"/>
    <w:rsid w:val="006173E2"/>
    <w:rsid w:val="006176AD"/>
    <w:rsid w:val="006268EA"/>
    <w:rsid w:val="0062786D"/>
    <w:rsid w:val="00635023"/>
    <w:rsid w:val="0063613C"/>
    <w:rsid w:val="00642B0C"/>
    <w:rsid w:val="00642CB0"/>
    <w:rsid w:val="00643097"/>
    <w:rsid w:val="00647DDE"/>
    <w:rsid w:val="0065016F"/>
    <w:rsid w:val="00656864"/>
    <w:rsid w:val="006577B5"/>
    <w:rsid w:val="00657A7A"/>
    <w:rsid w:val="00671DF5"/>
    <w:rsid w:val="00672A51"/>
    <w:rsid w:val="00674DFE"/>
    <w:rsid w:val="006835A0"/>
    <w:rsid w:val="006914A7"/>
    <w:rsid w:val="00694028"/>
    <w:rsid w:val="006A4212"/>
    <w:rsid w:val="006A4E78"/>
    <w:rsid w:val="006A548A"/>
    <w:rsid w:val="006B7F7D"/>
    <w:rsid w:val="006C70CA"/>
    <w:rsid w:val="006C71DF"/>
    <w:rsid w:val="006D4473"/>
    <w:rsid w:val="006E1680"/>
    <w:rsid w:val="006E2CDC"/>
    <w:rsid w:val="006E3D76"/>
    <w:rsid w:val="006E5BF6"/>
    <w:rsid w:val="006E6079"/>
    <w:rsid w:val="006E60AC"/>
    <w:rsid w:val="006E6119"/>
    <w:rsid w:val="006E7A96"/>
    <w:rsid w:val="006F201F"/>
    <w:rsid w:val="006F3D1C"/>
    <w:rsid w:val="006F55D6"/>
    <w:rsid w:val="006F5F5E"/>
    <w:rsid w:val="00703964"/>
    <w:rsid w:val="00704646"/>
    <w:rsid w:val="00711905"/>
    <w:rsid w:val="007243E2"/>
    <w:rsid w:val="00724F1F"/>
    <w:rsid w:val="007268DF"/>
    <w:rsid w:val="00726D62"/>
    <w:rsid w:val="007279D1"/>
    <w:rsid w:val="007310DE"/>
    <w:rsid w:val="00732F7B"/>
    <w:rsid w:val="00734561"/>
    <w:rsid w:val="00735197"/>
    <w:rsid w:val="00744A61"/>
    <w:rsid w:val="007460FD"/>
    <w:rsid w:val="00750359"/>
    <w:rsid w:val="00750AD8"/>
    <w:rsid w:val="00751BCB"/>
    <w:rsid w:val="00760E58"/>
    <w:rsid w:val="00761492"/>
    <w:rsid w:val="007630BC"/>
    <w:rsid w:val="007639E8"/>
    <w:rsid w:val="0076546F"/>
    <w:rsid w:val="00765D0D"/>
    <w:rsid w:val="00766564"/>
    <w:rsid w:val="00770DC4"/>
    <w:rsid w:val="007716F5"/>
    <w:rsid w:val="0077615C"/>
    <w:rsid w:val="007778AF"/>
    <w:rsid w:val="0078076D"/>
    <w:rsid w:val="00784B0F"/>
    <w:rsid w:val="0078708F"/>
    <w:rsid w:val="00790D0B"/>
    <w:rsid w:val="007915D9"/>
    <w:rsid w:val="0079358F"/>
    <w:rsid w:val="00797364"/>
    <w:rsid w:val="007A0593"/>
    <w:rsid w:val="007A0FC1"/>
    <w:rsid w:val="007A26F5"/>
    <w:rsid w:val="007A4708"/>
    <w:rsid w:val="007B1661"/>
    <w:rsid w:val="007B1CCE"/>
    <w:rsid w:val="007B5149"/>
    <w:rsid w:val="007B6D28"/>
    <w:rsid w:val="007C17A7"/>
    <w:rsid w:val="007C354C"/>
    <w:rsid w:val="007C3AC9"/>
    <w:rsid w:val="007C5878"/>
    <w:rsid w:val="007C6DF9"/>
    <w:rsid w:val="007D5310"/>
    <w:rsid w:val="007E2024"/>
    <w:rsid w:val="007E318F"/>
    <w:rsid w:val="007E401F"/>
    <w:rsid w:val="007E58F7"/>
    <w:rsid w:val="007E6AA4"/>
    <w:rsid w:val="007E72D6"/>
    <w:rsid w:val="007E743B"/>
    <w:rsid w:val="007E7741"/>
    <w:rsid w:val="007F1360"/>
    <w:rsid w:val="007F210B"/>
    <w:rsid w:val="007F5122"/>
    <w:rsid w:val="007F797F"/>
    <w:rsid w:val="007F7E91"/>
    <w:rsid w:val="0080142D"/>
    <w:rsid w:val="00802681"/>
    <w:rsid w:val="00805E3B"/>
    <w:rsid w:val="00806739"/>
    <w:rsid w:val="00817124"/>
    <w:rsid w:val="0082206A"/>
    <w:rsid w:val="008264E1"/>
    <w:rsid w:val="00827250"/>
    <w:rsid w:val="00831345"/>
    <w:rsid w:val="008336DF"/>
    <w:rsid w:val="00835899"/>
    <w:rsid w:val="00835D1E"/>
    <w:rsid w:val="00843F51"/>
    <w:rsid w:val="0084592A"/>
    <w:rsid w:val="008500E0"/>
    <w:rsid w:val="00853699"/>
    <w:rsid w:val="00860F4B"/>
    <w:rsid w:val="00861005"/>
    <w:rsid w:val="00862767"/>
    <w:rsid w:val="00862B90"/>
    <w:rsid w:val="0086374F"/>
    <w:rsid w:val="0086498C"/>
    <w:rsid w:val="00867F62"/>
    <w:rsid w:val="00871074"/>
    <w:rsid w:val="00872DAE"/>
    <w:rsid w:val="008815CD"/>
    <w:rsid w:val="0088489C"/>
    <w:rsid w:val="008867A7"/>
    <w:rsid w:val="0089141C"/>
    <w:rsid w:val="00893609"/>
    <w:rsid w:val="00894856"/>
    <w:rsid w:val="008977D3"/>
    <w:rsid w:val="008A052B"/>
    <w:rsid w:val="008A3D84"/>
    <w:rsid w:val="008A4FD2"/>
    <w:rsid w:val="008A6A1F"/>
    <w:rsid w:val="008B2DA4"/>
    <w:rsid w:val="008C13A6"/>
    <w:rsid w:val="008C2487"/>
    <w:rsid w:val="008C63A1"/>
    <w:rsid w:val="008D027C"/>
    <w:rsid w:val="008D3DE0"/>
    <w:rsid w:val="008D52A9"/>
    <w:rsid w:val="008D5561"/>
    <w:rsid w:val="008D7C09"/>
    <w:rsid w:val="008E1A68"/>
    <w:rsid w:val="008E1EDC"/>
    <w:rsid w:val="008E51DC"/>
    <w:rsid w:val="008E61C9"/>
    <w:rsid w:val="008E624A"/>
    <w:rsid w:val="008E7308"/>
    <w:rsid w:val="008F67CD"/>
    <w:rsid w:val="009008D1"/>
    <w:rsid w:val="00900C38"/>
    <w:rsid w:val="00903FD5"/>
    <w:rsid w:val="009046DB"/>
    <w:rsid w:val="00911306"/>
    <w:rsid w:val="009116CB"/>
    <w:rsid w:val="00913F94"/>
    <w:rsid w:val="00914EAE"/>
    <w:rsid w:val="00914F16"/>
    <w:rsid w:val="00923F4F"/>
    <w:rsid w:val="00924BE6"/>
    <w:rsid w:val="0092729B"/>
    <w:rsid w:val="00931E3E"/>
    <w:rsid w:val="00932897"/>
    <w:rsid w:val="00934BD7"/>
    <w:rsid w:val="00935055"/>
    <w:rsid w:val="00935DDD"/>
    <w:rsid w:val="00935E8E"/>
    <w:rsid w:val="00936801"/>
    <w:rsid w:val="009370EE"/>
    <w:rsid w:val="00942D73"/>
    <w:rsid w:val="00945EBF"/>
    <w:rsid w:val="00947775"/>
    <w:rsid w:val="00955451"/>
    <w:rsid w:val="00955A2B"/>
    <w:rsid w:val="00961CA2"/>
    <w:rsid w:val="00962722"/>
    <w:rsid w:val="00970391"/>
    <w:rsid w:val="009775EA"/>
    <w:rsid w:val="00981135"/>
    <w:rsid w:val="00983581"/>
    <w:rsid w:val="00984497"/>
    <w:rsid w:val="00984995"/>
    <w:rsid w:val="00984C7B"/>
    <w:rsid w:val="00986185"/>
    <w:rsid w:val="00990559"/>
    <w:rsid w:val="00992848"/>
    <w:rsid w:val="00996330"/>
    <w:rsid w:val="009965FF"/>
    <w:rsid w:val="0099771F"/>
    <w:rsid w:val="009A06EB"/>
    <w:rsid w:val="009A0BD3"/>
    <w:rsid w:val="009B1B0C"/>
    <w:rsid w:val="009C10B7"/>
    <w:rsid w:val="009C2788"/>
    <w:rsid w:val="009C6E64"/>
    <w:rsid w:val="009C6F35"/>
    <w:rsid w:val="009D06DB"/>
    <w:rsid w:val="009D127D"/>
    <w:rsid w:val="009D3838"/>
    <w:rsid w:val="009D38C3"/>
    <w:rsid w:val="009D4D86"/>
    <w:rsid w:val="009D5EBA"/>
    <w:rsid w:val="009D717B"/>
    <w:rsid w:val="009E0065"/>
    <w:rsid w:val="009E0288"/>
    <w:rsid w:val="009E0B5C"/>
    <w:rsid w:val="009E0E97"/>
    <w:rsid w:val="009E2873"/>
    <w:rsid w:val="009E512D"/>
    <w:rsid w:val="009E6E07"/>
    <w:rsid w:val="009F398A"/>
    <w:rsid w:val="009F44BD"/>
    <w:rsid w:val="00A11CC2"/>
    <w:rsid w:val="00A12295"/>
    <w:rsid w:val="00A201B3"/>
    <w:rsid w:val="00A21022"/>
    <w:rsid w:val="00A21E49"/>
    <w:rsid w:val="00A2272B"/>
    <w:rsid w:val="00A24CE9"/>
    <w:rsid w:val="00A279E9"/>
    <w:rsid w:val="00A27C05"/>
    <w:rsid w:val="00A3035F"/>
    <w:rsid w:val="00A34A03"/>
    <w:rsid w:val="00A379D8"/>
    <w:rsid w:val="00A406FD"/>
    <w:rsid w:val="00A43DEF"/>
    <w:rsid w:val="00A44C1F"/>
    <w:rsid w:val="00A504B0"/>
    <w:rsid w:val="00A546CB"/>
    <w:rsid w:val="00A558A2"/>
    <w:rsid w:val="00A56D36"/>
    <w:rsid w:val="00A57173"/>
    <w:rsid w:val="00A57DF6"/>
    <w:rsid w:val="00A64421"/>
    <w:rsid w:val="00A65304"/>
    <w:rsid w:val="00A65F6B"/>
    <w:rsid w:val="00A675DD"/>
    <w:rsid w:val="00A704F1"/>
    <w:rsid w:val="00A71785"/>
    <w:rsid w:val="00A738ED"/>
    <w:rsid w:val="00A834E8"/>
    <w:rsid w:val="00A848FE"/>
    <w:rsid w:val="00A84B0E"/>
    <w:rsid w:val="00A855A4"/>
    <w:rsid w:val="00A86C15"/>
    <w:rsid w:val="00A92513"/>
    <w:rsid w:val="00A94308"/>
    <w:rsid w:val="00A95F45"/>
    <w:rsid w:val="00AA0749"/>
    <w:rsid w:val="00AA1989"/>
    <w:rsid w:val="00AA3F23"/>
    <w:rsid w:val="00AA5534"/>
    <w:rsid w:val="00AA7606"/>
    <w:rsid w:val="00AC0BF0"/>
    <w:rsid w:val="00AC36AF"/>
    <w:rsid w:val="00AC6A11"/>
    <w:rsid w:val="00AD3AFC"/>
    <w:rsid w:val="00AE31D5"/>
    <w:rsid w:val="00AF1FEF"/>
    <w:rsid w:val="00AF2CA0"/>
    <w:rsid w:val="00AF5BAA"/>
    <w:rsid w:val="00B02588"/>
    <w:rsid w:val="00B04F8B"/>
    <w:rsid w:val="00B06CBC"/>
    <w:rsid w:val="00B10198"/>
    <w:rsid w:val="00B10F1B"/>
    <w:rsid w:val="00B11F48"/>
    <w:rsid w:val="00B1516B"/>
    <w:rsid w:val="00B22E2A"/>
    <w:rsid w:val="00B25630"/>
    <w:rsid w:val="00B319F3"/>
    <w:rsid w:val="00B3264A"/>
    <w:rsid w:val="00B373CA"/>
    <w:rsid w:val="00B474A6"/>
    <w:rsid w:val="00B5030A"/>
    <w:rsid w:val="00B5454B"/>
    <w:rsid w:val="00B54946"/>
    <w:rsid w:val="00B6289E"/>
    <w:rsid w:val="00B660D7"/>
    <w:rsid w:val="00B6651D"/>
    <w:rsid w:val="00B71AD6"/>
    <w:rsid w:val="00B73A89"/>
    <w:rsid w:val="00B748C3"/>
    <w:rsid w:val="00B81A6A"/>
    <w:rsid w:val="00B82B88"/>
    <w:rsid w:val="00B854C4"/>
    <w:rsid w:val="00B90914"/>
    <w:rsid w:val="00B91E2A"/>
    <w:rsid w:val="00B9451E"/>
    <w:rsid w:val="00BA1F66"/>
    <w:rsid w:val="00BA4215"/>
    <w:rsid w:val="00BA64BF"/>
    <w:rsid w:val="00BA689F"/>
    <w:rsid w:val="00BB1B05"/>
    <w:rsid w:val="00BB55A9"/>
    <w:rsid w:val="00BC569B"/>
    <w:rsid w:val="00BC5CEE"/>
    <w:rsid w:val="00BC6336"/>
    <w:rsid w:val="00BD0637"/>
    <w:rsid w:val="00BD2B0B"/>
    <w:rsid w:val="00BE40B7"/>
    <w:rsid w:val="00BE5C88"/>
    <w:rsid w:val="00BF0AC7"/>
    <w:rsid w:val="00BF1BAF"/>
    <w:rsid w:val="00BF70CB"/>
    <w:rsid w:val="00BF74AB"/>
    <w:rsid w:val="00BF7CDF"/>
    <w:rsid w:val="00C0046F"/>
    <w:rsid w:val="00C00C16"/>
    <w:rsid w:val="00C05C8C"/>
    <w:rsid w:val="00C10B68"/>
    <w:rsid w:val="00C111D2"/>
    <w:rsid w:val="00C12AFE"/>
    <w:rsid w:val="00C13FA6"/>
    <w:rsid w:val="00C1662E"/>
    <w:rsid w:val="00C203B8"/>
    <w:rsid w:val="00C23912"/>
    <w:rsid w:val="00C24787"/>
    <w:rsid w:val="00C25DD4"/>
    <w:rsid w:val="00C27F4D"/>
    <w:rsid w:val="00C34BC1"/>
    <w:rsid w:val="00C377FA"/>
    <w:rsid w:val="00C42150"/>
    <w:rsid w:val="00C46120"/>
    <w:rsid w:val="00C47272"/>
    <w:rsid w:val="00C517A9"/>
    <w:rsid w:val="00C53C33"/>
    <w:rsid w:val="00C57043"/>
    <w:rsid w:val="00C60808"/>
    <w:rsid w:val="00C61B28"/>
    <w:rsid w:val="00C62BB6"/>
    <w:rsid w:val="00C71BC2"/>
    <w:rsid w:val="00C806AA"/>
    <w:rsid w:val="00C836D7"/>
    <w:rsid w:val="00C87BB4"/>
    <w:rsid w:val="00C923B4"/>
    <w:rsid w:val="00CA770D"/>
    <w:rsid w:val="00CB7E33"/>
    <w:rsid w:val="00CC3532"/>
    <w:rsid w:val="00CD0077"/>
    <w:rsid w:val="00CD1EFB"/>
    <w:rsid w:val="00CD7881"/>
    <w:rsid w:val="00CF1302"/>
    <w:rsid w:val="00CF45E5"/>
    <w:rsid w:val="00CF492A"/>
    <w:rsid w:val="00CF732E"/>
    <w:rsid w:val="00D01432"/>
    <w:rsid w:val="00D0472A"/>
    <w:rsid w:val="00D05862"/>
    <w:rsid w:val="00D14B62"/>
    <w:rsid w:val="00D14CF3"/>
    <w:rsid w:val="00D1595A"/>
    <w:rsid w:val="00D2016E"/>
    <w:rsid w:val="00D26080"/>
    <w:rsid w:val="00D303F6"/>
    <w:rsid w:val="00D306BA"/>
    <w:rsid w:val="00D30A68"/>
    <w:rsid w:val="00D37E11"/>
    <w:rsid w:val="00D45155"/>
    <w:rsid w:val="00D53294"/>
    <w:rsid w:val="00D614FC"/>
    <w:rsid w:val="00D656E1"/>
    <w:rsid w:val="00D67236"/>
    <w:rsid w:val="00D6766E"/>
    <w:rsid w:val="00D71F78"/>
    <w:rsid w:val="00D7577F"/>
    <w:rsid w:val="00D824EF"/>
    <w:rsid w:val="00D8368D"/>
    <w:rsid w:val="00D83732"/>
    <w:rsid w:val="00D86EED"/>
    <w:rsid w:val="00D93150"/>
    <w:rsid w:val="00D96BE5"/>
    <w:rsid w:val="00DA0851"/>
    <w:rsid w:val="00DA3431"/>
    <w:rsid w:val="00DA4947"/>
    <w:rsid w:val="00DB57C6"/>
    <w:rsid w:val="00DB5B6D"/>
    <w:rsid w:val="00DB75DE"/>
    <w:rsid w:val="00DC2BD3"/>
    <w:rsid w:val="00DC3240"/>
    <w:rsid w:val="00DC7723"/>
    <w:rsid w:val="00DD08B1"/>
    <w:rsid w:val="00DE097B"/>
    <w:rsid w:val="00DE1CFB"/>
    <w:rsid w:val="00DE401B"/>
    <w:rsid w:val="00DE4725"/>
    <w:rsid w:val="00DF1831"/>
    <w:rsid w:val="00DF1C4D"/>
    <w:rsid w:val="00DF7768"/>
    <w:rsid w:val="00E002FC"/>
    <w:rsid w:val="00E032EE"/>
    <w:rsid w:val="00E13650"/>
    <w:rsid w:val="00E213E1"/>
    <w:rsid w:val="00E223F4"/>
    <w:rsid w:val="00E22E31"/>
    <w:rsid w:val="00E266F7"/>
    <w:rsid w:val="00E33428"/>
    <w:rsid w:val="00E35F40"/>
    <w:rsid w:val="00E403A0"/>
    <w:rsid w:val="00E43B1F"/>
    <w:rsid w:val="00E477F3"/>
    <w:rsid w:val="00E506B8"/>
    <w:rsid w:val="00E510B3"/>
    <w:rsid w:val="00E511AC"/>
    <w:rsid w:val="00E534DF"/>
    <w:rsid w:val="00E54214"/>
    <w:rsid w:val="00E6228E"/>
    <w:rsid w:val="00E67975"/>
    <w:rsid w:val="00E723A6"/>
    <w:rsid w:val="00E72E7E"/>
    <w:rsid w:val="00E752D2"/>
    <w:rsid w:val="00E818FE"/>
    <w:rsid w:val="00E86FAA"/>
    <w:rsid w:val="00E9171A"/>
    <w:rsid w:val="00E9346E"/>
    <w:rsid w:val="00E935B9"/>
    <w:rsid w:val="00E97A2A"/>
    <w:rsid w:val="00EA1C7F"/>
    <w:rsid w:val="00EA1D1C"/>
    <w:rsid w:val="00EA56EC"/>
    <w:rsid w:val="00EB0225"/>
    <w:rsid w:val="00EB304C"/>
    <w:rsid w:val="00EC0EBD"/>
    <w:rsid w:val="00EC282F"/>
    <w:rsid w:val="00EC6423"/>
    <w:rsid w:val="00EC68FB"/>
    <w:rsid w:val="00EC7E0B"/>
    <w:rsid w:val="00ED370B"/>
    <w:rsid w:val="00ED3EB3"/>
    <w:rsid w:val="00ED614A"/>
    <w:rsid w:val="00EE27D9"/>
    <w:rsid w:val="00EE3D00"/>
    <w:rsid w:val="00EF506A"/>
    <w:rsid w:val="00EF6B0C"/>
    <w:rsid w:val="00EF761C"/>
    <w:rsid w:val="00EF7E19"/>
    <w:rsid w:val="00F00304"/>
    <w:rsid w:val="00F05275"/>
    <w:rsid w:val="00F05C28"/>
    <w:rsid w:val="00F11D32"/>
    <w:rsid w:val="00F133A4"/>
    <w:rsid w:val="00F13E50"/>
    <w:rsid w:val="00F17146"/>
    <w:rsid w:val="00F172AD"/>
    <w:rsid w:val="00F22815"/>
    <w:rsid w:val="00F24F2B"/>
    <w:rsid w:val="00F31B81"/>
    <w:rsid w:val="00F35040"/>
    <w:rsid w:val="00F37D56"/>
    <w:rsid w:val="00F40B8E"/>
    <w:rsid w:val="00F42D0F"/>
    <w:rsid w:val="00F43F02"/>
    <w:rsid w:val="00F47724"/>
    <w:rsid w:val="00F4795B"/>
    <w:rsid w:val="00F532F8"/>
    <w:rsid w:val="00F536AE"/>
    <w:rsid w:val="00F603CE"/>
    <w:rsid w:val="00F6063F"/>
    <w:rsid w:val="00F60816"/>
    <w:rsid w:val="00F61E54"/>
    <w:rsid w:val="00F630BF"/>
    <w:rsid w:val="00F63988"/>
    <w:rsid w:val="00F63EF8"/>
    <w:rsid w:val="00F67923"/>
    <w:rsid w:val="00F704DA"/>
    <w:rsid w:val="00F70E77"/>
    <w:rsid w:val="00F720BB"/>
    <w:rsid w:val="00F73DAE"/>
    <w:rsid w:val="00F74A1A"/>
    <w:rsid w:val="00F75083"/>
    <w:rsid w:val="00F805D2"/>
    <w:rsid w:val="00F86138"/>
    <w:rsid w:val="00F93E8A"/>
    <w:rsid w:val="00F949E7"/>
    <w:rsid w:val="00FA26DE"/>
    <w:rsid w:val="00FA5783"/>
    <w:rsid w:val="00FA5AF8"/>
    <w:rsid w:val="00FA65D3"/>
    <w:rsid w:val="00FA7D59"/>
    <w:rsid w:val="00FB0B9A"/>
    <w:rsid w:val="00FB4663"/>
    <w:rsid w:val="00FC41A9"/>
    <w:rsid w:val="00FC4C68"/>
    <w:rsid w:val="00FC5EDB"/>
    <w:rsid w:val="00FD0295"/>
    <w:rsid w:val="00FD048D"/>
    <w:rsid w:val="00FD3500"/>
    <w:rsid w:val="00FD3702"/>
    <w:rsid w:val="00FD56F4"/>
    <w:rsid w:val="00FD6180"/>
    <w:rsid w:val="00FD6524"/>
    <w:rsid w:val="00FD65EF"/>
    <w:rsid w:val="00FE10FD"/>
    <w:rsid w:val="00FE3AB7"/>
    <w:rsid w:val="00FE556A"/>
    <w:rsid w:val="00FF5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177320"/>
  <w15:docId w15:val="{83B88BAF-4183-4635-AF1B-EB43B81ECE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locked="1"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lsdException w:name="envelope address" w:semiHidden="1"/>
    <w:lsdException w:name="envelope return" w:semiHidden="1"/>
    <w:lsdException w:name="footnote reference" w:semiHidden="1" w:unhideWhenUsed="1"/>
    <w:lsdException w:name="annotation reference" w:semiHidden="1" w:unhideWhenUsed="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lsdException w:name="Emphasis" w:semiHidden="1" w:uiPriority="20"/>
    <w:lsdException w:name="Document Map" w:semiHidden="1"/>
    <w:lsdException w:name="Plain Text" w:semiHidden="1" w:unhideWhenUsed="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unhideWhenUsed="1"/>
    <w:lsdException w:name="Smart Link" w:semiHidden="1"/>
  </w:latentStyles>
  <w:style w:type="paragraph" w:default="1" w:styleId="Normal">
    <w:name w:val="Normal"/>
    <w:semiHidden/>
    <w:qFormat/>
    <w:rsid w:val="009965FF"/>
    <w:rPr>
      <w:rFonts w:asciiTheme="minorHAnsi" w:hAnsiTheme="minorHAnsi"/>
      <w:sz w:val="22"/>
      <w:szCs w:val="22"/>
    </w:rPr>
  </w:style>
  <w:style w:type="paragraph" w:styleId="Heading1">
    <w:name w:val="heading 1"/>
    <w:basedOn w:val="Normal"/>
    <w:next w:val="Normal"/>
    <w:link w:val="Heading1Char"/>
    <w:uiPriority w:val="9"/>
    <w:qFormat/>
    <w:rsid w:val="001A5877"/>
    <w:pPr>
      <w:keepNext/>
      <w:spacing w:before="240" w:after="120"/>
      <w:outlineLvl w:val="0"/>
    </w:pPr>
    <w:rPr>
      <w:rFonts w:ascii="Franklin Gothic Demi" w:eastAsia="Times New Roman" w:hAnsi="Franklin Gothic Demi"/>
      <w:sz w:val="32"/>
      <w:szCs w:val="32"/>
      <w:lang w:eastAsia="x-none" w:bidi="en-US"/>
    </w:rPr>
  </w:style>
  <w:style w:type="paragraph" w:styleId="Heading2">
    <w:name w:val="heading 2"/>
    <w:aliases w:val="task"/>
    <w:basedOn w:val="Normal"/>
    <w:next w:val="Normal"/>
    <w:link w:val="Heading2Char"/>
    <w:uiPriority w:val="9"/>
    <w:qFormat/>
    <w:rsid w:val="00F4795B"/>
    <w:pPr>
      <w:keepNext/>
      <w:tabs>
        <w:tab w:val="left" w:pos="1152"/>
      </w:tabs>
      <w:spacing w:before="240" w:after="120"/>
      <w:ind w:left="1152" w:hanging="1152"/>
      <w:outlineLvl w:val="1"/>
    </w:pPr>
    <w:rPr>
      <w:rFonts w:ascii="Franklin Gothic Book" w:hAnsi="Franklin Gothic Book"/>
      <w:sz w:val="26"/>
      <w:szCs w:val="26"/>
    </w:rPr>
  </w:style>
  <w:style w:type="paragraph" w:styleId="Heading3">
    <w:name w:val="heading 3"/>
    <w:aliases w:val="subtask"/>
    <w:basedOn w:val="Normal"/>
    <w:next w:val="Normal"/>
    <w:link w:val="Heading3Char"/>
    <w:uiPriority w:val="9"/>
    <w:qFormat/>
    <w:rsid w:val="00F4795B"/>
    <w:pPr>
      <w:keepNext/>
      <w:spacing w:before="240" w:after="120"/>
      <w:ind w:left="1152" w:hanging="1152"/>
      <w:outlineLvl w:val="2"/>
    </w:pPr>
    <w:rPr>
      <w:rFonts w:ascii="Franklin Gothic Demi" w:hAnsi="Franklin Gothic Demi"/>
      <w:bCs/>
      <w:sz w:val="24"/>
      <w:szCs w:val="24"/>
    </w:rPr>
  </w:style>
  <w:style w:type="paragraph" w:styleId="Heading4">
    <w:name w:val="heading 4"/>
    <w:basedOn w:val="Normal"/>
    <w:next w:val="Normal"/>
    <w:link w:val="Heading4Char"/>
    <w:uiPriority w:val="9"/>
    <w:semiHidden/>
    <w:qFormat/>
    <w:rsid w:val="000D2749"/>
    <w:pPr>
      <w:outlineLvl w:val="3"/>
    </w:pPr>
    <w:rPr>
      <w:b/>
    </w:rPr>
  </w:style>
  <w:style w:type="paragraph" w:styleId="Heading5">
    <w:name w:val="heading 5"/>
    <w:basedOn w:val="Normal"/>
    <w:next w:val="Normal"/>
    <w:link w:val="Heading5Char"/>
    <w:uiPriority w:val="9"/>
    <w:semiHidden/>
    <w:qFormat/>
    <w:rsid w:val="00A94308"/>
    <w:pPr>
      <w:keepNext/>
      <w:spacing w:before="240" w:after="120"/>
      <w:outlineLvl w:val="4"/>
    </w:pPr>
    <w:rPr>
      <w:rFonts w:ascii="Century Gothic" w:hAnsi="Century Gothic"/>
      <w:b/>
      <w:sz w:val="24"/>
      <w:szCs w:val="24"/>
    </w:rPr>
  </w:style>
  <w:style w:type="paragraph" w:styleId="Heading6">
    <w:name w:val="heading 6"/>
    <w:basedOn w:val="Heading5"/>
    <w:next w:val="Normal"/>
    <w:link w:val="Heading6Char"/>
    <w:uiPriority w:val="9"/>
    <w:semiHidden/>
    <w:qFormat/>
    <w:rsid w:val="0078708F"/>
    <w:pPr>
      <w:outlineLvl w:val="5"/>
    </w:pPr>
    <w:rPr>
      <w:b w:val="0"/>
      <w: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C4561"/>
    <w:pPr>
      <w:tabs>
        <w:tab w:val="center" w:pos="4320"/>
        <w:tab w:val="right" w:pos="8640"/>
      </w:tabs>
    </w:pPr>
    <w:rPr>
      <w:rFonts w:ascii="Century Gothic" w:hAnsi="Century Gothic"/>
      <w:sz w:val="18"/>
      <w:szCs w:val="18"/>
    </w:rPr>
  </w:style>
  <w:style w:type="paragraph" w:styleId="Footer">
    <w:name w:val="footer"/>
    <w:basedOn w:val="Normal"/>
    <w:link w:val="FooterChar"/>
    <w:uiPriority w:val="99"/>
    <w:semiHidden/>
    <w:rsid w:val="009D127D"/>
    <w:pPr>
      <w:tabs>
        <w:tab w:val="center" w:pos="4320"/>
        <w:tab w:val="right" w:pos="8640"/>
      </w:tabs>
    </w:pPr>
    <w:rPr>
      <w:rFonts w:ascii="Century Gothic" w:hAnsi="Century Gothic"/>
      <w:sz w:val="18"/>
    </w:rPr>
  </w:style>
  <w:style w:type="character" w:customStyle="1" w:styleId="HeaderChar">
    <w:name w:val="Header Char"/>
    <w:link w:val="Header"/>
    <w:uiPriority w:val="99"/>
    <w:semiHidden/>
    <w:rsid w:val="001A5877"/>
    <w:rPr>
      <w:rFonts w:ascii="Century Gothic" w:hAnsi="Century Gothic"/>
      <w:sz w:val="18"/>
      <w:szCs w:val="18"/>
    </w:rPr>
  </w:style>
  <w:style w:type="character" w:customStyle="1" w:styleId="FooterChar">
    <w:name w:val="Footer Char"/>
    <w:link w:val="Footer"/>
    <w:uiPriority w:val="99"/>
    <w:semiHidden/>
    <w:rsid w:val="001A5877"/>
    <w:rPr>
      <w:rFonts w:ascii="Century Gothic" w:hAnsi="Century Gothic"/>
      <w:sz w:val="18"/>
      <w:szCs w:val="22"/>
    </w:rPr>
  </w:style>
  <w:style w:type="paragraph" w:styleId="TOC1">
    <w:name w:val="toc 1"/>
    <w:basedOn w:val="Normal"/>
    <w:next w:val="Normal"/>
    <w:autoRedefine/>
    <w:uiPriority w:val="39"/>
    <w:semiHidden/>
    <w:rsid w:val="000340C4"/>
  </w:style>
  <w:style w:type="paragraph" w:styleId="BalloonText">
    <w:name w:val="Balloon Text"/>
    <w:basedOn w:val="Normal"/>
    <w:link w:val="BalloonTextChar"/>
    <w:uiPriority w:val="99"/>
    <w:semiHidden/>
    <w:rsid w:val="004A5A8F"/>
    <w:rPr>
      <w:rFonts w:ascii="Tahoma" w:hAnsi="Tahoma" w:cs="Tahoma"/>
      <w:sz w:val="16"/>
      <w:szCs w:val="16"/>
    </w:rPr>
  </w:style>
  <w:style w:type="character" w:customStyle="1" w:styleId="BalloonTextChar">
    <w:name w:val="Balloon Text Char"/>
    <w:link w:val="BalloonText"/>
    <w:uiPriority w:val="99"/>
    <w:semiHidden/>
    <w:rsid w:val="001A5877"/>
    <w:rPr>
      <w:rFonts w:ascii="Tahoma" w:hAnsi="Tahoma" w:cs="Tahoma"/>
      <w:sz w:val="16"/>
      <w:szCs w:val="16"/>
    </w:rPr>
  </w:style>
  <w:style w:type="paragraph" w:styleId="PlainText">
    <w:name w:val="Plain Text"/>
    <w:basedOn w:val="Normal"/>
    <w:link w:val="PlainTextChar"/>
    <w:uiPriority w:val="99"/>
    <w:semiHidden/>
    <w:rsid w:val="00A24CE9"/>
    <w:rPr>
      <w:rFonts w:ascii="Courier New" w:hAnsi="Courier New" w:cs="Courier New"/>
      <w:sz w:val="20"/>
    </w:rPr>
  </w:style>
  <w:style w:type="character" w:customStyle="1" w:styleId="PlainTextChar">
    <w:name w:val="Plain Text Char"/>
    <w:link w:val="PlainText"/>
    <w:uiPriority w:val="99"/>
    <w:semiHidden/>
    <w:rsid w:val="001A5877"/>
    <w:rPr>
      <w:rFonts w:ascii="Courier New" w:hAnsi="Courier New" w:cs="Courier New"/>
      <w:szCs w:val="22"/>
    </w:rPr>
  </w:style>
  <w:style w:type="paragraph" w:customStyle="1" w:styleId="Note">
    <w:name w:val="Note"/>
    <w:basedOn w:val="TableText"/>
    <w:semiHidden/>
    <w:rsid w:val="00AD3AFC"/>
    <w:rPr>
      <w:iCs/>
      <w:sz w:val="16"/>
    </w:rPr>
  </w:style>
  <w:style w:type="character" w:styleId="Hyperlink">
    <w:name w:val="Hyperlink"/>
    <w:uiPriority w:val="99"/>
    <w:semiHidden/>
    <w:rsid w:val="00E506B8"/>
    <w:rPr>
      <w:color w:val="0000FF"/>
      <w:u w:val="single"/>
    </w:rPr>
  </w:style>
  <w:style w:type="character" w:styleId="CommentReference">
    <w:name w:val="annotation reference"/>
    <w:uiPriority w:val="99"/>
    <w:semiHidden/>
    <w:rsid w:val="00175451"/>
    <w:rPr>
      <w:sz w:val="16"/>
      <w:szCs w:val="16"/>
    </w:rPr>
  </w:style>
  <w:style w:type="paragraph" w:styleId="CommentText">
    <w:name w:val="annotation text"/>
    <w:basedOn w:val="Normal"/>
    <w:link w:val="CommentTextChar"/>
    <w:uiPriority w:val="99"/>
    <w:semiHidden/>
    <w:rsid w:val="00175451"/>
    <w:rPr>
      <w:sz w:val="20"/>
    </w:rPr>
  </w:style>
  <w:style w:type="character" w:customStyle="1" w:styleId="CommentTextChar">
    <w:name w:val="Comment Text Char"/>
    <w:link w:val="CommentText"/>
    <w:uiPriority w:val="99"/>
    <w:semiHidden/>
    <w:rsid w:val="001A5877"/>
    <w:rPr>
      <w:rFonts w:asciiTheme="minorHAnsi" w:hAnsiTheme="minorHAnsi"/>
      <w:szCs w:val="22"/>
    </w:rPr>
  </w:style>
  <w:style w:type="paragraph" w:styleId="CommentSubject">
    <w:name w:val="annotation subject"/>
    <w:basedOn w:val="CommentText"/>
    <w:next w:val="CommentText"/>
    <w:link w:val="CommentSubjectChar"/>
    <w:uiPriority w:val="99"/>
    <w:semiHidden/>
    <w:rsid w:val="00175451"/>
    <w:rPr>
      <w:b/>
      <w:bCs/>
    </w:rPr>
  </w:style>
  <w:style w:type="character" w:customStyle="1" w:styleId="CommentSubjectChar">
    <w:name w:val="Comment Subject Char"/>
    <w:link w:val="CommentSubject"/>
    <w:uiPriority w:val="99"/>
    <w:semiHidden/>
    <w:rsid w:val="001A5877"/>
    <w:rPr>
      <w:rFonts w:asciiTheme="minorHAnsi" w:hAnsiTheme="minorHAnsi"/>
      <w:b/>
      <w:bCs/>
      <w:szCs w:val="22"/>
    </w:rPr>
  </w:style>
  <w:style w:type="character" w:customStyle="1" w:styleId="RinconConsultants">
    <w:name w:val="Rincon Consultants"/>
    <w:aliases w:val="Inc."/>
    <w:basedOn w:val="DefaultParagraphFont"/>
    <w:semiHidden/>
    <w:rsid w:val="001B6076"/>
    <w:rPr>
      <w:rFonts w:ascii="Century Gothic" w:hAnsi="Century Gothic"/>
      <w:b/>
    </w:rPr>
  </w:style>
  <w:style w:type="character" w:customStyle="1" w:styleId="Heading2Char">
    <w:name w:val="Heading 2 Char"/>
    <w:aliases w:val="task Char"/>
    <w:link w:val="Heading2"/>
    <w:uiPriority w:val="9"/>
    <w:rsid w:val="00F4795B"/>
    <w:rPr>
      <w:rFonts w:ascii="Franklin Gothic Book" w:hAnsi="Franklin Gothic Book"/>
      <w:sz w:val="26"/>
      <w:szCs w:val="26"/>
    </w:rPr>
  </w:style>
  <w:style w:type="character" w:customStyle="1" w:styleId="Heading1Char">
    <w:name w:val="Heading 1 Char"/>
    <w:link w:val="Heading1"/>
    <w:uiPriority w:val="9"/>
    <w:rsid w:val="001A5877"/>
    <w:rPr>
      <w:rFonts w:ascii="Franklin Gothic Demi" w:eastAsia="Times New Roman" w:hAnsi="Franklin Gothic Demi"/>
      <w:sz w:val="32"/>
      <w:szCs w:val="32"/>
      <w:lang w:eastAsia="x-none" w:bidi="en-US"/>
    </w:rPr>
  </w:style>
  <w:style w:type="character" w:customStyle="1" w:styleId="Heading3Char">
    <w:name w:val="Heading 3 Char"/>
    <w:aliases w:val="subtask Char"/>
    <w:link w:val="Heading3"/>
    <w:uiPriority w:val="9"/>
    <w:rsid w:val="00F4795B"/>
    <w:rPr>
      <w:rFonts w:ascii="Franklin Gothic Demi" w:hAnsi="Franklin Gothic Demi"/>
      <w:bCs/>
      <w:sz w:val="24"/>
      <w:szCs w:val="24"/>
    </w:rPr>
  </w:style>
  <w:style w:type="character" w:customStyle="1" w:styleId="Heading4Char">
    <w:name w:val="Heading 4 Char"/>
    <w:link w:val="Heading4"/>
    <w:uiPriority w:val="9"/>
    <w:semiHidden/>
    <w:rsid w:val="001A5877"/>
    <w:rPr>
      <w:rFonts w:asciiTheme="minorHAnsi" w:hAnsiTheme="minorHAnsi"/>
      <w:b/>
      <w:sz w:val="22"/>
      <w:szCs w:val="22"/>
    </w:rPr>
  </w:style>
  <w:style w:type="character" w:customStyle="1" w:styleId="Heading5Char">
    <w:name w:val="Heading 5 Char"/>
    <w:link w:val="Heading5"/>
    <w:uiPriority w:val="9"/>
    <w:semiHidden/>
    <w:rsid w:val="001A5877"/>
    <w:rPr>
      <w:rFonts w:ascii="Century Gothic" w:hAnsi="Century Gothic"/>
      <w:b/>
      <w:sz w:val="24"/>
      <w:szCs w:val="24"/>
    </w:rPr>
  </w:style>
  <w:style w:type="character" w:customStyle="1" w:styleId="Heading6Char">
    <w:name w:val="Heading 6 Char"/>
    <w:link w:val="Heading6"/>
    <w:uiPriority w:val="9"/>
    <w:semiHidden/>
    <w:rsid w:val="001A5877"/>
    <w:rPr>
      <w:rFonts w:ascii="Century Gothic" w:hAnsi="Century Gothic"/>
      <w:i/>
      <w:sz w:val="22"/>
      <w:szCs w:val="22"/>
    </w:rPr>
  </w:style>
  <w:style w:type="paragraph" w:customStyle="1" w:styleId="BulletListLevel1">
    <w:name w:val="Bullet List Level 1"/>
    <w:basedOn w:val="ListParagraph"/>
    <w:link w:val="BulletListLevel1Char"/>
    <w:uiPriority w:val="59"/>
    <w:qFormat/>
    <w:rsid w:val="00A57DF6"/>
    <w:pPr>
      <w:spacing w:before="60" w:after="60" w:line="240" w:lineRule="auto"/>
      <w:ind w:left="360"/>
      <w:contextualSpacing w:val="0"/>
      <w:jc w:val="both"/>
    </w:pPr>
    <w:rPr>
      <w:rFonts w:ascii="Franklin Gothic Book" w:hAnsi="Franklin Gothic Book"/>
    </w:rPr>
  </w:style>
  <w:style w:type="character" w:customStyle="1" w:styleId="BulletListLevel1Char">
    <w:name w:val="Bullet List Level 1 Char"/>
    <w:link w:val="BulletListLevel1"/>
    <w:uiPriority w:val="59"/>
    <w:rsid w:val="00A57DF6"/>
    <w:rPr>
      <w:rFonts w:ascii="Franklin Gothic Book" w:eastAsiaTheme="minorHAnsi" w:hAnsi="Franklin Gothic Book" w:cstheme="minorBidi"/>
      <w:sz w:val="22"/>
      <w:szCs w:val="22"/>
    </w:rPr>
  </w:style>
  <w:style w:type="paragraph" w:customStyle="1" w:styleId="BulletListLevel2">
    <w:name w:val="Bullet List Level 2"/>
    <w:basedOn w:val="Normal"/>
    <w:link w:val="BulletListLevel2Char"/>
    <w:qFormat/>
    <w:rsid w:val="00A57DF6"/>
    <w:pPr>
      <w:numPr>
        <w:numId w:val="23"/>
      </w:numPr>
      <w:spacing w:before="60" w:after="60"/>
      <w:ind w:left="720"/>
      <w:jc w:val="both"/>
    </w:pPr>
    <w:rPr>
      <w:rFonts w:ascii="Franklin Gothic Book" w:eastAsia="Times New Roman" w:hAnsi="Franklin Gothic Book"/>
      <w:szCs w:val="20"/>
    </w:rPr>
  </w:style>
  <w:style w:type="character" w:customStyle="1" w:styleId="BulletListLevel2Char">
    <w:name w:val="Bullet List Level 2 Char"/>
    <w:link w:val="BulletListLevel2"/>
    <w:rsid w:val="00A57DF6"/>
    <w:rPr>
      <w:rFonts w:ascii="Franklin Gothic Book" w:eastAsia="Times New Roman" w:hAnsi="Franklin Gothic Book"/>
      <w:sz w:val="22"/>
    </w:rPr>
  </w:style>
  <w:style w:type="paragraph" w:customStyle="1" w:styleId="ColumnHeading">
    <w:name w:val="Column Heading"/>
    <w:basedOn w:val="Normal"/>
    <w:link w:val="ColumnHeadingChar"/>
    <w:semiHidden/>
    <w:rsid w:val="00393082"/>
    <w:pPr>
      <w:overflowPunct w:val="0"/>
      <w:autoSpaceDE w:val="0"/>
      <w:autoSpaceDN w:val="0"/>
      <w:adjustRightInd w:val="0"/>
      <w:spacing w:before="120" w:after="120"/>
      <w:textAlignment w:val="baseline"/>
    </w:pPr>
    <w:rPr>
      <w:rFonts w:eastAsia="Times New Roman"/>
      <w:b/>
      <w:sz w:val="18"/>
      <w:szCs w:val="18"/>
    </w:rPr>
  </w:style>
  <w:style w:type="paragraph" w:customStyle="1" w:styleId="TableText">
    <w:name w:val="TableText"/>
    <w:basedOn w:val="Normal"/>
    <w:link w:val="TableTextChar"/>
    <w:semiHidden/>
    <w:qFormat/>
    <w:rsid w:val="00393082"/>
    <w:pPr>
      <w:overflowPunct w:val="0"/>
      <w:autoSpaceDE w:val="0"/>
      <w:autoSpaceDN w:val="0"/>
      <w:adjustRightInd w:val="0"/>
      <w:spacing w:before="40" w:after="40"/>
      <w:textAlignment w:val="baseline"/>
    </w:pPr>
    <w:rPr>
      <w:rFonts w:eastAsia="Times New Roman"/>
      <w:sz w:val="18"/>
      <w:szCs w:val="18"/>
    </w:rPr>
  </w:style>
  <w:style w:type="character" w:customStyle="1" w:styleId="ColumnHeadingChar">
    <w:name w:val="Column Heading Char"/>
    <w:link w:val="ColumnHeading"/>
    <w:semiHidden/>
    <w:rsid w:val="001A5877"/>
    <w:rPr>
      <w:rFonts w:asciiTheme="minorHAnsi" w:eastAsia="Times New Roman" w:hAnsiTheme="minorHAnsi"/>
      <w:b/>
      <w:sz w:val="18"/>
      <w:szCs w:val="18"/>
    </w:rPr>
  </w:style>
  <w:style w:type="character" w:customStyle="1" w:styleId="TableTextChar">
    <w:name w:val="TableText Char"/>
    <w:link w:val="TableText"/>
    <w:semiHidden/>
    <w:rsid w:val="001A5877"/>
    <w:rPr>
      <w:rFonts w:asciiTheme="minorHAnsi" w:eastAsia="Times New Roman" w:hAnsiTheme="minorHAnsi"/>
      <w:sz w:val="18"/>
      <w:szCs w:val="18"/>
    </w:rPr>
  </w:style>
  <w:style w:type="table" w:styleId="TableGrid">
    <w:name w:val="Table Grid"/>
    <w:basedOn w:val="TableNormal"/>
    <w:uiPriority w:val="39"/>
    <w:rsid w:val="00393082"/>
    <w:pPr>
      <w:overflowPunct w:val="0"/>
      <w:autoSpaceDE w:val="0"/>
      <w:autoSpaceDN w:val="0"/>
      <w:adjustRightInd w:val="0"/>
      <w:textAlignment w:val="baseline"/>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aption">
    <w:name w:val="table caption"/>
    <w:basedOn w:val="Normal"/>
    <w:next w:val="Normal"/>
    <w:uiPriority w:val="59"/>
    <w:semiHidden/>
    <w:qFormat/>
    <w:rsid w:val="001B6076"/>
    <w:pPr>
      <w:keepNext/>
      <w:keepLines/>
      <w:tabs>
        <w:tab w:val="left" w:pos="979"/>
      </w:tabs>
      <w:spacing w:before="240" w:after="40"/>
      <w:outlineLvl w:val="0"/>
    </w:pPr>
    <w:rPr>
      <w:rFonts w:ascii="Century Gothic" w:eastAsia="Times New Roman" w:hAnsi="Century Gothic"/>
      <w:b/>
      <w:sz w:val="21"/>
      <w:szCs w:val="21"/>
    </w:rPr>
  </w:style>
  <w:style w:type="paragraph" w:customStyle="1" w:styleId="HeaderLine2">
    <w:name w:val="Header Line 2"/>
    <w:basedOn w:val="Header"/>
    <w:link w:val="HeaderLine2Char"/>
    <w:semiHidden/>
    <w:qFormat/>
    <w:rsid w:val="002C4561"/>
    <w:rPr>
      <w:b/>
    </w:rPr>
  </w:style>
  <w:style w:type="character" w:customStyle="1" w:styleId="HeaderLine2Char">
    <w:name w:val="Header Line 2 Char"/>
    <w:basedOn w:val="HeaderChar"/>
    <w:link w:val="HeaderLine2"/>
    <w:semiHidden/>
    <w:rsid w:val="001A5877"/>
    <w:rPr>
      <w:rFonts w:ascii="Century Gothic" w:hAnsi="Century Gothic"/>
      <w:b/>
      <w:sz w:val="18"/>
      <w:szCs w:val="18"/>
    </w:rPr>
  </w:style>
  <w:style w:type="paragraph" w:customStyle="1" w:styleId="SubjectLine">
    <w:name w:val="Subject Line"/>
    <w:basedOn w:val="Normal"/>
    <w:link w:val="SubjectLineChar"/>
    <w:semiHidden/>
    <w:qFormat/>
    <w:rsid w:val="0078708F"/>
    <w:pPr>
      <w:widowControl w:val="0"/>
      <w:spacing w:before="240" w:after="240"/>
      <w:ind w:left="1008" w:hanging="1008"/>
    </w:pPr>
    <w:rPr>
      <w:rFonts w:cs="Arial"/>
      <w:b/>
      <w:bCs/>
    </w:rPr>
  </w:style>
  <w:style w:type="character" w:customStyle="1" w:styleId="SubjectLineChar">
    <w:name w:val="Subject Line Char"/>
    <w:basedOn w:val="DefaultParagraphFont"/>
    <w:link w:val="SubjectLine"/>
    <w:semiHidden/>
    <w:rsid w:val="001A5877"/>
    <w:rPr>
      <w:rFonts w:asciiTheme="minorHAnsi" w:hAnsiTheme="minorHAnsi" w:cs="Arial"/>
      <w:b/>
      <w:bCs/>
      <w:sz w:val="22"/>
      <w:szCs w:val="22"/>
    </w:rPr>
  </w:style>
  <w:style w:type="paragraph" w:customStyle="1" w:styleId="TableNote">
    <w:name w:val="Table Note"/>
    <w:basedOn w:val="TableText"/>
    <w:link w:val="TableNoteChar"/>
    <w:semiHidden/>
    <w:qFormat/>
    <w:rsid w:val="00213A3B"/>
    <w:pPr>
      <w:spacing w:before="60" w:after="60"/>
    </w:pPr>
    <w:rPr>
      <w:sz w:val="16"/>
      <w:szCs w:val="16"/>
    </w:rPr>
  </w:style>
  <w:style w:type="character" w:customStyle="1" w:styleId="TableNoteChar">
    <w:name w:val="Table Note Char"/>
    <w:basedOn w:val="TableTextChar"/>
    <w:link w:val="TableNote"/>
    <w:semiHidden/>
    <w:rsid w:val="001A5877"/>
    <w:rPr>
      <w:rFonts w:asciiTheme="minorHAnsi" w:eastAsia="Times New Roman" w:hAnsiTheme="minorHAnsi"/>
      <w:sz w:val="16"/>
      <w:szCs w:val="16"/>
    </w:rPr>
  </w:style>
  <w:style w:type="paragraph" w:customStyle="1" w:styleId="OfficeAddress">
    <w:name w:val="Office Address"/>
    <w:basedOn w:val="Header"/>
    <w:link w:val="OfficeAddressChar"/>
    <w:semiHidden/>
    <w:qFormat/>
    <w:rsid w:val="0040749C"/>
    <w:pPr>
      <w:tabs>
        <w:tab w:val="clear" w:pos="4320"/>
        <w:tab w:val="clear" w:pos="8640"/>
        <w:tab w:val="left" w:pos="6840"/>
      </w:tabs>
    </w:pPr>
    <w:rPr>
      <w:rFonts w:ascii="News Gothic" w:hAnsi="News Gothic"/>
      <w:color w:val="808080" w:themeColor="background1" w:themeShade="80"/>
      <w:spacing w:val="20"/>
      <w:sz w:val="14"/>
      <w:szCs w:val="14"/>
    </w:rPr>
  </w:style>
  <w:style w:type="paragraph" w:customStyle="1" w:styleId="CompanyName">
    <w:name w:val="Company Name"/>
    <w:basedOn w:val="Header"/>
    <w:link w:val="CompanyNameChar"/>
    <w:semiHidden/>
    <w:qFormat/>
    <w:rsid w:val="00DD08B1"/>
    <w:pPr>
      <w:tabs>
        <w:tab w:val="clear" w:pos="4320"/>
        <w:tab w:val="clear" w:pos="8640"/>
        <w:tab w:val="left" w:pos="6840"/>
      </w:tabs>
      <w:spacing w:after="120"/>
    </w:pPr>
    <w:rPr>
      <w:rFonts w:ascii="Arial Narrow" w:hAnsi="Arial Narrow"/>
      <w:b/>
      <w:color w:val="004B87"/>
      <w:spacing w:val="10"/>
      <w:sz w:val="20"/>
      <w:szCs w:val="20"/>
    </w:rPr>
  </w:style>
  <w:style w:type="character" w:customStyle="1" w:styleId="OfficeAddressChar">
    <w:name w:val="Office Address Char"/>
    <w:basedOn w:val="HeaderChar"/>
    <w:link w:val="OfficeAddress"/>
    <w:semiHidden/>
    <w:rsid w:val="001A5877"/>
    <w:rPr>
      <w:rFonts w:ascii="News Gothic" w:hAnsi="News Gothic"/>
      <w:color w:val="808080" w:themeColor="background1" w:themeShade="80"/>
      <w:spacing w:val="20"/>
      <w:sz w:val="14"/>
      <w:szCs w:val="14"/>
    </w:rPr>
  </w:style>
  <w:style w:type="character" w:customStyle="1" w:styleId="CompanyNameChar">
    <w:name w:val="Company Name Char"/>
    <w:basedOn w:val="HeaderChar"/>
    <w:link w:val="CompanyName"/>
    <w:semiHidden/>
    <w:rsid w:val="001A5877"/>
    <w:rPr>
      <w:rFonts w:ascii="Arial Narrow" w:hAnsi="Arial Narrow"/>
      <w:b/>
      <w:color w:val="004B87"/>
      <w:spacing w:val="10"/>
      <w:sz w:val="18"/>
      <w:szCs w:val="18"/>
    </w:rPr>
  </w:style>
  <w:style w:type="paragraph" w:customStyle="1" w:styleId="body">
    <w:name w:val="body"/>
    <w:basedOn w:val="Normal"/>
    <w:uiPriority w:val="59"/>
    <w:semiHidden/>
    <w:qFormat/>
    <w:rsid w:val="001B6076"/>
    <w:pPr>
      <w:spacing w:before="120" w:after="120"/>
    </w:pPr>
  </w:style>
  <w:style w:type="paragraph" w:customStyle="1" w:styleId="bodyafter">
    <w:name w:val="body after"/>
    <w:basedOn w:val="body"/>
    <w:qFormat/>
    <w:rsid w:val="00A57DF6"/>
    <w:pPr>
      <w:spacing w:before="240"/>
      <w:jc w:val="both"/>
    </w:pPr>
    <w:rPr>
      <w:rFonts w:ascii="Franklin Gothic Book" w:hAnsi="Franklin Gothic Book"/>
    </w:rPr>
  </w:style>
  <w:style w:type="paragraph" w:customStyle="1" w:styleId="subject">
    <w:name w:val="subject"/>
    <w:basedOn w:val="SubjectLine"/>
    <w:qFormat/>
    <w:rsid w:val="001A5877"/>
    <w:pPr>
      <w:widowControl/>
      <w:tabs>
        <w:tab w:val="left" w:pos="0"/>
      </w:tabs>
      <w:suppressAutoHyphens/>
    </w:pPr>
    <w:rPr>
      <w:rFonts w:ascii="Franklin Gothic Demi" w:hAnsi="Franklin Gothic Demi" w:cs="Calibri"/>
      <w:b w:val="0"/>
      <w:bCs w:val="0"/>
    </w:rPr>
  </w:style>
  <w:style w:type="paragraph" w:customStyle="1" w:styleId="attachmentsheading">
    <w:name w:val="attachments heading"/>
    <w:basedOn w:val="Normal"/>
    <w:semiHidden/>
    <w:qFormat/>
    <w:rsid w:val="001B6076"/>
    <w:pPr>
      <w:tabs>
        <w:tab w:val="left" w:pos="5040"/>
      </w:tabs>
      <w:spacing w:before="400" w:after="80"/>
    </w:pPr>
  </w:style>
  <w:style w:type="paragraph" w:customStyle="1" w:styleId="StyleColumnHeading">
    <w:name w:val="Style Column Heading"/>
    <w:basedOn w:val="ColumnHeading"/>
    <w:semiHidden/>
    <w:rsid w:val="00704646"/>
    <w:pPr>
      <w:spacing w:before="80" w:after="80"/>
    </w:pPr>
    <w:rPr>
      <w:bCs/>
      <w:szCs w:val="20"/>
    </w:rPr>
  </w:style>
  <w:style w:type="paragraph" w:customStyle="1" w:styleId="EIRBulletListLevel1">
    <w:name w:val="EIR Bullet List Level 1"/>
    <w:basedOn w:val="Normal"/>
    <w:semiHidden/>
    <w:rsid w:val="00704646"/>
    <w:pPr>
      <w:numPr>
        <w:numId w:val="11"/>
      </w:numPr>
    </w:pPr>
  </w:style>
  <w:style w:type="paragraph" w:customStyle="1" w:styleId="bulletlistlevel3">
    <w:name w:val="bullet list level 3"/>
    <w:basedOn w:val="EIRBulletListLevel1"/>
    <w:semiHidden/>
    <w:qFormat/>
    <w:rsid w:val="00704646"/>
    <w:pPr>
      <w:spacing w:before="60" w:after="60"/>
      <w:ind w:left="1080"/>
    </w:pPr>
  </w:style>
  <w:style w:type="paragraph" w:customStyle="1" w:styleId="BulletListLettered">
    <w:name w:val="Bullet List Lettered"/>
    <w:basedOn w:val="Normal"/>
    <w:semiHidden/>
    <w:rsid w:val="002E7B0E"/>
    <w:pPr>
      <w:numPr>
        <w:numId w:val="12"/>
      </w:numPr>
    </w:pPr>
  </w:style>
  <w:style w:type="paragraph" w:customStyle="1" w:styleId="letterlist0">
    <w:name w:val="letter list"/>
    <w:basedOn w:val="BulletListLettered"/>
    <w:semiHidden/>
    <w:rsid w:val="002E7B0E"/>
    <w:pPr>
      <w:spacing w:before="60" w:after="60"/>
      <w:ind w:left="360"/>
    </w:pPr>
    <w:rPr>
      <w:rFonts w:eastAsia="Times New Roman"/>
      <w:szCs w:val="20"/>
    </w:rPr>
  </w:style>
  <w:style w:type="paragraph" w:customStyle="1" w:styleId="numberlist">
    <w:name w:val="number list"/>
    <w:basedOn w:val="Normal"/>
    <w:semiHidden/>
    <w:rsid w:val="002E7B0E"/>
    <w:pPr>
      <w:numPr>
        <w:numId w:val="13"/>
      </w:numPr>
      <w:spacing w:before="60" w:after="60"/>
    </w:pPr>
  </w:style>
  <w:style w:type="paragraph" w:customStyle="1" w:styleId="attachmentlist">
    <w:name w:val="attachment list"/>
    <w:basedOn w:val="Normal"/>
    <w:semiHidden/>
    <w:qFormat/>
    <w:rsid w:val="00C23912"/>
    <w:pPr>
      <w:tabs>
        <w:tab w:val="left" w:pos="990"/>
        <w:tab w:val="left" w:pos="1800"/>
      </w:tabs>
      <w:spacing w:before="60" w:after="60"/>
    </w:pPr>
  </w:style>
  <w:style w:type="paragraph" w:customStyle="1" w:styleId="figurecaption">
    <w:name w:val="figure caption"/>
    <w:basedOn w:val="tablecaption"/>
    <w:semiHidden/>
    <w:qFormat/>
    <w:rsid w:val="008D3DE0"/>
    <w:pPr>
      <w:pageBreakBefore/>
      <w:spacing w:before="0"/>
    </w:pPr>
  </w:style>
  <w:style w:type="paragraph" w:customStyle="1" w:styleId="figureparagraph">
    <w:name w:val="figure paragraph"/>
    <w:basedOn w:val="Normal"/>
    <w:qFormat/>
    <w:rsid w:val="009965FF"/>
    <w:pPr>
      <w:tabs>
        <w:tab w:val="left" w:pos="5040"/>
      </w:tabs>
      <w:jc w:val="center"/>
    </w:pPr>
    <w:rPr>
      <w:rFonts w:ascii="Franklin Gothic Book" w:hAnsi="Franklin Gothic Book"/>
    </w:rPr>
  </w:style>
  <w:style w:type="paragraph" w:customStyle="1" w:styleId="TableCaption0">
    <w:name w:val="Table Caption"/>
    <w:basedOn w:val="Tablecaption1"/>
    <w:uiPriority w:val="99"/>
    <w:qFormat/>
    <w:rsid w:val="009965FF"/>
    <w:pPr>
      <w:spacing w:after="60"/>
    </w:pPr>
    <w:rPr>
      <w:rFonts w:ascii="Franklin Gothic Demi" w:hAnsi="Franklin Gothic Demi"/>
      <w:b w:val="0"/>
      <w:bCs/>
      <w:sz w:val="24"/>
      <w:szCs w:val="24"/>
    </w:rPr>
  </w:style>
  <w:style w:type="paragraph" w:customStyle="1" w:styleId="FigureCaption0">
    <w:name w:val="Figure Caption"/>
    <w:basedOn w:val="TableCaption0"/>
    <w:next w:val="Normal"/>
    <w:link w:val="FigureCaptionChar"/>
    <w:uiPriority w:val="10"/>
    <w:qFormat/>
    <w:rsid w:val="009965FF"/>
  </w:style>
  <w:style w:type="character" w:customStyle="1" w:styleId="FigureCaptionChar">
    <w:name w:val="Figure Caption Char"/>
    <w:basedOn w:val="DefaultParagraphFont"/>
    <w:link w:val="FigureCaption0"/>
    <w:uiPriority w:val="10"/>
    <w:rsid w:val="009965FF"/>
    <w:rPr>
      <w:rFonts w:ascii="Franklin Gothic Demi" w:eastAsiaTheme="minorHAnsi" w:hAnsi="Franklin Gothic Demi" w:cstheme="minorBidi"/>
      <w:bCs/>
      <w:sz w:val="24"/>
      <w:szCs w:val="24"/>
    </w:rPr>
  </w:style>
  <w:style w:type="paragraph" w:customStyle="1" w:styleId="Figureparagraph0">
    <w:name w:val="Figure paragraph"/>
    <w:basedOn w:val="Normal"/>
    <w:link w:val="FigureparagraphChar"/>
    <w:uiPriority w:val="59"/>
    <w:semiHidden/>
    <w:qFormat/>
    <w:rsid w:val="00261281"/>
    <w:pPr>
      <w:jc w:val="center"/>
    </w:pPr>
    <w:rPr>
      <w:noProof/>
      <w:sz w:val="21"/>
      <w:szCs w:val="21"/>
    </w:rPr>
  </w:style>
  <w:style w:type="character" w:customStyle="1" w:styleId="FigureparagraphChar">
    <w:name w:val="Figure paragraph Char"/>
    <w:basedOn w:val="DefaultParagraphFont"/>
    <w:link w:val="Figureparagraph0"/>
    <w:uiPriority w:val="59"/>
    <w:semiHidden/>
    <w:rsid w:val="001A5877"/>
    <w:rPr>
      <w:rFonts w:asciiTheme="minorHAnsi" w:hAnsiTheme="minorHAnsi"/>
      <w:noProof/>
      <w:sz w:val="21"/>
      <w:szCs w:val="21"/>
    </w:rPr>
  </w:style>
  <w:style w:type="paragraph" w:styleId="Revision">
    <w:name w:val="Revision"/>
    <w:hidden/>
    <w:uiPriority w:val="99"/>
    <w:semiHidden/>
    <w:rsid w:val="00511C61"/>
    <w:rPr>
      <w:rFonts w:asciiTheme="minorHAnsi" w:hAnsiTheme="minorHAnsi"/>
      <w:sz w:val="22"/>
      <w:szCs w:val="22"/>
    </w:rPr>
  </w:style>
  <w:style w:type="paragraph" w:styleId="FootnoteText">
    <w:name w:val="footnote text"/>
    <w:basedOn w:val="Normal"/>
    <w:link w:val="FootnoteTextChar"/>
    <w:uiPriority w:val="99"/>
    <w:semiHidden/>
    <w:rsid w:val="004E22D1"/>
    <w:rPr>
      <w:sz w:val="20"/>
      <w:szCs w:val="20"/>
    </w:rPr>
  </w:style>
  <w:style w:type="character" w:customStyle="1" w:styleId="FootnoteTextChar">
    <w:name w:val="Footnote Text Char"/>
    <w:basedOn w:val="DefaultParagraphFont"/>
    <w:link w:val="FootnoteText"/>
    <w:uiPriority w:val="99"/>
    <w:semiHidden/>
    <w:rsid w:val="001A5877"/>
    <w:rPr>
      <w:rFonts w:asciiTheme="minorHAnsi" w:hAnsiTheme="minorHAnsi"/>
    </w:rPr>
  </w:style>
  <w:style w:type="character" w:styleId="FootnoteReference">
    <w:name w:val="footnote reference"/>
    <w:basedOn w:val="DefaultParagraphFont"/>
    <w:uiPriority w:val="99"/>
    <w:semiHidden/>
    <w:rsid w:val="004E22D1"/>
    <w:rPr>
      <w:vertAlign w:val="superscript"/>
    </w:rPr>
  </w:style>
  <w:style w:type="character" w:styleId="UnresolvedMention">
    <w:name w:val="Unresolved Mention"/>
    <w:basedOn w:val="DefaultParagraphFont"/>
    <w:uiPriority w:val="99"/>
    <w:semiHidden/>
    <w:rsid w:val="001F6CF5"/>
    <w:rPr>
      <w:color w:val="605E5C"/>
      <w:shd w:val="clear" w:color="auto" w:fill="E1DFDD"/>
    </w:rPr>
  </w:style>
  <w:style w:type="paragraph" w:styleId="ListParagraph">
    <w:name w:val="List Paragraph"/>
    <w:basedOn w:val="Normal"/>
    <w:uiPriority w:val="34"/>
    <w:semiHidden/>
    <w:qFormat/>
    <w:rsid w:val="00AA1989"/>
    <w:pPr>
      <w:numPr>
        <w:numId w:val="22"/>
      </w:numPr>
      <w:spacing w:after="160" w:line="259" w:lineRule="auto"/>
      <w:contextualSpacing/>
    </w:pPr>
    <w:rPr>
      <w:rFonts w:eastAsiaTheme="minorHAnsi" w:cstheme="minorBidi"/>
    </w:rPr>
  </w:style>
  <w:style w:type="paragraph" w:customStyle="1" w:styleId="pf0">
    <w:name w:val="pf0"/>
    <w:basedOn w:val="Normal"/>
    <w:semiHidden/>
    <w:rsid w:val="00E510B3"/>
    <w:pPr>
      <w:spacing w:before="100" w:beforeAutospacing="1" w:after="100" w:afterAutospacing="1"/>
    </w:pPr>
    <w:rPr>
      <w:rFonts w:ascii="Times New Roman" w:eastAsia="Times New Roman" w:hAnsi="Times New Roman"/>
      <w:sz w:val="24"/>
      <w:szCs w:val="24"/>
    </w:rPr>
  </w:style>
  <w:style w:type="character" w:customStyle="1" w:styleId="cf01">
    <w:name w:val="cf01"/>
    <w:basedOn w:val="DefaultParagraphFont"/>
    <w:semiHidden/>
    <w:rsid w:val="00E510B3"/>
    <w:rPr>
      <w:rFonts w:ascii="Segoe UI" w:hAnsi="Segoe UI" w:cs="Segoe UI" w:hint="default"/>
      <w:sz w:val="18"/>
      <w:szCs w:val="18"/>
    </w:rPr>
  </w:style>
  <w:style w:type="character" w:customStyle="1" w:styleId="cf11">
    <w:name w:val="cf11"/>
    <w:basedOn w:val="DefaultParagraphFont"/>
    <w:semiHidden/>
    <w:rsid w:val="00E510B3"/>
    <w:rPr>
      <w:rFonts w:ascii="Segoe UI" w:hAnsi="Segoe UI" w:cs="Segoe UI" w:hint="default"/>
      <w:sz w:val="18"/>
      <w:szCs w:val="18"/>
    </w:rPr>
  </w:style>
  <w:style w:type="character" w:customStyle="1" w:styleId="cf21">
    <w:name w:val="cf21"/>
    <w:basedOn w:val="DefaultParagraphFont"/>
    <w:semiHidden/>
    <w:rsid w:val="00E510B3"/>
    <w:rPr>
      <w:rFonts w:ascii="Segoe UI" w:hAnsi="Segoe UI" w:cs="Segoe UI" w:hint="default"/>
      <w:sz w:val="18"/>
      <w:szCs w:val="18"/>
      <w:shd w:val="clear" w:color="auto" w:fill="FFFFFF"/>
    </w:rPr>
  </w:style>
  <w:style w:type="paragraph" w:styleId="Caption">
    <w:name w:val="caption"/>
    <w:basedOn w:val="Normal"/>
    <w:next w:val="Normal"/>
    <w:uiPriority w:val="35"/>
    <w:semiHidden/>
    <w:qFormat/>
    <w:rsid w:val="0002037F"/>
    <w:pPr>
      <w:spacing w:after="200"/>
    </w:pPr>
    <w:rPr>
      <w:i/>
      <w:iCs/>
      <w:color w:val="1F497D" w:themeColor="text2"/>
      <w:sz w:val="18"/>
      <w:szCs w:val="18"/>
    </w:rPr>
  </w:style>
  <w:style w:type="character" w:customStyle="1" w:styleId="ui-provider">
    <w:name w:val="ui-provider"/>
    <w:basedOn w:val="DefaultParagraphFont"/>
    <w:semiHidden/>
    <w:rsid w:val="00E477F3"/>
  </w:style>
  <w:style w:type="paragraph" w:customStyle="1" w:styleId="addresses">
    <w:name w:val="addresses"/>
    <w:basedOn w:val="Normal"/>
    <w:uiPriority w:val="59"/>
    <w:semiHidden/>
    <w:qFormat/>
    <w:rsid w:val="001A5877"/>
    <w:pPr>
      <w:jc w:val="right"/>
    </w:pPr>
    <w:rPr>
      <w:rFonts w:ascii="Franklin Gothic Book" w:eastAsia="Times New Roman" w:hAnsi="Franklin Gothic Book"/>
      <w:sz w:val="18"/>
      <w:szCs w:val="18"/>
    </w:rPr>
  </w:style>
  <w:style w:type="paragraph" w:customStyle="1" w:styleId="BodyText">
    <w:name w:val="BodyText"/>
    <w:basedOn w:val="Normal"/>
    <w:link w:val="BodyTextChar"/>
    <w:qFormat/>
    <w:rsid w:val="001A5877"/>
    <w:pPr>
      <w:autoSpaceDE w:val="0"/>
      <w:autoSpaceDN w:val="0"/>
      <w:adjustRightInd w:val="0"/>
      <w:spacing w:before="120" w:after="120"/>
      <w:jc w:val="both"/>
    </w:pPr>
    <w:rPr>
      <w:rFonts w:ascii="Franklin Gothic Book" w:hAnsi="Franklin Gothic Book"/>
    </w:rPr>
  </w:style>
  <w:style w:type="character" w:customStyle="1" w:styleId="BodyTextChar">
    <w:name w:val="BodyText Char"/>
    <w:link w:val="BodyText"/>
    <w:rsid w:val="001A5877"/>
    <w:rPr>
      <w:rFonts w:ascii="Franklin Gothic Book" w:hAnsi="Franklin Gothic Book"/>
      <w:sz w:val="22"/>
      <w:szCs w:val="22"/>
    </w:rPr>
  </w:style>
  <w:style w:type="paragraph" w:customStyle="1" w:styleId="LetterList">
    <w:name w:val="Letter List"/>
    <w:basedOn w:val="numberlist"/>
    <w:qFormat/>
    <w:rsid w:val="00F4795B"/>
    <w:pPr>
      <w:numPr>
        <w:ilvl w:val="1"/>
      </w:numPr>
      <w:ind w:left="720"/>
      <w:jc w:val="both"/>
    </w:pPr>
    <w:rPr>
      <w:rFonts w:ascii="Franklin Gothic Book" w:hAnsi="Franklin Gothic Book"/>
    </w:rPr>
  </w:style>
  <w:style w:type="character" w:styleId="FollowedHyperlink">
    <w:name w:val="FollowedHyperlink"/>
    <w:basedOn w:val="DefaultParagraphFont"/>
    <w:uiPriority w:val="99"/>
    <w:semiHidden/>
    <w:rsid w:val="00556058"/>
    <w:rPr>
      <w:color w:val="800080" w:themeColor="followedHyperlink"/>
      <w:u w:val="single"/>
    </w:rPr>
  </w:style>
  <w:style w:type="paragraph" w:customStyle="1" w:styleId="Tablecaption1">
    <w:name w:val="Table caption"/>
    <w:basedOn w:val="BodyText0"/>
    <w:semiHidden/>
    <w:qFormat/>
    <w:rsid w:val="009965FF"/>
    <w:pPr>
      <w:tabs>
        <w:tab w:val="left" w:pos="979"/>
      </w:tabs>
      <w:spacing w:before="240" w:after="40"/>
    </w:pPr>
    <w:rPr>
      <w:rFonts w:ascii="Century Gothic" w:eastAsiaTheme="minorHAnsi" w:hAnsi="Century Gothic" w:cstheme="minorBidi"/>
      <w:b/>
      <w:sz w:val="21"/>
      <w:szCs w:val="21"/>
    </w:rPr>
  </w:style>
  <w:style w:type="paragraph" w:styleId="BodyText0">
    <w:name w:val="Body Text"/>
    <w:basedOn w:val="Normal"/>
    <w:link w:val="BodyTextChar0"/>
    <w:uiPriority w:val="99"/>
    <w:semiHidden/>
    <w:rsid w:val="009965FF"/>
    <w:pPr>
      <w:spacing w:after="120"/>
    </w:pPr>
  </w:style>
  <w:style w:type="character" w:customStyle="1" w:styleId="BodyTextChar0">
    <w:name w:val="Body Text Char"/>
    <w:basedOn w:val="DefaultParagraphFont"/>
    <w:link w:val="BodyText0"/>
    <w:uiPriority w:val="99"/>
    <w:semiHidden/>
    <w:rsid w:val="009965FF"/>
    <w:rPr>
      <w:rFonts w:asciiTheme="minorHAnsi" w:hAnsi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182891">
      <w:bodyDiv w:val="1"/>
      <w:marLeft w:val="0"/>
      <w:marRight w:val="0"/>
      <w:marTop w:val="0"/>
      <w:marBottom w:val="0"/>
      <w:divBdr>
        <w:top w:val="none" w:sz="0" w:space="0" w:color="auto"/>
        <w:left w:val="none" w:sz="0" w:space="0" w:color="auto"/>
        <w:bottom w:val="none" w:sz="0" w:space="0" w:color="auto"/>
        <w:right w:val="none" w:sz="0" w:space="0" w:color="auto"/>
      </w:divBdr>
    </w:div>
    <w:div w:id="122817744">
      <w:bodyDiv w:val="1"/>
      <w:marLeft w:val="0"/>
      <w:marRight w:val="0"/>
      <w:marTop w:val="0"/>
      <w:marBottom w:val="0"/>
      <w:divBdr>
        <w:top w:val="none" w:sz="0" w:space="0" w:color="auto"/>
        <w:left w:val="none" w:sz="0" w:space="0" w:color="auto"/>
        <w:bottom w:val="none" w:sz="0" w:space="0" w:color="auto"/>
        <w:right w:val="none" w:sz="0" w:space="0" w:color="auto"/>
      </w:divBdr>
    </w:div>
    <w:div w:id="263419481">
      <w:bodyDiv w:val="1"/>
      <w:marLeft w:val="0"/>
      <w:marRight w:val="0"/>
      <w:marTop w:val="0"/>
      <w:marBottom w:val="0"/>
      <w:divBdr>
        <w:top w:val="none" w:sz="0" w:space="0" w:color="auto"/>
        <w:left w:val="none" w:sz="0" w:space="0" w:color="auto"/>
        <w:bottom w:val="none" w:sz="0" w:space="0" w:color="auto"/>
        <w:right w:val="none" w:sz="0" w:space="0" w:color="auto"/>
      </w:divBdr>
    </w:div>
    <w:div w:id="458767772">
      <w:bodyDiv w:val="1"/>
      <w:marLeft w:val="0"/>
      <w:marRight w:val="0"/>
      <w:marTop w:val="0"/>
      <w:marBottom w:val="0"/>
      <w:divBdr>
        <w:top w:val="none" w:sz="0" w:space="0" w:color="auto"/>
        <w:left w:val="none" w:sz="0" w:space="0" w:color="auto"/>
        <w:bottom w:val="none" w:sz="0" w:space="0" w:color="auto"/>
        <w:right w:val="none" w:sz="0" w:space="0" w:color="auto"/>
      </w:divBdr>
    </w:div>
    <w:div w:id="774599087">
      <w:bodyDiv w:val="1"/>
      <w:marLeft w:val="0"/>
      <w:marRight w:val="0"/>
      <w:marTop w:val="0"/>
      <w:marBottom w:val="0"/>
      <w:divBdr>
        <w:top w:val="none" w:sz="0" w:space="0" w:color="auto"/>
        <w:left w:val="none" w:sz="0" w:space="0" w:color="auto"/>
        <w:bottom w:val="none" w:sz="0" w:space="0" w:color="auto"/>
        <w:right w:val="none" w:sz="0" w:space="0" w:color="auto"/>
      </w:divBdr>
    </w:div>
    <w:div w:id="932006812">
      <w:bodyDiv w:val="1"/>
      <w:marLeft w:val="0"/>
      <w:marRight w:val="0"/>
      <w:marTop w:val="0"/>
      <w:marBottom w:val="0"/>
      <w:divBdr>
        <w:top w:val="none" w:sz="0" w:space="0" w:color="auto"/>
        <w:left w:val="none" w:sz="0" w:space="0" w:color="auto"/>
        <w:bottom w:val="none" w:sz="0" w:space="0" w:color="auto"/>
        <w:right w:val="none" w:sz="0" w:space="0" w:color="auto"/>
      </w:divBdr>
    </w:div>
    <w:div w:id="939605658">
      <w:bodyDiv w:val="1"/>
      <w:marLeft w:val="0"/>
      <w:marRight w:val="0"/>
      <w:marTop w:val="0"/>
      <w:marBottom w:val="0"/>
      <w:divBdr>
        <w:top w:val="none" w:sz="0" w:space="0" w:color="auto"/>
        <w:left w:val="none" w:sz="0" w:space="0" w:color="auto"/>
        <w:bottom w:val="none" w:sz="0" w:space="0" w:color="auto"/>
        <w:right w:val="none" w:sz="0" w:space="0" w:color="auto"/>
      </w:divBdr>
    </w:div>
    <w:div w:id="1084378591">
      <w:bodyDiv w:val="1"/>
      <w:marLeft w:val="0"/>
      <w:marRight w:val="0"/>
      <w:marTop w:val="0"/>
      <w:marBottom w:val="0"/>
      <w:divBdr>
        <w:top w:val="none" w:sz="0" w:space="0" w:color="auto"/>
        <w:left w:val="none" w:sz="0" w:space="0" w:color="auto"/>
        <w:bottom w:val="none" w:sz="0" w:space="0" w:color="auto"/>
        <w:right w:val="none" w:sz="0" w:space="0" w:color="auto"/>
      </w:divBdr>
    </w:div>
    <w:div w:id="1282567874">
      <w:bodyDiv w:val="1"/>
      <w:marLeft w:val="0"/>
      <w:marRight w:val="0"/>
      <w:marTop w:val="0"/>
      <w:marBottom w:val="0"/>
      <w:divBdr>
        <w:top w:val="none" w:sz="0" w:space="0" w:color="auto"/>
        <w:left w:val="none" w:sz="0" w:space="0" w:color="auto"/>
        <w:bottom w:val="none" w:sz="0" w:space="0" w:color="auto"/>
        <w:right w:val="none" w:sz="0" w:space="0" w:color="auto"/>
      </w:divBdr>
    </w:div>
    <w:div w:id="1509717170">
      <w:bodyDiv w:val="1"/>
      <w:marLeft w:val="0"/>
      <w:marRight w:val="0"/>
      <w:marTop w:val="0"/>
      <w:marBottom w:val="0"/>
      <w:divBdr>
        <w:top w:val="none" w:sz="0" w:space="0" w:color="auto"/>
        <w:left w:val="none" w:sz="0" w:space="0" w:color="auto"/>
        <w:bottom w:val="none" w:sz="0" w:space="0" w:color="auto"/>
        <w:right w:val="none" w:sz="0" w:space="0" w:color="auto"/>
      </w:divBdr>
    </w:div>
    <w:div w:id="1669943244">
      <w:bodyDiv w:val="1"/>
      <w:marLeft w:val="0"/>
      <w:marRight w:val="0"/>
      <w:marTop w:val="0"/>
      <w:marBottom w:val="0"/>
      <w:divBdr>
        <w:top w:val="none" w:sz="0" w:space="0" w:color="auto"/>
        <w:left w:val="none" w:sz="0" w:space="0" w:color="auto"/>
        <w:bottom w:val="none" w:sz="0" w:space="0" w:color="auto"/>
        <w:right w:val="none" w:sz="0" w:space="0" w:color="auto"/>
      </w:divBdr>
    </w:div>
    <w:div w:id="1688751715">
      <w:bodyDiv w:val="1"/>
      <w:marLeft w:val="0"/>
      <w:marRight w:val="0"/>
      <w:marTop w:val="0"/>
      <w:marBottom w:val="0"/>
      <w:divBdr>
        <w:top w:val="none" w:sz="0" w:space="0" w:color="auto"/>
        <w:left w:val="none" w:sz="0" w:space="0" w:color="auto"/>
        <w:bottom w:val="none" w:sz="0" w:space="0" w:color="auto"/>
        <w:right w:val="none" w:sz="0" w:space="0" w:color="auto"/>
      </w:divBdr>
    </w:div>
    <w:div w:id="1812362021">
      <w:bodyDiv w:val="1"/>
      <w:marLeft w:val="0"/>
      <w:marRight w:val="0"/>
      <w:marTop w:val="0"/>
      <w:marBottom w:val="0"/>
      <w:divBdr>
        <w:top w:val="none" w:sz="0" w:space="0" w:color="auto"/>
        <w:left w:val="none" w:sz="0" w:space="0" w:color="auto"/>
        <w:bottom w:val="none" w:sz="0" w:space="0" w:color="auto"/>
        <w:right w:val="none" w:sz="0" w:space="0" w:color="auto"/>
      </w:divBdr>
    </w:div>
    <w:div w:id="1852068882">
      <w:bodyDiv w:val="1"/>
      <w:marLeft w:val="0"/>
      <w:marRight w:val="0"/>
      <w:marTop w:val="0"/>
      <w:marBottom w:val="0"/>
      <w:divBdr>
        <w:top w:val="none" w:sz="0" w:space="0" w:color="auto"/>
        <w:left w:val="none" w:sz="0" w:space="0" w:color="auto"/>
        <w:bottom w:val="none" w:sz="0" w:space="0" w:color="auto"/>
        <w:right w:val="none" w:sz="0" w:space="0" w:color="auto"/>
      </w:divBdr>
    </w:div>
    <w:div w:id="1864400201">
      <w:bodyDiv w:val="1"/>
      <w:marLeft w:val="0"/>
      <w:marRight w:val="0"/>
      <w:marTop w:val="0"/>
      <w:marBottom w:val="0"/>
      <w:divBdr>
        <w:top w:val="none" w:sz="0" w:space="0" w:color="auto"/>
        <w:left w:val="none" w:sz="0" w:space="0" w:color="auto"/>
        <w:bottom w:val="none" w:sz="0" w:space="0" w:color="auto"/>
        <w:right w:val="none" w:sz="0" w:space="0" w:color="auto"/>
      </w:divBdr>
    </w:div>
    <w:div w:id="19501206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eader" Target="header5.xm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6.jpeg"/><Relationship Id="rId33"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png"/><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6.xml"/><Relationship Id="rId32"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eader" Target="header6.xml"/><Relationship Id="rId28" Type="http://schemas.microsoft.com/office/2011/relationships/commentsExtended" Target="commentsExtended.xm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comments" Target="comments.xml"/><Relationship Id="rId30" Type="http://schemas.microsoft.com/office/2018/08/relationships/commentsExtensible" Target="commentsExtensible.xml"/><Relationship Id="rId35" Type="http://schemas.microsoft.com/office/2011/relationships/people" Target="people.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3" Type="http://schemas.openxmlformats.org/officeDocument/2006/relationships/hyperlink" Target="https://fema.maps.arcgis.com/home/item.html?id=0ec8512ad21e4bb987d7e848d14e7e24" TargetMode="External"/><Relationship Id="rId2" Type="http://schemas.openxmlformats.org/officeDocument/2006/relationships/hyperlink" Target="https://www.esri.com/en-us/arcgis/products/arcgis-streetmap-premium/overview" TargetMode="External"/><Relationship Id="rId1" Type="http://schemas.openxmlformats.org/officeDocument/2006/relationships/hyperlink" Target="https://codes.iccsafe.org/content/CFC2019P4/appendix-d-fire-apparatus-access-roads" TargetMode="External"/><Relationship Id="rId5" Type="http://schemas.openxmlformats.org/officeDocument/2006/relationships/hyperlink" Target="https://vcportal.ventura.org/BOS/District2/Hill_Woolsey_Fires_Emergency_Response_After_Action_Review_01.21.2020.PDF" TargetMode="External"/><Relationship Id="rId4" Type="http://schemas.openxmlformats.org/officeDocument/2006/relationships/hyperlink" Target="https://www.fhwa.dot.gov/policyinformation/pubs/pl18027_traffic_data_pocket_guide.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2A271D0A4E9634CAE7EBC264C16D4CF" ma:contentTypeVersion="16" ma:contentTypeDescription="Create a new document." ma:contentTypeScope="" ma:versionID="3efbacd1f5666189efdf27a3e344d3ac">
  <xsd:schema xmlns:xsd="http://www.w3.org/2001/XMLSchema" xmlns:xs="http://www.w3.org/2001/XMLSchema" xmlns:p="http://schemas.microsoft.com/office/2006/metadata/properties" xmlns:ns2="b099c29c-b39d-467e-b552-7a2900e72643" xmlns:ns3="73cda56b-423a-4186-af4a-51991f542b0c" xmlns:ns4="6bf2e111-45fa-4d8a-8f9a-191546964796" targetNamespace="http://schemas.microsoft.com/office/2006/metadata/properties" ma:root="true" ma:fieldsID="b1225073ce51b01e91484d7b0a37148a" ns2:_="" ns3:_="" ns4:_="">
    <xsd:import namespace="b099c29c-b39d-467e-b552-7a2900e72643"/>
    <xsd:import namespace="73cda56b-423a-4186-af4a-51991f542b0c"/>
    <xsd:import namespace="6bf2e111-45fa-4d8a-8f9a-19154696479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lcf76f155ced4ddcb4097134ff3c332f" minOccurs="0"/>
                <xsd:element ref="ns4:TaxCatchAll" minOccurs="0"/>
                <xsd:element ref="ns2:MediaLengthInSecond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99c29c-b39d-467e-b552-7a2900e726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640a62ff-d9a2-43c3-abf3-e7ceeb60dac5" ma:termSetId="09814cd3-568e-fe90-9814-8d621ff8fb84" ma:anchorId="fba54fb3-c3e1-fe81-a776-ca4b69148c4d" ma:open="true" ma:isKeyword="false">
      <xsd:complexType>
        <xsd:sequence>
          <xsd:element ref="pc:Terms" minOccurs="0" maxOccurs="1"/>
        </xsd:sequence>
      </xsd:complex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3cda56b-423a-4186-af4a-51991f542b0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f2e111-45fa-4d8a-8f9a-191546964796"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e8f0dadc-0ebc-4a4e-9749-90211f9e3d45}" ma:internalName="TaxCatchAll" ma:showField="CatchAllData" ma:web="73cda56b-423a-4186-af4a-51991f542b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6bf2e111-45fa-4d8a-8f9a-191546964796" xsi:nil="true"/>
    <lcf76f155ced4ddcb4097134ff3c332f xmlns="b099c29c-b39d-467e-b552-7a2900e72643">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B465F51-7F1B-4ECD-88BF-8542A9DCAE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99c29c-b39d-467e-b552-7a2900e72643"/>
    <ds:schemaRef ds:uri="73cda56b-423a-4186-af4a-51991f542b0c"/>
    <ds:schemaRef ds:uri="6bf2e111-45fa-4d8a-8f9a-1915469647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2475D4D-8808-485E-8FD2-A4B6AE6A739E}">
  <ds:schemaRefs>
    <ds:schemaRef ds:uri="http://schemas.openxmlformats.org/officeDocument/2006/bibliography"/>
  </ds:schemaRefs>
</ds:datastoreItem>
</file>

<file path=customXml/itemProps3.xml><?xml version="1.0" encoding="utf-8"?>
<ds:datastoreItem xmlns:ds="http://schemas.openxmlformats.org/officeDocument/2006/customXml" ds:itemID="{41652685-1712-4AB9-9FB2-EFEBF97C561B}">
  <ds:schemaRefs>
    <ds:schemaRef ds:uri="http://schemas.microsoft.com/office/2006/documentManagement/types"/>
    <ds:schemaRef ds:uri="6bf2e111-45fa-4d8a-8f9a-191546964796"/>
    <ds:schemaRef ds:uri="b099c29c-b39d-467e-b552-7a2900e72643"/>
    <ds:schemaRef ds:uri="http://purl.org/dc/terms/"/>
    <ds:schemaRef ds:uri="73cda56b-423a-4186-af4a-51991f542b0c"/>
    <ds:schemaRef ds:uri="http://purl.org/dc/dcmitype/"/>
    <ds:schemaRef ds:uri="http://schemas.microsoft.com/office/2006/metadata/properties"/>
    <ds:schemaRef ds:uri="http://schemas.microsoft.com/office/infopath/2007/PartnerControls"/>
    <ds:schemaRef ds:uri="http://schemas.openxmlformats.org/package/2006/metadata/core-properties"/>
    <ds:schemaRef ds:uri="http://www.w3.org/XML/1998/namespace"/>
    <ds:schemaRef ds:uri="http://purl.org/dc/elements/1.1/"/>
  </ds:schemaRefs>
</ds:datastoreItem>
</file>

<file path=customXml/itemProps4.xml><?xml version="1.0" encoding="utf-8"?>
<ds:datastoreItem xmlns:ds="http://schemas.openxmlformats.org/officeDocument/2006/customXml" ds:itemID="{4FA4CDEE-4F9F-43DE-9DEF-AB424381C3A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5318</TotalTime>
  <Pages>21</Pages>
  <Words>5261</Words>
  <Characters>29993</Characters>
  <Application>Microsoft Office Word</Application>
  <DocSecurity>8</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Rincon Consultants, Inc.</Company>
  <LinksUpToDate>false</LinksUpToDate>
  <CharactersWithSpaces>35184</CharactersWithSpaces>
  <SharedDoc>false</SharedDoc>
  <HLinks>
    <vt:vector size="6" baseType="variant">
      <vt:variant>
        <vt:i4>917558</vt:i4>
      </vt:variant>
      <vt:variant>
        <vt:i4>0</vt:i4>
      </vt:variant>
      <vt:variant>
        <vt:i4>0</vt:i4>
      </vt:variant>
      <vt:variant>
        <vt:i4>5</vt:i4>
      </vt:variant>
      <vt:variant>
        <vt:lpwstr>mailto:GWayne@CLTIC.com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Lexi Journey</dc:creator>
  <cp:keywords/>
  <dc:description/>
  <cp:lastModifiedBy>Kemp, Mazonika@BOF</cp:lastModifiedBy>
  <cp:revision>38</cp:revision>
  <cp:lastPrinted>2023-05-12T22:20:00Z</cp:lastPrinted>
  <dcterms:created xsi:type="dcterms:W3CDTF">2024-01-30T17:25:00Z</dcterms:created>
  <dcterms:modified xsi:type="dcterms:W3CDTF">2024-12-04T18:44:00Z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0x01010042A271D0A4E9634CAE7EBC264C16D4CF</vt:lpwstr>
  </property>
</Properties>
</file>