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AE2D4" w14:textId="20A4F620" w:rsidR="002869FE" w:rsidRPr="00317623" w:rsidRDefault="00317623" w:rsidP="00E62DC1">
      <w:pPr>
        <w:spacing w:after="0" w:line="508" w:lineRule="atLeast"/>
        <w:jc w:val="center"/>
        <w:rPr>
          <w:rFonts w:ascii="Arial" w:hAnsi="Arial" w:cs="Arial"/>
          <w:color w:val="FFFFFF" w:themeColor="background1"/>
          <w:sz w:val="10"/>
          <w:szCs w:val="16"/>
        </w:rPr>
      </w:pPr>
      <w:bookmarkStart w:id="0" w:name="_Hlk38553011"/>
      <w:bookmarkStart w:id="1" w:name="_Hlk38552992"/>
      <w:r w:rsidRPr="00317623">
        <w:rPr>
          <w:rFonts w:ascii="Arial" w:hAnsi="Arial" w:cs="Arial"/>
          <w:color w:val="FFFFFF" w:themeColor="background1"/>
          <w:sz w:val="10"/>
          <w:szCs w:val="16"/>
        </w:rPr>
        <w:t>Accessibility Note: The following document uses underline and strike-through fonts to indicate text which is proposed for addition or removal, respectively. Please adjust your screen reader settings accordingly.</w:t>
      </w:r>
    </w:p>
    <w:p w14:paraId="094C3616" w14:textId="274727DF" w:rsidR="00502D89" w:rsidRPr="00317623" w:rsidRDefault="00607BAB" w:rsidP="00E62DC1">
      <w:pPr>
        <w:spacing w:after="0" w:line="508" w:lineRule="atLeast"/>
        <w:jc w:val="center"/>
        <w:rPr>
          <w:rFonts w:ascii="Arial" w:hAnsi="Arial" w:cs="Arial"/>
          <w:b/>
          <w:sz w:val="24"/>
          <w:szCs w:val="24"/>
        </w:rPr>
      </w:pPr>
      <w:r w:rsidRPr="00317623">
        <w:rPr>
          <w:rFonts w:ascii="Arial" w:hAnsi="Arial" w:cs="Arial"/>
          <w:b/>
          <w:sz w:val="24"/>
          <w:szCs w:val="24"/>
        </w:rPr>
        <w:t xml:space="preserve"> </w:t>
      </w:r>
      <w:r w:rsidR="00317623">
        <w:rPr>
          <w:rFonts w:ascii="Arial" w:hAnsi="Arial" w:cs="Arial"/>
          <w:b/>
          <w:sz w:val="24"/>
          <w:szCs w:val="24"/>
        </w:rPr>
        <w:t xml:space="preserve">OCTOBER </w:t>
      </w:r>
      <w:r w:rsidR="005A63D4">
        <w:rPr>
          <w:rFonts w:ascii="Arial" w:hAnsi="Arial" w:cs="Arial"/>
          <w:b/>
          <w:sz w:val="24"/>
          <w:szCs w:val="24"/>
        </w:rPr>
        <w:t>20</w:t>
      </w:r>
      <w:r w:rsidR="00502D89" w:rsidRPr="00317623">
        <w:rPr>
          <w:rFonts w:ascii="Arial" w:hAnsi="Arial" w:cs="Arial"/>
          <w:b/>
          <w:sz w:val="24"/>
          <w:szCs w:val="24"/>
        </w:rPr>
        <w:t>, 2020</w:t>
      </w:r>
    </w:p>
    <w:p w14:paraId="6DACD10E" w14:textId="3EB03774" w:rsidR="00FB31EB" w:rsidRPr="00317623" w:rsidRDefault="00E62DC1" w:rsidP="00E62DC1">
      <w:pPr>
        <w:spacing w:after="0" w:line="508" w:lineRule="atLeast"/>
        <w:jc w:val="center"/>
        <w:rPr>
          <w:rFonts w:ascii="Arial" w:hAnsi="Arial" w:cs="Arial"/>
          <w:b/>
          <w:sz w:val="24"/>
          <w:szCs w:val="24"/>
        </w:rPr>
      </w:pPr>
      <w:r w:rsidRPr="00317623">
        <w:rPr>
          <w:rFonts w:ascii="Arial" w:hAnsi="Arial" w:cs="Arial"/>
          <w:b/>
          <w:sz w:val="24"/>
          <w:szCs w:val="24"/>
        </w:rPr>
        <w:t>Board of Forestry and Fire Protection</w:t>
      </w:r>
    </w:p>
    <w:p w14:paraId="0B00EBC8" w14:textId="77777777" w:rsidR="0029071F" w:rsidRPr="00317623" w:rsidRDefault="001E7219" w:rsidP="00E62DC1">
      <w:pPr>
        <w:spacing w:after="0" w:line="508" w:lineRule="atLeast"/>
        <w:jc w:val="center"/>
        <w:rPr>
          <w:rFonts w:ascii="Arial" w:hAnsi="Arial" w:cs="Arial"/>
          <w:b/>
          <w:sz w:val="24"/>
          <w:szCs w:val="24"/>
          <w:u w:val="single"/>
        </w:rPr>
      </w:pPr>
      <w:r w:rsidRPr="00317623">
        <w:rPr>
          <w:rFonts w:ascii="Arial" w:hAnsi="Arial" w:cs="Arial"/>
          <w:b/>
          <w:sz w:val="24"/>
          <w:szCs w:val="24"/>
          <w:u w:val="single"/>
        </w:rPr>
        <w:t xml:space="preserve">DRAFT </w:t>
      </w:r>
      <w:r w:rsidR="00DF4E28" w:rsidRPr="00317623">
        <w:rPr>
          <w:rFonts w:ascii="Arial" w:hAnsi="Arial" w:cs="Arial"/>
          <w:b/>
          <w:sz w:val="24"/>
          <w:szCs w:val="24"/>
          <w:u w:val="single"/>
        </w:rPr>
        <w:t xml:space="preserve">UTILITY AND PUBLIC AGENCY </w:t>
      </w:r>
    </w:p>
    <w:p w14:paraId="753507AB" w14:textId="6A6656DE" w:rsidR="001E7219" w:rsidRPr="00317623" w:rsidRDefault="0029071F" w:rsidP="00E62DC1">
      <w:pPr>
        <w:spacing w:after="0" w:line="508" w:lineRule="atLeast"/>
        <w:jc w:val="center"/>
        <w:rPr>
          <w:rFonts w:ascii="Arial" w:hAnsi="Arial" w:cs="Arial"/>
          <w:b/>
          <w:sz w:val="24"/>
          <w:szCs w:val="24"/>
          <w:u w:val="single"/>
        </w:rPr>
      </w:pPr>
      <w:r w:rsidRPr="00317623">
        <w:rPr>
          <w:rFonts w:ascii="Arial" w:hAnsi="Arial" w:cs="Arial"/>
          <w:b/>
          <w:sz w:val="24"/>
          <w:szCs w:val="24"/>
          <w:u w:val="single"/>
        </w:rPr>
        <w:t xml:space="preserve">RIGHT-OF-WAY </w:t>
      </w:r>
      <w:r w:rsidR="00087558" w:rsidRPr="00317623">
        <w:rPr>
          <w:rFonts w:ascii="Arial" w:hAnsi="Arial" w:cs="Arial"/>
          <w:b/>
          <w:sz w:val="24"/>
          <w:szCs w:val="24"/>
          <w:u w:val="single"/>
        </w:rPr>
        <w:t>EXEMPTION RULE PLEAD</w:t>
      </w:r>
    </w:p>
    <w:p w14:paraId="19DCF176" w14:textId="77777777" w:rsidR="00E62DC1" w:rsidRPr="00317623" w:rsidRDefault="00E62DC1" w:rsidP="00E62DC1">
      <w:pPr>
        <w:spacing w:after="0" w:line="508" w:lineRule="atLeast"/>
        <w:jc w:val="center"/>
        <w:rPr>
          <w:rFonts w:ascii="Arial" w:hAnsi="Arial" w:cs="Arial"/>
          <w:b/>
          <w:sz w:val="24"/>
          <w:szCs w:val="24"/>
        </w:rPr>
      </w:pPr>
      <w:r w:rsidRPr="00317623">
        <w:rPr>
          <w:rFonts w:ascii="Arial" w:hAnsi="Arial" w:cs="Arial"/>
          <w:b/>
          <w:sz w:val="24"/>
          <w:szCs w:val="24"/>
        </w:rPr>
        <w:t>Title 14 of the California Code of Regulations</w:t>
      </w:r>
    </w:p>
    <w:p w14:paraId="4C27FA95" w14:textId="7BADD6FD" w:rsidR="00E62DC1" w:rsidRPr="00317623" w:rsidRDefault="00E62DC1" w:rsidP="00E62DC1">
      <w:pPr>
        <w:spacing w:after="0" w:line="508" w:lineRule="atLeast"/>
        <w:jc w:val="center"/>
        <w:rPr>
          <w:rFonts w:ascii="Arial" w:hAnsi="Arial" w:cs="Arial"/>
          <w:b/>
          <w:sz w:val="24"/>
          <w:szCs w:val="24"/>
        </w:rPr>
      </w:pPr>
      <w:r w:rsidRPr="00317623">
        <w:rPr>
          <w:rFonts w:ascii="Arial" w:hAnsi="Arial" w:cs="Arial"/>
          <w:b/>
          <w:sz w:val="24"/>
          <w:szCs w:val="24"/>
        </w:rPr>
        <w:t xml:space="preserve">Division </w:t>
      </w:r>
      <w:r w:rsidR="00FA29FE" w:rsidRPr="00317623">
        <w:rPr>
          <w:rFonts w:ascii="Arial" w:hAnsi="Arial" w:cs="Arial"/>
          <w:b/>
          <w:sz w:val="24"/>
          <w:szCs w:val="24"/>
        </w:rPr>
        <w:t>1.5, Chapter 4</w:t>
      </w:r>
      <w:bookmarkStart w:id="2" w:name="_GoBack"/>
      <w:bookmarkEnd w:id="2"/>
    </w:p>
    <w:p w14:paraId="7E547660" w14:textId="54C596E3" w:rsidR="00015779" w:rsidRPr="00317623" w:rsidRDefault="00015779" w:rsidP="00015779">
      <w:pPr>
        <w:autoSpaceDE w:val="0"/>
        <w:autoSpaceDN w:val="0"/>
        <w:adjustRightInd w:val="0"/>
        <w:spacing w:line="508" w:lineRule="atLeast"/>
        <w:ind w:right="90"/>
        <w:contextualSpacing/>
        <w:jc w:val="center"/>
        <w:rPr>
          <w:rFonts w:ascii="Arial" w:hAnsi="Arial" w:cs="Arial"/>
          <w:b/>
          <w:szCs w:val="24"/>
        </w:rPr>
      </w:pPr>
      <w:r w:rsidRPr="00317623">
        <w:rPr>
          <w:rFonts w:ascii="Arial" w:hAnsi="Arial" w:cs="Arial"/>
          <w:b/>
          <w:szCs w:val="24"/>
        </w:rPr>
        <w:t xml:space="preserve">Amend §§ </w:t>
      </w:r>
      <w:r w:rsidR="008C5988" w:rsidRPr="00317623">
        <w:rPr>
          <w:rFonts w:ascii="Arial" w:hAnsi="Arial" w:cs="Arial"/>
          <w:b/>
          <w:szCs w:val="24"/>
        </w:rPr>
        <w:t xml:space="preserve">895.1, </w:t>
      </w:r>
      <w:r w:rsidR="00A36965" w:rsidRPr="00317623">
        <w:rPr>
          <w:rFonts w:ascii="Arial" w:hAnsi="Arial" w:cs="Arial"/>
          <w:b/>
          <w:szCs w:val="24"/>
        </w:rPr>
        <w:t xml:space="preserve">929, 945.1, </w:t>
      </w:r>
      <w:r w:rsidR="00104586" w:rsidRPr="00317623">
        <w:rPr>
          <w:rFonts w:ascii="Arial" w:hAnsi="Arial" w:cs="Arial"/>
          <w:b/>
          <w:szCs w:val="24"/>
        </w:rPr>
        <w:t xml:space="preserve">945.3, </w:t>
      </w:r>
      <w:r w:rsidR="00A36965" w:rsidRPr="00317623">
        <w:rPr>
          <w:rFonts w:ascii="Arial" w:hAnsi="Arial" w:cs="Arial"/>
          <w:b/>
          <w:szCs w:val="24"/>
        </w:rPr>
        <w:t xml:space="preserve">945.5, 949, 969, </w:t>
      </w:r>
      <w:r w:rsidRPr="00317623">
        <w:rPr>
          <w:rFonts w:ascii="Arial" w:hAnsi="Arial" w:cs="Arial"/>
          <w:b/>
          <w:szCs w:val="24"/>
        </w:rPr>
        <w:t>10</w:t>
      </w:r>
      <w:r w:rsidR="00F80288" w:rsidRPr="00317623">
        <w:rPr>
          <w:rFonts w:ascii="Arial" w:hAnsi="Arial" w:cs="Arial"/>
          <w:b/>
          <w:szCs w:val="24"/>
        </w:rPr>
        <w:t>59 &amp; 1104</w:t>
      </w:r>
      <w:r w:rsidR="00FC7D37" w:rsidRPr="00317623">
        <w:rPr>
          <w:rFonts w:ascii="Arial" w:hAnsi="Arial" w:cs="Arial"/>
          <w:b/>
          <w:szCs w:val="24"/>
        </w:rPr>
        <w:t>.1</w:t>
      </w:r>
    </w:p>
    <w:p w14:paraId="77774BB5" w14:textId="49E21070" w:rsidR="00870A01" w:rsidRPr="00317623" w:rsidRDefault="00870A01" w:rsidP="00015779">
      <w:pPr>
        <w:autoSpaceDE w:val="0"/>
        <w:autoSpaceDN w:val="0"/>
        <w:adjustRightInd w:val="0"/>
        <w:spacing w:line="508" w:lineRule="atLeast"/>
        <w:ind w:right="90"/>
        <w:contextualSpacing/>
        <w:jc w:val="center"/>
        <w:rPr>
          <w:rFonts w:ascii="Arial" w:hAnsi="Arial" w:cs="Arial"/>
          <w:b/>
          <w:szCs w:val="24"/>
        </w:rPr>
      </w:pPr>
      <w:r w:rsidRPr="00317623">
        <w:rPr>
          <w:rFonts w:ascii="Arial" w:hAnsi="Arial" w:cs="Arial"/>
          <w:b/>
          <w:szCs w:val="24"/>
        </w:rPr>
        <w:t>Add Article 8 (commencing with § 1114)</w:t>
      </w:r>
      <w:r w:rsidR="00A36965" w:rsidRPr="00317623">
        <w:rPr>
          <w:rFonts w:ascii="Arial" w:hAnsi="Arial" w:cs="Arial"/>
          <w:b/>
          <w:szCs w:val="24"/>
        </w:rPr>
        <w:t xml:space="preserve"> to Subchapter 7</w:t>
      </w:r>
    </w:p>
    <w:bookmarkEnd w:id="0"/>
    <w:bookmarkEnd w:id="1"/>
    <w:p w14:paraId="5A30A6BC" w14:textId="508EBCB3" w:rsidR="000E547A" w:rsidRPr="00317623" w:rsidRDefault="000E547A" w:rsidP="00C03B66">
      <w:pPr>
        <w:spacing w:after="0" w:line="508" w:lineRule="atLeast"/>
        <w:jc w:val="right"/>
        <w:rPr>
          <w:rFonts w:ascii="Arial" w:hAnsi="Arial" w:cs="Arial"/>
          <w:sz w:val="24"/>
          <w:szCs w:val="24"/>
        </w:rPr>
      </w:pPr>
    </w:p>
    <w:p w14:paraId="1C6EA125" w14:textId="3FA95333" w:rsidR="008C5988" w:rsidRPr="00317623" w:rsidRDefault="008C5988" w:rsidP="008C5988">
      <w:pPr>
        <w:spacing w:after="0" w:line="508" w:lineRule="atLeast"/>
        <w:rPr>
          <w:rFonts w:ascii="Arial" w:hAnsi="Arial" w:cs="Arial"/>
          <w:b/>
          <w:sz w:val="24"/>
          <w:szCs w:val="24"/>
        </w:rPr>
      </w:pPr>
      <w:r w:rsidRPr="00317623">
        <w:rPr>
          <w:rFonts w:ascii="Arial" w:hAnsi="Arial" w:cs="Arial"/>
          <w:b/>
          <w:sz w:val="24"/>
          <w:szCs w:val="24"/>
        </w:rPr>
        <w:t>§ 895.1. Definitions</w:t>
      </w:r>
    </w:p>
    <w:p w14:paraId="043F6B8D" w14:textId="6B188216" w:rsidR="00927F15" w:rsidRPr="00317623" w:rsidRDefault="00927F15" w:rsidP="00927F15">
      <w:pPr>
        <w:spacing w:after="0" w:line="508" w:lineRule="atLeast"/>
        <w:rPr>
          <w:rFonts w:ascii="Arial" w:hAnsi="Arial" w:cs="Arial"/>
          <w:sz w:val="24"/>
          <w:szCs w:val="24"/>
        </w:rPr>
      </w:pPr>
      <w:r w:rsidRPr="00317623">
        <w:rPr>
          <w:rFonts w:ascii="Arial" w:hAnsi="Arial" w:cs="Arial"/>
          <w:sz w:val="24"/>
          <w:szCs w:val="24"/>
        </w:rPr>
        <w:t>***</w:t>
      </w:r>
    </w:p>
    <w:p w14:paraId="53691F96" w14:textId="7BBD0E26" w:rsidR="00927F15" w:rsidRPr="00317623" w:rsidRDefault="00927F15" w:rsidP="00927F15">
      <w:pPr>
        <w:spacing w:after="0" w:line="508" w:lineRule="atLeast"/>
        <w:rPr>
          <w:rFonts w:ascii="Arial" w:hAnsi="Arial" w:cs="Arial"/>
          <w:sz w:val="24"/>
          <w:szCs w:val="24"/>
          <w:highlight w:val="yellow"/>
        </w:rPr>
      </w:pPr>
      <w:r w:rsidRPr="00317623">
        <w:rPr>
          <w:rFonts w:ascii="Arial" w:hAnsi="Arial" w:cs="Arial"/>
          <w:b/>
          <w:sz w:val="24"/>
          <w:szCs w:val="24"/>
        </w:rPr>
        <w:t>Approved and Legally Permitted Habitable Structure</w:t>
      </w:r>
      <w:r w:rsidRPr="00317623">
        <w:rPr>
          <w:rFonts w:ascii="Arial" w:hAnsi="Arial" w:cs="Arial"/>
          <w:sz w:val="24"/>
          <w:szCs w:val="24"/>
        </w:rPr>
        <w:t xml:space="preserve"> means</w:t>
      </w:r>
      <w:r w:rsidRPr="00317623">
        <w:rPr>
          <w:rFonts w:ascii="Arial" w:hAnsi="Arial" w:cs="Arial"/>
          <w:strike/>
          <w:sz w:val="24"/>
          <w:szCs w:val="24"/>
        </w:rPr>
        <w:t xml:space="preserve">, </w:t>
      </w:r>
      <w:proofErr w:type="gramStart"/>
      <w:r w:rsidRPr="00317623">
        <w:rPr>
          <w:rFonts w:ascii="Arial" w:hAnsi="Arial" w:cs="Arial"/>
          <w:strike/>
          <w:sz w:val="24"/>
          <w:szCs w:val="24"/>
        </w:rPr>
        <w:t>for the purpose of</w:t>
      </w:r>
      <w:proofErr w:type="gramEnd"/>
      <w:r w:rsidRPr="00317623">
        <w:rPr>
          <w:rFonts w:ascii="Arial" w:hAnsi="Arial" w:cs="Arial"/>
          <w:strike/>
          <w:sz w:val="24"/>
          <w:szCs w:val="24"/>
        </w:rPr>
        <w:t xml:space="preserve"> 14 CCR § 1038(c)(6),</w:t>
      </w:r>
      <w:r w:rsidRPr="00317623">
        <w:rPr>
          <w:rFonts w:ascii="Arial" w:hAnsi="Arial" w:cs="Arial"/>
          <w:sz w:val="24"/>
          <w:szCs w:val="24"/>
        </w:rPr>
        <w:t xml:space="preserve"> a building that contains one or more dwelling units or that can be occupied for residential use. Buildings occupied for residential use include single family homes, multi-dwelling structure, mobile and manufactured homes, and condominiums. A habitable structure does not include commercial, industrial, or incidental buildings such as detached garages, barns, outdoor sanitation facilities, and sheds.</w:t>
      </w:r>
    </w:p>
    <w:p w14:paraId="79087ACA" w14:textId="5E7B58A0" w:rsidR="005F663B" w:rsidRPr="00317623" w:rsidRDefault="005F663B" w:rsidP="008C5988">
      <w:pPr>
        <w:spacing w:after="0" w:line="508" w:lineRule="atLeast"/>
        <w:rPr>
          <w:rFonts w:ascii="Arial" w:hAnsi="Arial" w:cs="Arial"/>
          <w:b/>
          <w:sz w:val="24"/>
          <w:szCs w:val="24"/>
        </w:rPr>
      </w:pPr>
      <w:r w:rsidRPr="00317623">
        <w:rPr>
          <w:rFonts w:ascii="Arial" w:hAnsi="Arial" w:cs="Arial"/>
          <w:b/>
          <w:sz w:val="24"/>
          <w:szCs w:val="24"/>
        </w:rPr>
        <w:t>***</w:t>
      </w:r>
    </w:p>
    <w:p w14:paraId="3D03E5AA" w14:textId="6213240F" w:rsidR="009402DA" w:rsidRPr="00317623" w:rsidRDefault="009402DA" w:rsidP="008C5988">
      <w:pPr>
        <w:spacing w:after="0" w:line="508" w:lineRule="atLeast"/>
        <w:rPr>
          <w:rFonts w:ascii="Arial" w:hAnsi="Arial" w:cs="Arial"/>
          <w:sz w:val="24"/>
          <w:szCs w:val="24"/>
        </w:rPr>
      </w:pPr>
      <w:r w:rsidRPr="00317623">
        <w:rPr>
          <w:rFonts w:ascii="Arial" w:hAnsi="Arial" w:cs="Arial"/>
          <w:b/>
          <w:sz w:val="24"/>
          <w:szCs w:val="24"/>
        </w:rPr>
        <w:t xml:space="preserve">Confidential Archaeological Letter </w:t>
      </w:r>
      <w:r w:rsidRPr="00317623">
        <w:rPr>
          <w:rFonts w:ascii="Arial" w:hAnsi="Arial" w:cs="Arial"/>
          <w:sz w:val="24"/>
          <w:szCs w:val="24"/>
        </w:rPr>
        <w:t>means the archaeological and historical resources survey and impact assessment prepared for an Emergency Notice covering three acres or more in size</w:t>
      </w:r>
      <w:r w:rsidRPr="00317623">
        <w:rPr>
          <w:rFonts w:ascii="Arial" w:hAnsi="Arial" w:cs="Arial"/>
          <w:sz w:val="24"/>
          <w:szCs w:val="24"/>
          <w:u w:val="single"/>
        </w:rPr>
        <w:t>, or when required pursuant to 14 CCR §§ 1038.1, 1038.3(o),</w:t>
      </w:r>
      <w:r w:rsidR="0098314C" w:rsidRPr="00317623">
        <w:rPr>
          <w:rFonts w:ascii="Arial" w:hAnsi="Arial" w:cs="Arial"/>
          <w:sz w:val="24"/>
          <w:szCs w:val="24"/>
          <w:u w:val="single"/>
        </w:rPr>
        <w:t xml:space="preserve"> or</w:t>
      </w:r>
      <w:r w:rsidRPr="00317623">
        <w:rPr>
          <w:rFonts w:ascii="Arial" w:hAnsi="Arial" w:cs="Arial"/>
          <w:sz w:val="24"/>
          <w:szCs w:val="24"/>
          <w:u w:val="single"/>
        </w:rPr>
        <w:t xml:space="preserve"> 1104.1(g</w:t>
      </w:r>
      <w:proofErr w:type="gramStart"/>
      <w:r w:rsidRPr="00317623">
        <w:rPr>
          <w:rFonts w:ascii="Arial" w:hAnsi="Arial" w:cs="Arial"/>
          <w:sz w:val="24"/>
          <w:szCs w:val="24"/>
          <w:u w:val="single"/>
        </w:rPr>
        <w:t>)(</w:t>
      </w:r>
      <w:proofErr w:type="gramEnd"/>
      <w:r w:rsidRPr="00317623">
        <w:rPr>
          <w:rFonts w:ascii="Arial" w:hAnsi="Arial" w:cs="Arial"/>
          <w:sz w:val="24"/>
          <w:szCs w:val="24"/>
          <w:u w:val="single"/>
        </w:rPr>
        <w:t>12)</w:t>
      </w:r>
      <w:r w:rsidRPr="00317623">
        <w:rPr>
          <w:rFonts w:ascii="Arial" w:hAnsi="Arial" w:cs="Arial"/>
          <w:sz w:val="24"/>
          <w:szCs w:val="24"/>
        </w:rPr>
        <w:t>. It is included with the submittal of the Emergency Notice</w:t>
      </w:r>
      <w:r w:rsidRPr="00317623">
        <w:rPr>
          <w:rFonts w:ascii="Arial" w:hAnsi="Arial" w:cs="Arial"/>
          <w:sz w:val="24"/>
          <w:szCs w:val="24"/>
          <w:u w:val="single"/>
        </w:rPr>
        <w:t>, or other exemption notice,</w:t>
      </w:r>
      <w:r w:rsidRPr="00317623">
        <w:rPr>
          <w:rFonts w:ascii="Arial" w:hAnsi="Arial" w:cs="Arial"/>
          <w:sz w:val="24"/>
          <w:szCs w:val="24"/>
        </w:rPr>
        <w:t xml:space="preserve"> to the Director and contains all information required by 14 CCR § 929.1 [949.1, 969.1](c)(2), (3), (7), (8), (9), (10) and (11), including site records, as </w:t>
      </w:r>
      <w:r w:rsidRPr="00317623">
        <w:rPr>
          <w:rFonts w:ascii="Arial" w:hAnsi="Arial" w:cs="Arial"/>
          <w:sz w:val="24"/>
          <w:szCs w:val="24"/>
        </w:rPr>
        <w:lastRenderedPageBreak/>
        <w:t>required pursuant to 14 CCR §§ 929.1 [949.1, 969.1](g) and 929.5 [949.5, 969.5]. The information may be presented in either a letter or report format. It is confidential to the extent permitted pursuant to Government Code §§ 6254(r) and 6254.10 and shall not be included in any document provided to the public.</w:t>
      </w:r>
    </w:p>
    <w:p w14:paraId="39E9156C" w14:textId="5A56D0FB" w:rsidR="009402DA" w:rsidRPr="00317623" w:rsidRDefault="009402DA" w:rsidP="008C5988">
      <w:pPr>
        <w:spacing w:after="0" w:line="508" w:lineRule="atLeast"/>
        <w:rPr>
          <w:rFonts w:ascii="Arial" w:hAnsi="Arial" w:cs="Arial"/>
          <w:b/>
          <w:sz w:val="24"/>
          <w:szCs w:val="24"/>
        </w:rPr>
      </w:pPr>
      <w:r w:rsidRPr="00317623">
        <w:rPr>
          <w:rFonts w:ascii="Arial" w:hAnsi="Arial" w:cs="Arial"/>
          <w:b/>
          <w:sz w:val="24"/>
          <w:szCs w:val="24"/>
        </w:rPr>
        <w:t>***</w:t>
      </w:r>
    </w:p>
    <w:p w14:paraId="033A0E0A" w14:textId="573A5ED0" w:rsidR="00937A38" w:rsidRPr="00317623" w:rsidRDefault="00937A38" w:rsidP="00937A38">
      <w:pPr>
        <w:spacing w:after="0" w:line="508" w:lineRule="atLeast"/>
        <w:rPr>
          <w:rFonts w:ascii="Arial" w:hAnsi="Arial" w:cs="Arial"/>
          <w:sz w:val="24"/>
          <w:szCs w:val="24"/>
          <w:u w:val="single"/>
        </w:rPr>
      </w:pPr>
      <w:r w:rsidRPr="00317623">
        <w:rPr>
          <w:rFonts w:ascii="Arial" w:hAnsi="Arial" w:cs="Arial"/>
          <w:b/>
          <w:sz w:val="24"/>
          <w:szCs w:val="24"/>
        </w:rPr>
        <w:t xml:space="preserve">Danger Tree </w:t>
      </w:r>
      <w:r w:rsidRPr="00317623">
        <w:rPr>
          <w:rFonts w:ascii="Arial" w:hAnsi="Arial" w:cs="Arial"/>
          <w:sz w:val="24"/>
          <w:szCs w:val="24"/>
        </w:rPr>
        <w:t xml:space="preserve">means any tree located on or adjacent to a </w:t>
      </w:r>
      <w:r w:rsidRPr="00317623">
        <w:rPr>
          <w:rFonts w:ascii="Arial" w:hAnsi="Arial" w:cs="Arial"/>
          <w:strike/>
          <w:sz w:val="24"/>
          <w:szCs w:val="24"/>
        </w:rPr>
        <w:t>utility right-of- way or facility that could damage utility facilities should it fall where (1) the tree leans toward the right-of-way, or (2) the tree is defective because of any cause, such as: heart or root rot, shallow roots, excavation, bad crotch, dead or with dead top, deformity, cracks or splits, or any other reason that could result in the tree or main lateral of the tree falling. See chapter VII, Hazardous Tree Identification, Powerline Fire Prevention Field Guide 1977, A joint Publication of the California Department of Forestry, U.S. Forest Service, and U.S. Bureau of Land Management.</w:t>
      </w:r>
      <w:r w:rsidRPr="00317623">
        <w:rPr>
          <w:rFonts w:ascii="Arial" w:hAnsi="Arial" w:cs="Arial"/>
          <w:sz w:val="24"/>
          <w:szCs w:val="24"/>
        </w:rPr>
        <w:t xml:space="preserve"> </w:t>
      </w:r>
      <w:r w:rsidRPr="00317623">
        <w:rPr>
          <w:rFonts w:ascii="Arial" w:hAnsi="Arial" w:cs="Arial"/>
          <w:sz w:val="24"/>
          <w:szCs w:val="24"/>
          <w:u w:val="single"/>
        </w:rPr>
        <w:t>right-of-way for a utility or public agency facility or infrastructure, if the tree has been identified by an RPF or by a professionally certified arborist</w:t>
      </w:r>
      <w:r w:rsidR="0079162D" w:rsidRPr="00317623">
        <w:rPr>
          <w:rFonts w:ascii="Arial" w:hAnsi="Arial" w:cs="Arial"/>
          <w:sz w:val="24"/>
          <w:szCs w:val="24"/>
          <w:u w:val="single"/>
        </w:rPr>
        <w:t xml:space="preserve"> </w:t>
      </w:r>
      <w:r w:rsidR="00E16153" w:rsidRPr="00317623">
        <w:rPr>
          <w:rFonts w:ascii="Arial" w:hAnsi="Arial" w:cs="Arial"/>
          <w:sz w:val="24"/>
          <w:szCs w:val="24"/>
          <w:u w:val="single"/>
        </w:rPr>
        <w:t>using</w:t>
      </w:r>
      <w:r w:rsidR="0079162D" w:rsidRPr="00317623">
        <w:rPr>
          <w:rFonts w:ascii="Arial" w:hAnsi="Arial" w:cs="Arial"/>
          <w:sz w:val="24"/>
          <w:szCs w:val="24"/>
          <w:u w:val="single"/>
        </w:rPr>
        <w:t xml:space="preserve"> a generally recognized risk assessment tool or professional guidelines, such as those outlined in the </w:t>
      </w:r>
      <w:r w:rsidR="0079162D" w:rsidRPr="00317623">
        <w:rPr>
          <w:rFonts w:ascii="Arial" w:hAnsi="Arial" w:cs="Arial"/>
          <w:i/>
          <w:sz w:val="24"/>
          <w:szCs w:val="24"/>
          <w:u w:val="single"/>
        </w:rPr>
        <w:t>Power Line Fire Prevention Field Guide</w:t>
      </w:r>
      <w:r w:rsidR="0079162D" w:rsidRPr="00317623">
        <w:rPr>
          <w:rFonts w:ascii="Arial" w:hAnsi="Arial" w:cs="Arial"/>
          <w:sz w:val="24"/>
          <w:szCs w:val="24"/>
          <w:u w:val="single"/>
        </w:rPr>
        <w:t xml:space="preserve">, CAL FIRE/OSFM (2020) and the </w:t>
      </w:r>
      <w:r w:rsidR="0079162D" w:rsidRPr="00317623">
        <w:rPr>
          <w:rFonts w:ascii="Arial" w:hAnsi="Arial" w:cs="Arial"/>
          <w:i/>
          <w:sz w:val="24"/>
          <w:szCs w:val="24"/>
          <w:u w:val="single"/>
        </w:rPr>
        <w:t>Hazard Tree Guidelines For Forest Service Facilities and Roads in the Pacific Southwest Region</w:t>
      </w:r>
      <w:r w:rsidR="0079162D" w:rsidRPr="00317623">
        <w:rPr>
          <w:rFonts w:ascii="Arial" w:hAnsi="Arial" w:cs="Arial"/>
          <w:sz w:val="24"/>
          <w:szCs w:val="24"/>
          <w:u w:val="single"/>
        </w:rPr>
        <w:t>, USDA, Forest Service (2012)</w:t>
      </w:r>
      <w:r w:rsidR="00E16153" w:rsidRPr="00317623">
        <w:rPr>
          <w:rFonts w:ascii="Arial" w:hAnsi="Arial" w:cs="Arial"/>
          <w:sz w:val="24"/>
          <w:szCs w:val="24"/>
          <w:u w:val="single"/>
        </w:rPr>
        <w:t xml:space="preserve">, as </w:t>
      </w:r>
      <w:r w:rsidRPr="00317623">
        <w:rPr>
          <w:rFonts w:ascii="Arial" w:hAnsi="Arial" w:cs="Arial"/>
          <w:sz w:val="24"/>
          <w:szCs w:val="24"/>
          <w:u w:val="single"/>
        </w:rPr>
        <w:t>satisfying both of the following criteria:</w:t>
      </w:r>
    </w:p>
    <w:p w14:paraId="65393819" w14:textId="59510433" w:rsidR="00937A38" w:rsidRPr="00317623" w:rsidRDefault="00937A38" w:rsidP="00937A38">
      <w:pPr>
        <w:spacing w:after="0" w:line="508" w:lineRule="atLeast"/>
        <w:rPr>
          <w:rFonts w:ascii="Arial" w:hAnsi="Arial" w:cs="Arial"/>
          <w:sz w:val="24"/>
          <w:szCs w:val="24"/>
          <w:u w:val="single"/>
        </w:rPr>
      </w:pPr>
      <w:r w:rsidRPr="00317623">
        <w:rPr>
          <w:rFonts w:ascii="Arial" w:hAnsi="Arial" w:cs="Arial"/>
          <w:sz w:val="24"/>
          <w:szCs w:val="24"/>
          <w:u w:val="single"/>
        </w:rPr>
        <w:t xml:space="preserve">(a) The tree has one or more structural defects that make the tree susceptible to a risk of failure prior to the next regularly scheduled inspection and that warrants hazard abatement, as deemed appropriate by the RPF or arborist. Structural defects of concern include any observable tree condition that, in the RPF’s or arborist’s professional estimation, presents an unreasonable risk of failure </w:t>
      </w:r>
      <w:proofErr w:type="gramStart"/>
      <w:r w:rsidRPr="00317623">
        <w:rPr>
          <w:rFonts w:ascii="Arial" w:hAnsi="Arial" w:cs="Arial"/>
          <w:sz w:val="24"/>
          <w:szCs w:val="24"/>
          <w:u w:val="single"/>
        </w:rPr>
        <w:t>in the near future</w:t>
      </w:r>
      <w:proofErr w:type="gramEnd"/>
      <w:r w:rsidRPr="00317623">
        <w:rPr>
          <w:rFonts w:ascii="Arial" w:hAnsi="Arial" w:cs="Arial"/>
          <w:sz w:val="24"/>
          <w:szCs w:val="24"/>
          <w:u w:val="single"/>
        </w:rPr>
        <w:t>.</w:t>
      </w:r>
    </w:p>
    <w:p w14:paraId="653E7640" w14:textId="77777777" w:rsidR="00380F73" w:rsidRPr="00317623" w:rsidRDefault="00937A38" w:rsidP="00937A38">
      <w:pPr>
        <w:spacing w:after="0" w:line="508" w:lineRule="atLeast"/>
        <w:rPr>
          <w:rFonts w:ascii="Arial" w:hAnsi="Arial" w:cs="Arial"/>
          <w:sz w:val="24"/>
          <w:szCs w:val="24"/>
          <w:u w:val="single"/>
        </w:rPr>
      </w:pPr>
      <w:r w:rsidRPr="00317623">
        <w:rPr>
          <w:rFonts w:ascii="Arial" w:hAnsi="Arial" w:cs="Arial"/>
          <w:sz w:val="24"/>
          <w:szCs w:val="24"/>
          <w:u w:val="single"/>
        </w:rPr>
        <w:lastRenderedPageBreak/>
        <w:t>(b) Tree failure due to the structural defect may cause contact with, damage to, or disruption of service provided by, the facility or infrastructure located in the utility or public agency right-of-way.</w:t>
      </w:r>
    </w:p>
    <w:p w14:paraId="6A3CD1AE" w14:textId="2F90E8C4" w:rsidR="00937A38" w:rsidRPr="00317623" w:rsidRDefault="00937A38" w:rsidP="00937A38">
      <w:pPr>
        <w:spacing w:after="0" w:line="508" w:lineRule="atLeast"/>
        <w:rPr>
          <w:rFonts w:ascii="Arial" w:hAnsi="Arial" w:cs="Arial"/>
          <w:sz w:val="24"/>
          <w:szCs w:val="24"/>
        </w:rPr>
      </w:pPr>
      <w:r w:rsidRPr="00317623">
        <w:rPr>
          <w:rFonts w:ascii="Arial" w:hAnsi="Arial" w:cs="Arial"/>
          <w:sz w:val="24"/>
          <w:szCs w:val="24"/>
        </w:rPr>
        <w:t>***</w:t>
      </w:r>
    </w:p>
    <w:p w14:paraId="4AE8D5D5" w14:textId="51E72D2D" w:rsidR="00440E6B" w:rsidRPr="00317623" w:rsidRDefault="00440E6B" w:rsidP="00440E6B">
      <w:pPr>
        <w:spacing w:after="0" w:line="508" w:lineRule="atLeast"/>
        <w:rPr>
          <w:rFonts w:ascii="Arial" w:hAnsi="Arial" w:cs="Arial"/>
          <w:sz w:val="24"/>
          <w:szCs w:val="24"/>
        </w:rPr>
      </w:pPr>
      <w:r w:rsidRPr="00317623">
        <w:rPr>
          <w:rFonts w:ascii="Arial" w:hAnsi="Arial" w:cs="Arial"/>
          <w:b/>
          <w:sz w:val="24"/>
          <w:szCs w:val="24"/>
        </w:rPr>
        <w:t>Timberland</w:t>
      </w:r>
      <w:r w:rsidRPr="00317623">
        <w:rPr>
          <w:rFonts w:ascii="Arial" w:hAnsi="Arial" w:cs="Arial"/>
          <w:sz w:val="24"/>
          <w:szCs w:val="24"/>
        </w:rPr>
        <w:t xml:space="preserve">, pursuant to PRC </w:t>
      </w:r>
      <w:r w:rsidRPr="00317623">
        <w:rPr>
          <w:rFonts w:ascii="Arial" w:hAnsi="Arial" w:cs="Arial"/>
          <w:sz w:val="24"/>
          <w:szCs w:val="24"/>
          <w:u w:val="single"/>
        </w:rPr>
        <w:t xml:space="preserve">§ </w:t>
      </w:r>
      <w:r w:rsidRPr="00317623">
        <w:rPr>
          <w:rFonts w:ascii="Arial" w:hAnsi="Arial" w:cs="Arial"/>
          <w:sz w:val="24"/>
          <w:szCs w:val="24"/>
        </w:rPr>
        <w:t xml:space="preserve">4526, means land, other than land owned by the federal government and land designated by the Board as experimental forest land, which is available for, and capable of, growing a Crop of Trees of a Commercial Species used to produce lumber and other forest products, including Christmas trees. </w:t>
      </w:r>
      <w:r w:rsidR="00317623" w:rsidRPr="00317623">
        <w:rPr>
          <w:rFonts w:ascii="Arial" w:hAnsi="Arial" w:cs="Arial"/>
          <w:color w:val="FF0000"/>
          <w:sz w:val="24"/>
          <w:szCs w:val="24"/>
          <w:u w:val="single"/>
        </w:rPr>
        <w:t>Nothing in this definition precludes a determination that lands subject to a utility or public agency right-of-way, as described in 14 CCR §1114, are “available for, and capable of, growing a Crop of Trees.”</w:t>
      </w:r>
      <w:r w:rsidRPr="00317623">
        <w:rPr>
          <w:rFonts w:ascii="Arial" w:hAnsi="Arial" w:cs="Arial"/>
          <w:color w:val="FF0000"/>
          <w:sz w:val="24"/>
          <w:szCs w:val="24"/>
          <w:u w:val="single"/>
        </w:rPr>
        <w:t xml:space="preserve"> </w:t>
      </w:r>
      <w:r w:rsidRPr="00317623">
        <w:rPr>
          <w:rFonts w:ascii="Arial" w:hAnsi="Arial" w:cs="Arial"/>
          <w:sz w:val="24"/>
          <w:szCs w:val="24"/>
        </w:rPr>
        <w:t xml:space="preserve"> Commercial Species, on a District basis, is defined in 14 CCR </w:t>
      </w:r>
      <w:r w:rsidRPr="00317623">
        <w:rPr>
          <w:rFonts w:ascii="Arial" w:hAnsi="Arial" w:cs="Arial"/>
          <w:sz w:val="24"/>
          <w:szCs w:val="24"/>
          <w:u w:val="single"/>
        </w:rPr>
        <w:t xml:space="preserve">§ </w:t>
      </w:r>
      <w:r w:rsidRPr="00317623">
        <w:rPr>
          <w:rFonts w:ascii="Arial" w:hAnsi="Arial" w:cs="Arial"/>
          <w:sz w:val="24"/>
          <w:szCs w:val="24"/>
        </w:rPr>
        <w:t>895.1.</w:t>
      </w:r>
    </w:p>
    <w:p w14:paraId="616029E3" w14:textId="77777777" w:rsidR="00440E6B" w:rsidRPr="00317623" w:rsidRDefault="00440E6B" w:rsidP="00440E6B">
      <w:pPr>
        <w:spacing w:after="0" w:line="508" w:lineRule="atLeast"/>
        <w:rPr>
          <w:rFonts w:ascii="Arial" w:hAnsi="Arial" w:cs="Arial"/>
          <w:sz w:val="24"/>
          <w:szCs w:val="24"/>
        </w:rPr>
      </w:pPr>
      <w:r w:rsidRPr="00317623">
        <w:rPr>
          <w:rFonts w:ascii="Arial" w:hAnsi="Arial" w:cs="Arial"/>
          <w:sz w:val="24"/>
          <w:szCs w:val="24"/>
        </w:rPr>
        <w:t>***</w:t>
      </w:r>
    </w:p>
    <w:p w14:paraId="76FD4DC8" w14:textId="3492DF5D" w:rsidR="008C5988" w:rsidRPr="00317623" w:rsidRDefault="00440E6B" w:rsidP="00440E6B">
      <w:pPr>
        <w:spacing w:after="0" w:line="508" w:lineRule="atLeast"/>
        <w:rPr>
          <w:rFonts w:ascii="Arial" w:hAnsi="Arial" w:cs="Arial"/>
          <w:color w:val="FF0000"/>
          <w:sz w:val="24"/>
          <w:szCs w:val="24"/>
          <w:u w:val="single"/>
        </w:rPr>
      </w:pPr>
      <w:r w:rsidRPr="00317623">
        <w:rPr>
          <w:rFonts w:ascii="Arial" w:hAnsi="Arial" w:cs="Arial"/>
          <w:b/>
          <w:sz w:val="24"/>
          <w:szCs w:val="24"/>
        </w:rPr>
        <w:t>Timber Operations</w:t>
      </w:r>
      <w:r w:rsidRPr="00317623">
        <w:rPr>
          <w:rFonts w:ascii="Arial" w:hAnsi="Arial" w:cs="Arial"/>
          <w:sz w:val="24"/>
          <w:szCs w:val="24"/>
        </w:rPr>
        <w:t xml:space="preserve"> see PRC </w:t>
      </w:r>
      <w:r w:rsidRPr="00317623">
        <w:rPr>
          <w:rFonts w:ascii="Arial" w:hAnsi="Arial" w:cs="Arial"/>
          <w:sz w:val="24"/>
          <w:szCs w:val="24"/>
          <w:u w:val="single"/>
        </w:rPr>
        <w:t xml:space="preserve">§ </w:t>
      </w:r>
      <w:r w:rsidRPr="00317623">
        <w:rPr>
          <w:rFonts w:ascii="Arial" w:hAnsi="Arial" w:cs="Arial"/>
          <w:sz w:val="24"/>
          <w:szCs w:val="24"/>
        </w:rPr>
        <w:t>4527</w:t>
      </w:r>
      <w:r w:rsidRPr="00317623">
        <w:rPr>
          <w:rFonts w:ascii="Arial" w:hAnsi="Arial" w:cs="Arial"/>
          <w:strike/>
          <w:sz w:val="24"/>
          <w:szCs w:val="24"/>
          <w:u w:val="single"/>
        </w:rPr>
        <w:t>.</w:t>
      </w:r>
      <w:r w:rsidRPr="00317623">
        <w:rPr>
          <w:rFonts w:ascii="Arial" w:hAnsi="Arial" w:cs="Arial"/>
          <w:sz w:val="24"/>
          <w:szCs w:val="24"/>
          <w:u w:val="single"/>
        </w:rPr>
        <w:t xml:space="preserve">, </w:t>
      </w:r>
      <w:r w:rsidR="00317623">
        <w:rPr>
          <w:rFonts w:ascii="Arial" w:hAnsi="Arial" w:cs="Arial"/>
          <w:sz w:val="24"/>
          <w:szCs w:val="24"/>
          <w:u w:val="single"/>
        </w:rPr>
        <w:t>p</w:t>
      </w:r>
      <w:r w:rsidR="00317623" w:rsidRPr="00317623">
        <w:rPr>
          <w:rFonts w:ascii="Arial" w:hAnsi="Arial" w:cs="Arial"/>
          <w:sz w:val="24"/>
          <w:szCs w:val="24"/>
          <w:u w:val="single"/>
        </w:rPr>
        <w:t>rovided that “commercial purposes,” as inclusively described in that section,</w:t>
      </w:r>
      <w:r w:rsidR="00317623">
        <w:rPr>
          <w:rFonts w:ascii="Arial" w:hAnsi="Arial" w:cs="Arial"/>
          <w:sz w:val="24"/>
          <w:szCs w:val="24"/>
          <w:u w:val="single"/>
        </w:rPr>
        <w:t xml:space="preserve"> </w:t>
      </w:r>
      <w:r w:rsidR="00317623" w:rsidRPr="00317623">
        <w:rPr>
          <w:rFonts w:ascii="Arial" w:hAnsi="Arial" w:cs="Arial"/>
          <w:color w:val="FF0000"/>
          <w:sz w:val="24"/>
          <w:szCs w:val="24"/>
          <w:u w:val="single"/>
        </w:rPr>
        <w:t xml:space="preserve">also includes the construction or maintenance of </w:t>
      </w:r>
      <w:r w:rsidR="005D03A6">
        <w:rPr>
          <w:rFonts w:ascii="Arial" w:hAnsi="Arial" w:cs="Arial"/>
          <w:color w:val="FF0000"/>
          <w:sz w:val="24"/>
          <w:szCs w:val="24"/>
          <w:u w:val="single"/>
        </w:rPr>
        <w:t>a</w:t>
      </w:r>
      <w:r w:rsidR="00317623" w:rsidRPr="00317623">
        <w:rPr>
          <w:rFonts w:ascii="Arial" w:hAnsi="Arial" w:cs="Arial"/>
          <w:color w:val="FF0000"/>
          <w:sz w:val="24"/>
          <w:szCs w:val="24"/>
          <w:u w:val="single"/>
        </w:rPr>
        <w:t xml:space="preserve"> right-of-way, as described in 14 CCR § 1114, insofar as the cutting or removal of trees for those purposes has a reasonable nexus to a commercial activity, such as providing safe and reliable utility service or ensuring safe travel for commercial traffic along transportation corridors.</w:t>
      </w:r>
    </w:p>
    <w:p w14:paraId="3D8D58BF" w14:textId="77777777" w:rsidR="00440E6B" w:rsidRPr="00317623" w:rsidRDefault="00440E6B" w:rsidP="008C5988">
      <w:pPr>
        <w:spacing w:after="0" w:line="508" w:lineRule="atLeast"/>
        <w:rPr>
          <w:rFonts w:ascii="Arial" w:hAnsi="Arial" w:cs="Arial"/>
          <w:sz w:val="24"/>
          <w:szCs w:val="24"/>
        </w:rPr>
      </w:pPr>
    </w:p>
    <w:p w14:paraId="41D3B5B3" w14:textId="4065315E" w:rsidR="008C5988" w:rsidRPr="00317623" w:rsidRDefault="008C5988" w:rsidP="008C5988">
      <w:pPr>
        <w:spacing w:after="0" w:line="508" w:lineRule="atLeast"/>
        <w:rPr>
          <w:rFonts w:ascii="Arial" w:hAnsi="Arial" w:cs="Arial"/>
          <w:sz w:val="24"/>
          <w:szCs w:val="24"/>
        </w:rPr>
      </w:pPr>
      <w:r w:rsidRPr="00317623">
        <w:rPr>
          <w:rFonts w:ascii="Arial" w:hAnsi="Arial" w:cs="Arial"/>
          <w:sz w:val="24"/>
          <w:szCs w:val="24"/>
        </w:rPr>
        <w:t xml:space="preserve">Note: Authority cited: Sections 4551, 4551.5, 4553, 4561, 4561.5, 4561.6, 4562, 4562.5, 4562.7 and 4591.1, Public Resources Code. Reference: Sections 4511, 4512, 4512.5, 4513, 4521.3, 4523, 4524, 4525, 4525.3, 4525.5, 4525.7, 4526, 4526.5, 4527, 4527.5, 4528, 4551, 4551.5, 4561, 4562, 4562.5, 4562.7, 4583.2, 4584, 4591.1, 4597.1, 21001(f), 21080.5, 21083.2 and 21084.1, Public Resources Code; CEQA Guidelines </w:t>
      </w:r>
      <w:r w:rsidRPr="00317623">
        <w:rPr>
          <w:rFonts w:ascii="Arial" w:hAnsi="Arial" w:cs="Arial"/>
          <w:sz w:val="24"/>
          <w:szCs w:val="24"/>
        </w:rPr>
        <w:lastRenderedPageBreak/>
        <w:t xml:space="preserve">Appendix K (printed following Section 15387 of Title 14 Cal. Code of Regulations), </w:t>
      </w:r>
      <w:proofErr w:type="spellStart"/>
      <w:r w:rsidRPr="00317623">
        <w:rPr>
          <w:rFonts w:ascii="Arial" w:hAnsi="Arial" w:cs="Arial"/>
          <w:sz w:val="24"/>
          <w:szCs w:val="24"/>
        </w:rPr>
        <w:t>Laupheimer</w:t>
      </w:r>
      <w:proofErr w:type="spellEnd"/>
      <w:r w:rsidRPr="00317623">
        <w:rPr>
          <w:rFonts w:ascii="Arial" w:hAnsi="Arial" w:cs="Arial"/>
          <w:sz w:val="24"/>
          <w:szCs w:val="24"/>
        </w:rPr>
        <w:t xml:space="preserve"> v. State (1988) 200 Cal.App.3d 440; 246 </w:t>
      </w:r>
      <w:proofErr w:type="spellStart"/>
      <w:r w:rsidRPr="00317623">
        <w:rPr>
          <w:rFonts w:ascii="Arial" w:hAnsi="Arial" w:cs="Arial"/>
          <w:sz w:val="24"/>
          <w:szCs w:val="24"/>
        </w:rPr>
        <w:t>Cal.Rptr</w:t>
      </w:r>
      <w:proofErr w:type="spellEnd"/>
      <w:r w:rsidRPr="00317623">
        <w:rPr>
          <w:rFonts w:ascii="Arial" w:hAnsi="Arial" w:cs="Arial"/>
          <w:sz w:val="24"/>
          <w:szCs w:val="24"/>
        </w:rPr>
        <w:t>. 82; and Joy Road Area Forest and Watershed Association v. California Department of Forestry &amp; Fire Protection, Sonoma County Superior Court No. SCV 229850.</w:t>
      </w:r>
    </w:p>
    <w:p w14:paraId="253C0081" w14:textId="2F50D7FF" w:rsidR="008C5988" w:rsidRPr="00317623" w:rsidRDefault="008C5988" w:rsidP="00834E0C">
      <w:pPr>
        <w:spacing w:after="0" w:line="508" w:lineRule="atLeast"/>
        <w:rPr>
          <w:rFonts w:ascii="Arial" w:hAnsi="Arial" w:cs="Arial"/>
          <w:sz w:val="24"/>
          <w:szCs w:val="24"/>
        </w:rPr>
      </w:pPr>
    </w:p>
    <w:p w14:paraId="003E6086" w14:textId="77777777" w:rsidR="00583CD1" w:rsidRPr="00317623" w:rsidRDefault="00E403B2" w:rsidP="00583CD1">
      <w:pPr>
        <w:spacing w:after="0" w:line="508" w:lineRule="atLeast"/>
        <w:rPr>
          <w:rFonts w:ascii="Arial" w:hAnsi="Arial" w:cs="Arial"/>
          <w:b/>
          <w:sz w:val="24"/>
          <w:szCs w:val="24"/>
        </w:rPr>
      </w:pPr>
      <w:r w:rsidRPr="00317623">
        <w:rPr>
          <w:rFonts w:ascii="Arial" w:hAnsi="Arial" w:cs="Arial"/>
          <w:b/>
          <w:sz w:val="24"/>
          <w:szCs w:val="24"/>
        </w:rPr>
        <w:t xml:space="preserve">§ 929. </w:t>
      </w:r>
      <w:r w:rsidR="00583CD1" w:rsidRPr="00317623">
        <w:rPr>
          <w:rFonts w:ascii="Arial" w:hAnsi="Arial" w:cs="Arial"/>
          <w:b/>
          <w:sz w:val="24"/>
          <w:szCs w:val="24"/>
        </w:rPr>
        <w:t>Statement of Purpose</w:t>
      </w:r>
    </w:p>
    <w:p w14:paraId="74099D5D"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The purpose of this article is to:</w:t>
      </w:r>
    </w:p>
    <w:p w14:paraId="2FE6EAD4"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(a)  ensure that the significant archaeological and historical sites within the site survey area are adequately identified and protected,</w:t>
      </w:r>
    </w:p>
    <w:p w14:paraId="48CB9A69" w14:textId="70A80923" w:rsidR="00583CD1" w:rsidRPr="00317623" w:rsidRDefault="00583CD1" w:rsidP="00583CD1">
      <w:pPr>
        <w:spacing w:after="0" w:line="508" w:lineRule="atLeast"/>
        <w:rPr>
          <w:rFonts w:ascii="Arial" w:hAnsi="Arial" w:cs="Arial"/>
          <w:sz w:val="24"/>
          <w:szCs w:val="24"/>
          <w:u w:val="single"/>
        </w:rPr>
      </w:pPr>
      <w:r w:rsidRPr="00317623">
        <w:rPr>
          <w:rFonts w:ascii="Arial" w:hAnsi="Arial" w:cs="Arial"/>
          <w:sz w:val="24"/>
          <w:szCs w:val="24"/>
        </w:rPr>
        <w:t>(b)  to provide direction to RPFs preparing THPs (which includes all forms of THPs including, but not limited to, Modified THPs and NTMPs, WFMPs, Program Timber Harvesting Plans (PTHPs)), Notice of Emergency Timber Operations (Emergency Notices), and any Exemption Notices pursuant to 14 CCR §§1038</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w:t>
      </w:r>
      <w:r w:rsidR="00BC63E7" w:rsidRPr="00317623">
        <w:rPr>
          <w:rFonts w:ascii="Arial" w:hAnsi="Arial" w:cs="Arial"/>
          <w:sz w:val="24"/>
          <w:szCs w:val="24"/>
          <w:u w:val="single"/>
        </w:rPr>
        <w:t xml:space="preserve"> and 1114</w:t>
      </w:r>
      <w:r w:rsidRPr="00317623">
        <w:rPr>
          <w:rFonts w:ascii="Arial" w:hAnsi="Arial" w:cs="Arial"/>
          <w:sz w:val="24"/>
          <w:szCs w:val="24"/>
          <w:u w:val="single"/>
        </w:rPr>
        <w:t>,</w:t>
      </w:r>
    </w:p>
    <w:p w14:paraId="45EF8E5A"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(c)  provide direction to the Timber Operator conducting Timber Operations,</w:t>
      </w:r>
    </w:p>
    <w:p w14:paraId="1234F53B"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(d)  provide direction to the Department of Forestry and Fire Protection in its review, approval and inspection programs.</w:t>
      </w:r>
    </w:p>
    <w:p w14:paraId="14B08671" w14:textId="77777777" w:rsidR="00583CD1" w:rsidRPr="00317623" w:rsidRDefault="00583CD1" w:rsidP="00583CD1">
      <w:pPr>
        <w:spacing w:after="0" w:line="508" w:lineRule="atLeast"/>
        <w:rPr>
          <w:rFonts w:ascii="Arial" w:hAnsi="Arial" w:cs="Arial"/>
          <w:b/>
          <w:sz w:val="24"/>
          <w:szCs w:val="24"/>
        </w:rPr>
      </w:pPr>
    </w:p>
    <w:p w14:paraId="4B7B2901" w14:textId="47C183B1"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Sections 4551 and 4551.5, Public Resources Code. Reference: Sections 4582(f), 4597, 21002, 21060.5, 21083.2 and 21084.1, Public Resources Code.</w:t>
      </w:r>
    </w:p>
    <w:p w14:paraId="60530797" w14:textId="5C60F083" w:rsidR="00E403B2" w:rsidRPr="00317623" w:rsidRDefault="00E403B2" w:rsidP="00834E0C">
      <w:pPr>
        <w:spacing w:after="0" w:line="508" w:lineRule="atLeast"/>
        <w:rPr>
          <w:rFonts w:ascii="Arial" w:hAnsi="Arial" w:cs="Arial"/>
          <w:sz w:val="24"/>
          <w:szCs w:val="24"/>
        </w:rPr>
      </w:pPr>
    </w:p>
    <w:p w14:paraId="0DF7B480" w14:textId="47A6EBB8"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xml:space="preserve">§ 945.1. </w:t>
      </w:r>
      <w:r w:rsidR="00583CD1" w:rsidRPr="00317623">
        <w:rPr>
          <w:rFonts w:ascii="Arial" w:hAnsi="Arial" w:cs="Arial"/>
          <w:b/>
          <w:sz w:val="24"/>
          <w:szCs w:val="24"/>
        </w:rPr>
        <w:t>Statement of Purpose</w:t>
      </w:r>
    </w:p>
    <w:p w14:paraId="6094ABC2"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The purpose of these Rules is to:</w:t>
      </w:r>
    </w:p>
    <w:p w14:paraId="428E1EDF"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(a)  ensure that the visual and aesthetic sites identified within the Scenic Combining District are adequately identified and protected,</w:t>
      </w:r>
    </w:p>
    <w:p w14:paraId="61433258" w14:textId="600B5D42" w:rsidR="00583CD1" w:rsidRPr="00317623" w:rsidRDefault="00583CD1" w:rsidP="00583CD1">
      <w:pPr>
        <w:spacing w:after="0" w:line="508" w:lineRule="atLeast"/>
        <w:rPr>
          <w:rFonts w:ascii="Arial" w:hAnsi="Arial" w:cs="Arial"/>
          <w:sz w:val="24"/>
          <w:szCs w:val="24"/>
          <w:u w:val="single"/>
        </w:rPr>
      </w:pPr>
      <w:r w:rsidRPr="00317623">
        <w:rPr>
          <w:rFonts w:ascii="Arial" w:hAnsi="Arial" w:cs="Arial"/>
          <w:sz w:val="24"/>
          <w:szCs w:val="24"/>
        </w:rPr>
        <w:lastRenderedPageBreak/>
        <w:t xml:space="preserve">(b)  provide direction to RPFs preparing Plans which, for the purposes of this section, include THPs, MTHPs, NTMPs, WFMPs, PTEIRs, Notices of Emergency Timber Operations, and any </w:t>
      </w:r>
      <w:proofErr w:type="spellStart"/>
      <w:r w:rsidRPr="00317623">
        <w:rPr>
          <w:rFonts w:ascii="Arial" w:hAnsi="Arial" w:cs="Arial"/>
          <w:strike/>
          <w:sz w:val="24"/>
          <w:szCs w:val="24"/>
        </w:rPr>
        <w:t>E</w:t>
      </w:r>
      <w:r w:rsidR="00F756AF" w:rsidRPr="00317623">
        <w:rPr>
          <w:rFonts w:ascii="Arial" w:hAnsi="Arial" w:cs="Arial"/>
          <w:sz w:val="24"/>
          <w:szCs w:val="24"/>
          <w:u w:val="single"/>
        </w:rPr>
        <w:t>e</w:t>
      </w:r>
      <w:r w:rsidRPr="00317623">
        <w:rPr>
          <w:rFonts w:ascii="Arial" w:hAnsi="Arial" w:cs="Arial"/>
          <w:sz w:val="24"/>
          <w:szCs w:val="24"/>
        </w:rPr>
        <w:t>xemptions</w:t>
      </w:r>
      <w:proofErr w:type="spellEnd"/>
      <w:r w:rsidRPr="00317623">
        <w:rPr>
          <w:rFonts w:ascii="Arial" w:hAnsi="Arial" w:cs="Arial"/>
          <w:sz w:val="24"/>
          <w:szCs w:val="24"/>
        </w:rPr>
        <w:t xml:space="preserve"> </w:t>
      </w:r>
      <w:proofErr w:type="spellStart"/>
      <w:r w:rsidRPr="00317623">
        <w:rPr>
          <w:rFonts w:ascii="Arial" w:hAnsi="Arial" w:cs="Arial"/>
          <w:strike/>
          <w:sz w:val="24"/>
          <w:szCs w:val="24"/>
        </w:rPr>
        <w:t>N</w:t>
      </w:r>
      <w:r w:rsidR="00F756AF" w:rsidRPr="00317623">
        <w:rPr>
          <w:rFonts w:ascii="Arial" w:hAnsi="Arial" w:cs="Arial"/>
          <w:sz w:val="24"/>
          <w:szCs w:val="24"/>
          <w:u w:val="single"/>
        </w:rPr>
        <w:t>n</w:t>
      </w:r>
      <w:r w:rsidRPr="00317623">
        <w:rPr>
          <w:rFonts w:ascii="Arial" w:hAnsi="Arial" w:cs="Arial"/>
          <w:sz w:val="24"/>
          <w:szCs w:val="24"/>
        </w:rPr>
        <w:t>otices</w:t>
      </w:r>
      <w:proofErr w:type="spellEnd"/>
      <w:r w:rsidRPr="00317623">
        <w:rPr>
          <w:rFonts w:ascii="Arial" w:hAnsi="Arial" w:cs="Arial"/>
          <w:sz w:val="24"/>
          <w:szCs w:val="24"/>
        </w:rPr>
        <w:t xml:space="preserve"> pursuant to 14 CCR §§1038</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w:t>
      </w:r>
      <w:r w:rsidRPr="00317623">
        <w:rPr>
          <w:rFonts w:ascii="Arial" w:hAnsi="Arial" w:cs="Arial"/>
          <w:sz w:val="24"/>
          <w:szCs w:val="24"/>
          <w:u w:val="single"/>
        </w:rPr>
        <w:t xml:space="preserve"> and </w:t>
      </w:r>
      <w:r w:rsidR="00BC63E7" w:rsidRPr="00317623">
        <w:rPr>
          <w:rFonts w:ascii="Arial" w:hAnsi="Arial" w:cs="Arial"/>
          <w:sz w:val="24"/>
          <w:szCs w:val="24"/>
          <w:u w:val="single"/>
        </w:rPr>
        <w:t>1114</w:t>
      </w:r>
      <w:r w:rsidRPr="00317623">
        <w:rPr>
          <w:rFonts w:ascii="Arial" w:hAnsi="Arial" w:cs="Arial"/>
          <w:sz w:val="24"/>
          <w:szCs w:val="24"/>
          <w:u w:val="single"/>
        </w:rPr>
        <w:t>,</w:t>
      </w:r>
    </w:p>
    <w:p w14:paraId="69EF31EF" w14:textId="6F734CD8"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 xml:space="preserve">(c)  provide direction to the </w:t>
      </w:r>
      <w:proofErr w:type="spellStart"/>
      <w:r w:rsidR="00F756AF" w:rsidRPr="00317623">
        <w:rPr>
          <w:rFonts w:ascii="Arial" w:hAnsi="Arial" w:cs="Arial"/>
          <w:sz w:val="24"/>
          <w:szCs w:val="24"/>
          <w:u w:val="single"/>
        </w:rPr>
        <w:t>LTO</w:t>
      </w:r>
      <w:r w:rsidRPr="00317623">
        <w:rPr>
          <w:rFonts w:ascii="Arial" w:hAnsi="Arial" w:cs="Arial"/>
          <w:strike/>
          <w:sz w:val="24"/>
          <w:szCs w:val="24"/>
        </w:rPr>
        <w:t>Timber</w:t>
      </w:r>
      <w:proofErr w:type="spellEnd"/>
      <w:r w:rsidRPr="00317623">
        <w:rPr>
          <w:rFonts w:ascii="Arial" w:hAnsi="Arial" w:cs="Arial"/>
          <w:strike/>
          <w:sz w:val="24"/>
          <w:szCs w:val="24"/>
        </w:rPr>
        <w:t xml:space="preserve"> Operator</w:t>
      </w:r>
      <w:r w:rsidRPr="00317623">
        <w:rPr>
          <w:rFonts w:ascii="Arial" w:hAnsi="Arial" w:cs="Arial"/>
          <w:sz w:val="24"/>
          <w:szCs w:val="24"/>
        </w:rPr>
        <w:t xml:space="preserve"> conducting Timber Operations,</w:t>
      </w:r>
    </w:p>
    <w:p w14:paraId="185B811B"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(d)  provide direction to the Department in its review, approval, and inspection programs.</w:t>
      </w:r>
    </w:p>
    <w:p w14:paraId="0974B623" w14:textId="77777777" w:rsidR="00583CD1" w:rsidRPr="00317623" w:rsidRDefault="00583CD1" w:rsidP="00583CD1">
      <w:pPr>
        <w:spacing w:after="0" w:line="508" w:lineRule="atLeast"/>
        <w:rPr>
          <w:rFonts w:ascii="Arial" w:hAnsi="Arial" w:cs="Arial"/>
          <w:sz w:val="24"/>
          <w:szCs w:val="24"/>
        </w:rPr>
      </w:pPr>
    </w:p>
    <w:p w14:paraId="11E4D18C" w14:textId="038CB082"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 4516.5, Public Resources Code. Reference: Sections 4516.5 and 4597, Public Resources Code.</w:t>
      </w:r>
    </w:p>
    <w:p w14:paraId="475C0FF1" w14:textId="682EC33D" w:rsidR="00583CD1" w:rsidRPr="00317623" w:rsidRDefault="00583CD1" w:rsidP="00583CD1">
      <w:pPr>
        <w:spacing w:after="0" w:line="508" w:lineRule="atLeast"/>
        <w:rPr>
          <w:rFonts w:ascii="Arial" w:hAnsi="Arial" w:cs="Arial"/>
          <w:sz w:val="24"/>
          <w:szCs w:val="24"/>
        </w:rPr>
      </w:pPr>
    </w:p>
    <w:p w14:paraId="6504EFE6" w14:textId="7EBA12E6" w:rsidR="006538E7" w:rsidRPr="00317623" w:rsidRDefault="006538E7" w:rsidP="00583CD1">
      <w:pPr>
        <w:spacing w:after="0" w:line="508" w:lineRule="atLeast"/>
        <w:rPr>
          <w:rFonts w:ascii="Arial" w:hAnsi="Arial" w:cs="Arial"/>
          <w:b/>
          <w:sz w:val="24"/>
          <w:szCs w:val="24"/>
        </w:rPr>
      </w:pPr>
      <w:r w:rsidRPr="00317623">
        <w:rPr>
          <w:rFonts w:ascii="Arial" w:hAnsi="Arial" w:cs="Arial"/>
          <w:b/>
          <w:sz w:val="24"/>
          <w:szCs w:val="24"/>
        </w:rPr>
        <w:t>§ 945.3. Timber Harvest Prescriptions</w:t>
      </w:r>
    </w:p>
    <w:p w14:paraId="17B07F0D"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The following Rules shall be applied to all areas designated Scenic Combining District. Limited timber harvesting may be allowed within the Scenic Combining Districts using the following criteria:</w:t>
      </w:r>
    </w:p>
    <w:p w14:paraId="6906D09E"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(a)  Selection. In the areas designated as Scenic Combining Districts, only the selection Regeneration Method and commercial thinning shall be used. The group selection method (14 CCR §933.2(a)(2)(B)) shall not be used.</w:t>
      </w:r>
    </w:p>
    <w:p w14:paraId="457E2566"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(1)  A map that clearly defines the location and extent of the Scenic Combining District occurring on the site to be harvested shall be submitted with the Plan.</w:t>
      </w:r>
    </w:p>
    <w:p w14:paraId="136D9864"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(2)  Trees to be harvested shall be marked by or under the supervision of an RPF. All trees to be harvested shall be marked within the Scenic Combining District prior to a preharvest inspection for evaluation.</w:t>
      </w:r>
    </w:p>
    <w:p w14:paraId="6E7C021A"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(3)  In all areas designated as Scenic Combining Districts, at least 75 square feet per acre of conifer basal area shall be retained.</w:t>
      </w:r>
    </w:p>
    <w:p w14:paraId="26698E1E"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lastRenderedPageBreak/>
        <w:t>(4)  Post harvest stand Stocking levels of conifers shall be stated in the Plan. The level of residual Stocking shall be consistent with maximum sustained production for high quality timber products. In no case shall conifer Stocking levels per acre be reduced below the following standards:</w:t>
      </w:r>
    </w:p>
    <w:p w14:paraId="3A7DD350"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 xml:space="preserve">(A)  Within the first 150 feet of the Scenic Combining District, at least 50% of the trees 18 to 24 inches </w:t>
      </w:r>
      <w:proofErr w:type="spellStart"/>
      <w:r w:rsidRPr="00317623">
        <w:rPr>
          <w:rFonts w:ascii="Arial" w:hAnsi="Arial" w:cs="Arial"/>
          <w:sz w:val="24"/>
          <w:szCs w:val="24"/>
        </w:rPr>
        <w:t>dbh</w:t>
      </w:r>
      <w:proofErr w:type="spellEnd"/>
      <w:r w:rsidRPr="00317623">
        <w:rPr>
          <w:rFonts w:ascii="Arial" w:hAnsi="Arial" w:cs="Arial"/>
          <w:sz w:val="24"/>
          <w:szCs w:val="24"/>
        </w:rPr>
        <w:t xml:space="preserve">, and 50% of the trees 26 inches </w:t>
      </w:r>
      <w:proofErr w:type="spellStart"/>
      <w:r w:rsidRPr="00317623">
        <w:rPr>
          <w:rFonts w:ascii="Arial" w:hAnsi="Arial" w:cs="Arial"/>
          <w:sz w:val="24"/>
          <w:szCs w:val="24"/>
        </w:rPr>
        <w:t>dbh</w:t>
      </w:r>
      <w:proofErr w:type="spellEnd"/>
      <w:r w:rsidRPr="00317623">
        <w:rPr>
          <w:rFonts w:ascii="Arial" w:hAnsi="Arial" w:cs="Arial"/>
          <w:sz w:val="24"/>
          <w:szCs w:val="24"/>
        </w:rPr>
        <w:t xml:space="preserve"> and larger, shall be retained.</w:t>
      </w:r>
    </w:p>
    <w:p w14:paraId="082089AB"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 xml:space="preserve">(B)  Between 150 and 300 feet of the Scenic Combining District, at least 50% of the trees less than 18 inches </w:t>
      </w:r>
      <w:proofErr w:type="spellStart"/>
      <w:r w:rsidRPr="00317623">
        <w:rPr>
          <w:rFonts w:ascii="Arial" w:hAnsi="Arial" w:cs="Arial"/>
          <w:sz w:val="24"/>
          <w:szCs w:val="24"/>
        </w:rPr>
        <w:t>dbh</w:t>
      </w:r>
      <w:proofErr w:type="spellEnd"/>
      <w:r w:rsidRPr="00317623">
        <w:rPr>
          <w:rFonts w:ascii="Arial" w:hAnsi="Arial" w:cs="Arial"/>
          <w:sz w:val="24"/>
          <w:szCs w:val="24"/>
        </w:rPr>
        <w:t xml:space="preserve">, 40% of the trees 18-24 inches </w:t>
      </w:r>
      <w:proofErr w:type="spellStart"/>
      <w:r w:rsidRPr="00317623">
        <w:rPr>
          <w:rFonts w:ascii="Arial" w:hAnsi="Arial" w:cs="Arial"/>
          <w:sz w:val="24"/>
          <w:szCs w:val="24"/>
        </w:rPr>
        <w:t>dbh</w:t>
      </w:r>
      <w:proofErr w:type="spellEnd"/>
      <w:r w:rsidRPr="00317623">
        <w:rPr>
          <w:rFonts w:ascii="Arial" w:hAnsi="Arial" w:cs="Arial"/>
          <w:sz w:val="24"/>
          <w:szCs w:val="24"/>
        </w:rPr>
        <w:t xml:space="preserve">, and 33% of the trees 26 inches </w:t>
      </w:r>
      <w:proofErr w:type="spellStart"/>
      <w:r w:rsidRPr="00317623">
        <w:rPr>
          <w:rFonts w:ascii="Arial" w:hAnsi="Arial" w:cs="Arial"/>
          <w:sz w:val="24"/>
          <w:szCs w:val="24"/>
        </w:rPr>
        <w:t>dbh</w:t>
      </w:r>
      <w:proofErr w:type="spellEnd"/>
      <w:r w:rsidRPr="00317623">
        <w:rPr>
          <w:rFonts w:ascii="Arial" w:hAnsi="Arial" w:cs="Arial"/>
          <w:sz w:val="24"/>
          <w:szCs w:val="24"/>
        </w:rPr>
        <w:t xml:space="preserve"> and larger shall be retained.</w:t>
      </w:r>
    </w:p>
    <w:p w14:paraId="634E2449"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(C)  Between 300 feet and the outermost boundary of the Scenic Combining District, 75 square feet of Basal Area Per Acre shall be retained.</w:t>
      </w:r>
    </w:p>
    <w:p w14:paraId="47D2E314"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(b)  Logging Roads, Tractor Roads, and Landings shall be screened from direct view to the extent Feasible by leaving trees and vegetation between the disturbed areas and vista points that would attract viewers.</w:t>
      </w:r>
    </w:p>
    <w:p w14:paraId="005E58F3" w14:textId="77777777"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(c)  Hardwoods shall be considered for the purposes of aesthetic enhancement and a minimum of 25% of the pre-harvest hardwood basal area shall be retained.</w:t>
      </w:r>
    </w:p>
    <w:p w14:paraId="3E871E38" w14:textId="44BA51F2" w:rsidR="006538E7" w:rsidRPr="00317623" w:rsidRDefault="006538E7" w:rsidP="006538E7">
      <w:pPr>
        <w:spacing w:after="0" w:line="508" w:lineRule="atLeast"/>
        <w:rPr>
          <w:rFonts w:ascii="Arial" w:hAnsi="Arial" w:cs="Arial"/>
          <w:sz w:val="24"/>
          <w:szCs w:val="24"/>
          <w:u w:val="single"/>
        </w:rPr>
      </w:pPr>
      <w:r w:rsidRPr="00317623">
        <w:rPr>
          <w:rFonts w:ascii="Arial" w:hAnsi="Arial" w:cs="Arial"/>
          <w:sz w:val="24"/>
          <w:szCs w:val="24"/>
        </w:rPr>
        <w:t xml:space="preserve">(d)  A second harvest shall not be conducted sooner than ten years following completion of an initial harvest unless an Emergency condition exists pursuant to 14 CCR §1052 et seq. in the interim, </w:t>
      </w:r>
      <w:r w:rsidRPr="00317623">
        <w:rPr>
          <w:rFonts w:ascii="Arial" w:hAnsi="Arial" w:cs="Arial"/>
          <w:strike/>
          <w:sz w:val="24"/>
          <w:szCs w:val="24"/>
        </w:rPr>
        <w:t>or</w:t>
      </w:r>
      <w:r w:rsidRPr="00317623">
        <w:rPr>
          <w:rFonts w:ascii="Arial" w:hAnsi="Arial" w:cs="Arial"/>
          <w:sz w:val="24"/>
          <w:szCs w:val="24"/>
        </w:rPr>
        <w:t xml:space="preserve"> pursuant to a conversion exemption (14 CCR §1104.1)</w:t>
      </w:r>
      <w:r w:rsidRPr="00317623">
        <w:rPr>
          <w:rFonts w:ascii="Arial" w:hAnsi="Arial" w:cs="Arial"/>
          <w:strike/>
          <w:sz w:val="24"/>
          <w:szCs w:val="24"/>
        </w:rPr>
        <w:t>.</w:t>
      </w:r>
      <w:r w:rsidRPr="00317623">
        <w:rPr>
          <w:rFonts w:ascii="Arial" w:hAnsi="Arial" w:cs="Arial"/>
          <w:sz w:val="24"/>
          <w:szCs w:val="24"/>
          <w:u w:val="single"/>
        </w:rPr>
        <w:t>, or pursuant to a right</w:t>
      </w:r>
      <w:r w:rsidR="00BC63E7" w:rsidRPr="00317623">
        <w:rPr>
          <w:rFonts w:ascii="Arial" w:hAnsi="Arial" w:cs="Arial"/>
          <w:sz w:val="24"/>
          <w:szCs w:val="24"/>
          <w:u w:val="single"/>
        </w:rPr>
        <w:t>-of-way exemption (14 CCR §1114</w:t>
      </w:r>
      <w:r w:rsidRPr="00317623">
        <w:rPr>
          <w:rFonts w:ascii="Arial" w:hAnsi="Arial" w:cs="Arial"/>
          <w:sz w:val="24"/>
          <w:szCs w:val="24"/>
          <w:u w:val="single"/>
        </w:rPr>
        <w:t>).</w:t>
      </w:r>
    </w:p>
    <w:p w14:paraId="2CF2840A" w14:textId="77777777" w:rsidR="006538E7" w:rsidRPr="00317623" w:rsidRDefault="006538E7" w:rsidP="006538E7">
      <w:pPr>
        <w:spacing w:after="0" w:line="508" w:lineRule="atLeast"/>
        <w:rPr>
          <w:rFonts w:ascii="Arial" w:hAnsi="Arial" w:cs="Arial"/>
          <w:sz w:val="24"/>
          <w:szCs w:val="24"/>
        </w:rPr>
      </w:pPr>
    </w:p>
    <w:p w14:paraId="43740D25" w14:textId="78571FDF" w:rsidR="006538E7" w:rsidRPr="00317623" w:rsidRDefault="006538E7" w:rsidP="006538E7">
      <w:pPr>
        <w:spacing w:after="0" w:line="508" w:lineRule="atLeast"/>
        <w:rPr>
          <w:rFonts w:ascii="Arial" w:hAnsi="Arial" w:cs="Arial"/>
          <w:sz w:val="24"/>
          <w:szCs w:val="24"/>
        </w:rPr>
      </w:pPr>
      <w:r w:rsidRPr="00317623">
        <w:rPr>
          <w:rFonts w:ascii="Arial" w:hAnsi="Arial" w:cs="Arial"/>
          <w:sz w:val="24"/>
          <w:szCs w:val="24"/>
        </w:rPr>
        <w:t>Note: Authority cited: Section 4516.5, Public Resources Code. Reference: Section 4516.5, Public Resources Code.</w:t>
      </w:r>
    </w:p>
    <w:p w14:paraId="416EAFF0" w14:textId="77777777" w:rsidR="006538E7" w:rsidRPr="00317623" w:rsidRDefault="006538E7" w:rsidP="006538E7">
      <w:pPr>
        <w:spacing w:after="0" w:line="508" w:lineRule="atLeast"/>
        <w:rPr>
          <w:rFonts w:ascii="Arial" w:hAnsi="Arial" w:cs="Arial"/>
          <w:sz w:val="24"/>
          <w:szCs w:val="24"/>
        </w:rPr>
      </w:pPr>
    </w:p>
    <w:p w14:paraId="0E9C320D" w14:textId="5DDDCEBF"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945.5.</w:t>
      </w:r>
      <w:r w:rsidR="00583CD1" w:rsidRPr="00317623">
        <w:rPr>
          <w:rFonts w:ascii="Arial" w:hAnsi="Arial" w:cs="Arial"/>
          <w:b/>
          <w:sz w:val="24"/>
          <w:szCs w:val="24"/>
        </w:rPr>
        <w:t xml:space="preserve"> Exempt and Emergency Notification Operations</w:t>
      </w:r>
    </w:p>
    <w:p w14:paraId="297AD85B" w14:textId="5C1D06BF"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lastRenderedPageBreak/>
        <w:t xml:space="preserve">Timber Operations may be conducted within the Scenic Combining District in compliance with an </w:t>
      </w:r>
      <w:proofErr w:type="spellStart"/>
      <w:r w:rsidRPr="00317623">
        <w:rPr>
          <w:rFonts w:ascii="Arial" w:hAnsi="Arial" w:cs="Arial"/>
          <w:strike/>
          <w:sz w:val="24"/>
          <w:szCs w:val="24"/>
        </w:rPr>
        <w:t>E</w:t>
      </w:r>
      <w:r w:rsidR="00F756AF" w:rsidRPr="00317623">
        <w:rPr>
          <w:rFonts w:ascii="Arial" w:hAnsi="Arial" w:cs="Arial"/>
          <w:sz w:val="24"/>
          <w:szCs w:val="24"/>
          <w:u w:val="single"/>
        </w:rPr>
        <w:t>e</w:t>
      </w:r>
      <w:r w:rsidRPr="00317623">
        <w:rPr>
          <w:rFonts w:ascii="Arial" w:hAnsi="Arial" w:cs="Arial"/>
          <w:sz w:val="24"/>
          <w:szCs w:val="24"/>
        </w:rPr>
        <w:t>xemption</w:t>
      </w:r>
      <w:proofErr w:type="spellEnd"/>
      <w:r w:rsidRPr="00317623">
        <w:rPr>
          <w:rFonts w:ascii="Arial" w:hAnsi="Arial" w:cs="Arial"/>
          <w:sz w:val="24"/>
          <w:szCs w:val="24"/>
        </w:rPr>
        <w:t xml:space="preserve"> pursuant to 14 CCR §1038, an </w:t>
      </w:r>
      <w:proofErr w:type="spellStart"/>
      <w:r w:rsidRPr="00317623">
        <w:rPr>
          <w:rFonts w:ascii="Arial" w:hAnsi="Arial" w:cs="Arial"/>
          <w:strike/>
          <w:sz w:val="24"/>
          <w:szCs w:val="24"/>
        </w:rPr>
        <w:t>E</w:t>
      </w:r>
      <w:r w:rsidR="00F756AF" w:rsidRPr="00317623">
        <w:rPr>
          <w:rFonts w:ascii="Arial" w:hAnsi="Arial" w:cs="Arial"/>
          <w:sz w:val="24"/>
          <w:szCs w:val="24"/>
          <w:u w:val="single"/>
        </w:rPr>
        <w:t>e</w:t>
      </w:r>
      <w:r w:rsidRPr="00317623">
        <w:rPr>
          <w:rFonts w:ascii="Arial" w:hAnsi="Arial" w:cs="Arial"/>
          <w:sz w:val="24"/>
          <w:szCs w:val="24"/>
        </w:rPr>
        <w:t>xemption</w:t>
      </w:r>
      <w:proofErr w:type="spellEnd"/>
      <w:r w:rsidRPr="00317623">
        <w:rPr>
          <w:rFonts w:ascii="Arial" w:hAnsi="Arial" w:cs="Arial"/>
          <w:sz w:val="24"/>
          <w:szCs w:val="24"/>
        </w:rPr>
        <w:t xml:space="preserve"> pursuant to 14 CCR §1104.1,</w:t>
      </w:r>
      <w:r w:rsidRPr="00317623">
        <w:rPr>
          <w:rFonts w:ascii="Arial" w:hAnsi="Arial" w:cs="Arial"/>
          <w:sz w:val="24"/>
          <w:szCs w:val="24"/>
          <w:u w:val="single"/>
        </w:rPr>
        <w:t xml:space="preserve"> an </w:t>
      </w:r>
      <w:r w:rsidR="00F756AF" w:rsidRPr="00317623">
        <w:rPr>
          <w:rFonts w:ascii="Arial" w:hAnsi="Arial" w:cs="Arial"/>
          <w:sz w:val="24"/>
          <w:szCs w:val="24"/>
          <w:u w:val="single"/>
        </w:rPr>
        <w:t>e</w:t>
      </w:r>
      <w:r w:rsidRPr="00317623">
        <w:rPr>
          <w:rFonts w:ascii="Arial" w:hAnsi="Arial" w:cs="Arial"/>
          <w:sz w:val="24"/>
          <w:szCs w:val="24"/>
          <w:u w:val="single"/>
        </w:rPr>
        <w:t>xemption pursuant to 14 CCR §1114,</w:t>
      </w:r>
      <w:r w:rsidRPr="00317623">
        <w:rPr>
          <w:rFonts w:ascii="Arial" w:hAnsi="Arial" w:cs="Arial"/>
          <w:sz w:val="24"/>
          <w:szCs w:val="24"/>
        </w:rPr>
        <w:t xml:space="preserve"> or an Emergency Notice pursuant to 14 CCR §1052. Such operations, when Feasible, shall be conducted in a manner consistent with the limitations described in 14 CCR §§945.3(a), subsections (1), (2), and (3); 945.3(b); 945.3(c); and 945.4.</w:t>
      </w:r>
    </w:p>
    <w:p w14:paraId="6A60BA81" w14:textId="77777777" w:rsidR="00583CD1" w:rsidRPr="00317623" w:rsidRDefault="00583CD1" w:rsidP="00583CD1">
      <w:pPr>
        <w:spacing w:after="0" w:line="508" w:lineRule="atLeast"/>
        <w:rPr>
          <w:rFonts w:ascii="Arial" w:hAnsi="Arial" w:cs="Arial"/>
          <w:sz w:val="24"/>
          <w:szCs w:val="24"/>
        </w:rPr>
      </w:pPr>
    </w:p>
    <w:p w14:paraId="11A5650A" w14:textId="438E00BC"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 4516.5, Public Resources Code. Reference: Section 4516.5, Public Resources Code.</w:t>
      </w:r>
      <w:r w:rsidRPr="00317623">
        <w:rPr>
          <w:rFonts w:ascii="Arial" w:hAnsi="Arial" w:cs="Arial"/>
          <w:sz w:val="24"/>
          <w:szCs w:val="24"/>
        </w:rPr>
        <w:br/>
      </w:r>
    </w:p>
    <w:p w14:paraId="029BE396" w14:textId="672120DB"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949.</w:t>
      </w:r>
      <w:r w:rsidR="00583CD1" w:rsidRPr="00317623">
        <w:rPr>
          <w:rFonts w:ascii="Arial" w:hAnsi="Arial" w:cs="Arial"/>
          <w:b/>
          <w:sz w:val="24"/>
          <w:szCs w:val="24"/>
        </w:rPr>
        <w:t xml:space="preserve"> Statement of Purpose</w:t>
      </w:r>
    </w:p>
    <w:p w14:paraId="4C112C6C"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The purpose of this article is to:</w:t>
      </w:r>
    </w:p>
    <w:p w14:paraId="49E20BBE"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(a)  ensure that the significant archeological and historical sites within the site survey are adequately identified and protected,</w:t>
      </w:r>
    </w:p>
    <w:p w14:paraId="7FE95010" w14:textId="6EB64835" w:rsidR="00583CD1" w:rsidRPr="00317623" w:rsidRDefault="00583CD1" w:rsidP="00583CD1">
      <w:pPr>
        <w:spacing w:after="0" w:line="508" w:lineRule="atLeast"/>
        <w:rPr>
          <w:rFonts w:ascii="Arial" w:hAnsi="Arial" w:cs="Arial"/>
          <w:sz w:val="24"/>
          <w:szCs w:val="24"/>
          <w:u w:val="single"/>
        </w:rPr>
      </w:pPr>
      <w:r w:rsidRPr="00317623">
        <w:rPr>
          <w:rFonts w:ascii="Arial" w:hAnsi="Arial" w:cs="Arial"/>
          <w:sz w:val="24"/>
          <w:szCs w:val="24"/>
        </w:rPr>
        <w:t xml:space="preserve">(b)  to provide direction to RPFs preparing </w:t>
      </w:r>
      <w:proofErr w:type="spellStart"/>
      <w:r w:rsidR="00892C80" w:rsidRPr="00317623">
        <w:rPr>
          <w:rFonts w:ascii="Arial" w:hAnsi="Arial" w:cs="Arial"/>
          <w:sz w:val="24"/>
          <w:szCs w:val="24"/>
          <w:u w:val="single"/>
        </w:rPr>
        <w:t>Plans</w:t>
      </w:r>
      <w:r w:rsidRPr="00317623">
        <w:rPr>
          <w:rFonts w:ascii="Arial" w:hAnsi="Arial" w:cs="Arial"/>
          <w:strike/>
          <w:sz w:val="24"/>
          <w:szCs w:val="24"/>
        </w:rPr>
        <w:t>THPs</w:t>
      </w:r>
      <w:proofErr w:type="spellEnd"/>
      <w:r w:rsidRPr="00317623">
        <w:rPr>
          <w:rFonts w:ascii="Arial" w:hAnsi="Arial" w:cs="Arial"/>
          <w:strike/>
          <w:sz w:val="24"/>
          <w:szCs w:val="24"/>
        </w:rPr>
        <w:t xml:space="preserve"> (which includes all forms of THPs including, but not limited to, Modified THPs and NTMPs, WFMPs, Program Timber Harvesting Plans (PTHPs))</w:t>
      </w:r>
      <w:r w:rsidRPr="00317623">
        <w:rPr>
          <w:rFonts w:ascii="Arial" w:hAnsi="Arial" w:cs="Arial"/>
          <w:sz w:val="24"/>
          <w:szCs w:val="24"/>
        </w:rPr>
        <w:t xml:space="preserve">, Notice of Emergency Timber Operations (Emergency Notices), and any </w:t>
      </w:r>
      <w:proofErr w:type="spellStart"/>
      <w:r w:rsidRPr="00317623">
        <w:rPr>
          <w:rFonts w:ascii="Arial" w:hAnsi="Arial" w:cs="Arial"/>
          <w:strike/>
          <w:sz w:val="24"/>
          <w:szCs w:val="24"/>
        </w:rPr>
        <w:t>E</w:t>
      </w:r>
      <w:r w:rsidR="00892C80" w:rsidRPr="00317623">
        <w:rPr>
          <w:rFonts w:ascii="Arial" w:hAnsi="Arial" w:cs="Arial"/>
          <w:sz w:val="24"/>
          <w:szCs w:val="24"/>
          <w:u w:val="single"/>
        </w:rPr>
        <w:t>e</w:t>
      </w:r>
      <w:r w:rsidRPr="00317623">
        <w:rPr>
          <w:rFonts w:ascii="Arial" w:hAnsi="Arial" w:cs="Arial"/>
          <w:sz w:val="24"/>
          <w:szCs w:val="24"/>
        </w:rPr>
        <w:t>xemption</w:t>
      </w:r>
      <w:proofErr w:type="spellEnd"/>
      <w:r w:rsidRPr="00317623">
        <w:rPr>
          <w:rFonts w:ascii="Arial" w:hAnsi="Arial" w:cs="Arial"/>
          <w:sz w:val="24"/>
          <w:szCs w:val="24"/>
        </w:rPr>
        <w:t xml:space="preserve"> </w:t>
      </w:r>
      <w:proofErr w:type="spellStart"/>
      <w:r w:rsidRPr="00317623">
        <w:rPr>
          <w:rFonts w:ascii="Arial" w:hAnsi="Arial" w:cs="Arial"/>
          <w:strike/>
          <w:sz w:val="24"/>
          <w:szCs w:val="24"/>
        </w:rPr>
        <w:t>N</w:t>
      </w:r>
      <w:r w:rsidR="00892C80" w:rsidRPr="00317623">
        <w:rPr>
          <w:rFonts w:ascii="Arial" w:hAnsi="Arial" w:cs="Arial"/>
          <w:sz w:val="24"/>
          <w:szCs w:val="24"/>
          <w:u w:val="single"/>
        </w:rPr>
        <w:t>n</w:t>
      </w:r>
      <w:r w:rsidRPr="00317623">
        <w:rPr>
          <w:rFonts w:ascii="Arial" w:hAnsi="Arial" w:cs="Arial"/>
          <w:sz w:val="24"/>
          <w:szCs w:val="24"/>
        </w:rPr>
        <w:t>otices</w:t>
      </w:r>
      <w:proofErr w:type="spellEnd"/>
      <w:r w:rsidRPr="00317623">
        <w:rPr>
          <w:rFonts w:ascii="Arial" w:hAnsi="Arial" w:cs="Arial"/>
          <w:sz w:val="24"/>
          <w:szCs w:val="24"/>
        </w:rPr>
        <w:t xml:space="preserve"> pursuant to 14 CCR §§ 1038</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 </w:t>
      </w:r>
      <w:r w:rsidR="00BC63E7" w:rsidRPr="00317623">
        <w:rPr>
          <w:rFonts w:ascii="Arial" w:hAnsi="Arial" w:cs="Arial"/>
          <w:sz w:val="24"/>
          <w:szCs w:val="24"/>
          <w:u w:val="single"/>
        </w:rPr>
        <w:t>and 1114</w:t>
      </w:r>
      <w:r w:rsidRPr="00317623">
        <w:rPr>
          <w:rFonts w:ascii="Arial" w:hAnsi="Arial" w:cs="Arial"/>
          <w:sz w:val="24"/>
          <w:szCs w:val="24"/>
          <w:u w:val="single"/>
        </w:rPr>
        <w:t>,</w:t>
      </w:r>
    </w:p>
    <w:p w14:paraId="34B16010" w14:textId="750FCF0A"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 xml:space="preserve">(c)  provide direction to the </w:t>
      </w:r>
      <w:proofErr w:type="spellStart"/>
      <w:r w:rsidR="00892C80" w:rsidRPr="00317623">
        <w:rPr>
          <w:rFonts w:ascii="Arial" w:hAnsi="Arial" w:cs="Arial"/>
          <w:sz w:val="24"/>
          <w:szCs w:val="24"/>
          <w:u w:val="single"/>
        </w:rPr>
        <w:t>LTO</w:t>
      </w:r>
      <w:r w:rsidRPr="00317623">
        <w:rPr>
          <w:rFonts w:ascii="Arial" w:hAnsi="Arial" w:cs="Arial"/>
          <w:strike/>
          <w:sz w:val="24"/>
          <w:szCs w:val="24"/>
        </w:rPr>
        <w:t>Timber</w:t>
      </w:r>
      <w:proofErr w:type="spellEnd"/>
      <w:r w:rsidRPr="00317623">
        <w:rPr>
          <w:rFonts w:ascii="Arial" w:hAnsi="Arial" w:cs="Arial"/>
          <w:strike/>
          <w:sz w:val="24"/>
          <w:szCs w:val="24"/>
        </w:rPr>
        <w:t xml:space="preserve"> Operator</w:t>
      </w:r>
      <w:r w:rsidRPr="00317623">
        <w:rPr>
          <w:rFonts w:ascii="Arial" w:hAnsi="Arial" w:cs="Arial"/>
          <w:sz w:val="24"/>
          <w:szCs w:val="24"/>
        </w:rPr>
        <w:t xml:space="preserve"> conducting Timber Operations,</w:t>
      </w:r>
    </w:p>
    <w:p w14:paraId="13BF0F2C" w14:textId="77777777" w:rsidR="00583CD1"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(d)  provide direction to the Department</w:t>
      </w:r>
      <w:r w:rsidRPr="00317623">
        <w:rPr>
          <w:rFonts w:ascii="Arial" w:hAnsi="Arial" w:cs="Arial"/>
          <w:strike/>
          <w:sz w:val="24"/>
          <w:szCs w:val="24"/>
        </w:rPr>
        <w:t xml:space="preserve"> of Forestry and Fire Protection</w:t>
      </w:r>
      <w:r w:rsidRPr="00317623">
        <w:rPr>
          <w:rFonts w:ascii="Arial" w:hAnsi="Arial" w:cs="Arial"/>
          <w:sz w:val="24"/>
          <w:szCs w:val="24"/>
        </w:rPr>
        <w:t xml:space="preserve"> in its review, approval and inspection programs.</w:t>
      </w:r>
    </w:p>
    <w:p w14:paraId="332B6732" w14:textId="77777777" w:rsidR="00583CD1" w:rsidRPr="00317623" w:rsidRDefault="00583CD1" w:rsidP="00583CD1">
      <w:pPr>
        <w:spacing w:after="0" w:line="508" w:lineRule="atLeast"/>
        <w:rPr>
          <w:rFonts w:ascii="Arial" w:hAnsi="Arial" w:cs="Arial"/>
          <w:sz w:val="24"/>
          <w:szCs w:val="24"/>
        </w:rPr>
      </w:pPr>
    </w:p>
    <w:p w14:paraId="50D67610" w14:textId="587A1635" w:rsidR="00E403B2" w:rsidRPr="00317623" w:rsidRDefault="00583CD1" w:rsidP="00583CD1">
      <w:pPr>
        <w:spacing w:after="0" w:line="508" w:lineRule="atLeast"/>
        <w:rPr>
          <w:rFonts w:ascii="Arial" w:hAnsi="Arial" w:cs="Arial"/>
          <w:sz w:val="24"/>
          <w:szCs w:val="24"/>
        </w:rPr>
      </w:pPr>
      <w:r w:rsidRPr="00317623">
        <w:rPr>
          <w:rFonts w:ascii="Arial" w:hAnsi="Arial" w:cs="Arial"/>
          <w:sz w:val="24"/>
          <w:szCs w:val="24"/>
        </w:rPr>
        <w:t>Note: Authority cited: Sections 4551 and 4551.5, Public Resources Code. Reference: Sections 4582(f), 4597, 21002, 21060.5, 21083.2 and 21084.1, Public Resources Code.</w:t>
      </w:r>
    </w:p>
    <w:p w14:paraId="5EB2E783" w14:textId="77777777" w:rsidR="009860F9" w:rsidRPr="00317623" w:rsidRDefault="009860F9" w:rsidP="00583CD1">
      <w:pPr>
        <w:spacing w:after="0" w:line="508" w:lineRule="atLeast"/>
        <w:rPr>
          <w:rFonts w:ascii="Arial" w:hAnsi="Arial" w:cs="Arial"/>
          <w:sz w:val="24"/>
          <w:szCs w:val="24"/>
        </w:rPr>
      </w:pPr>
    </w:p>
    <w:p w14:paraId="4905B04D" w14:textId="3E504E79" w:rsidR="00E403B2" w:rsidRPr="00317623" w:rsidRDefault="00E403B2" w:rsidP="00834E0C">
      <w:pPr>
        <w:spacing w:after="0" w:line="508" w:lineRule="atLeast"/>
        <w:rPr>
          <w:rFonts w:ascii="Arial" w:hAnsi="Arial" w:cs="Arial"/>
          <w:sz w:val="24"/>
          <w:szCs w:val="24"/>
        </w:rPr>
      </w:pPr>
      <w:r w:rsidRPr="00317623">
        <w:rPr>
          <w:rFonts w:ascii="Arial" w:hAnsi="Arial" w:cs="Arial"/>
          <w:b/>
          <w:sz w:val="24"/>
          <w:szCs w:val="24"/>
        </w:rPr>
        <w:t xml:space="preserve">§ 969. </w:t>
      </w:r>
      <w:r w:rsidR="009860F9" w:rsidRPr="00317623">
        <w:rPr>
          <w:rFonts w:ascii="Arial" w:hAnsi="Arial" w:cs="Arial"/>
          <w:b/>
          <w:sz w:val="24"/>
          <w:szCs w:val="24"/>
        </w:rPr>
        <w:t>Statement of Purpose</w:t>
      </w:r>
    </w:p>
    <w:p w14:paraId="07D7E536" w14:textId="7777777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The purpose of this article is to:</w:t>
      </w:r>
    </w:p>
    <w:p w14:paraId="0080FD25" w14:textId="7777777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(a)  ensure that the significant archaeological and historical sites within the site survey area are adequately identified and protected,</w:t>
      </w:r>
    </w:p>
    <w:p w14:paraId="6F7C3494" w14:textId="5DB2AA52" w:rsidR="009860F9" w:rsidRPr="00317623" w:rsidRDefault="009860F9" w:rsidP="009860F9">
      <w:pPr>
        <w:spacing w:after="0" w:line="508" w:lineRule="atLeast"/>
        <w:rPr>
          <w:rFonts w:ascii="Arial" w:hAnsi="Arial" w:cs="Arial"/>
          <w:sz w:val="24"/>
          <w:szCs w:val="24"/>
          <w:u w:val="single"/>
        </w:rPr>
      </w:pPr>
      <w:r w:rsidRPr="00317623">
        <w:rPr>
          <w:rFonts w:ascii="Arial" w:hAnsi="Arial" w:cs="Arial"/>
          <w:sz w:val="24"/>
          <w:szCs w:val="24"/>
        </w:rPr>
        <w:t>(b)  to provide direction to RPFs preparing</w:t>
      </w:r>
      <w:r w:rsidR="00892C80" w:rsidRPr="00317623">
        <w:rPr>
          <w:rFonts w:ascii="Arial" w:hAnsi="Arial" w:cs="Arial"/>
          <w:sz w:val="24"/>
          <w:szCs w:val="24"/>
          <w:u w:val="single"/>
        </w:rPr>
        <w:t xml:space="preserve"> Plans</w:t>
      </w:r>
      <w:r w:rsidRPr="00317623">
        <w:rPr>
          <w:rFonts w:ascii="Arial" w:hAnsi="Arial" w:cs="Arial"/>
          <w:strike/>
          <w:sz w:val="24"/>
          <w:szCs w:val="24"/>
        </w:rPr>
        <w:t xml:space="preserve"> THPs (which includes all forms of THPs including, but not limited to, Modified THPs and NTMPs, WFMPs, Program Timber Harvesting Plans (PTHPs))</w:t>
      </w:r>
      <w:r w:rsidRPr="00317623">
        <w:rPr>
          <w:rFonts w:ascii="Arial" w:hAnsi="Arial" w:cs="Arial"/>
          <w:sz w:val="24"/>
          <w:szCs w:val="24"/>
        </w:rPr>
        <w:t xml:space="preserve">, Notice of Emergency Timber Operations (Emergency Notices), and any </w:t>
      </w:r>
      <w:proofErr w:type="spellStart"/>
      <w:r w:rsidRPr="00317623">
        <w:rPr>
          <w:rFonts w:ascii="Arial" w:hAnsi="Arial" w:cs="Arial"/>
          <w:strike/>
          <w:sz w:val="24"/>
          <w:szCs w:val="24"/>
        </w:rPr>
        <w:t>E</w:t>
      </w:r>
      <w:r w:rsidR="00892C80" w:rsidRPr="00317623">
        <w:rPr>
          <w:rFonts w:ascii="Arial" w:hAnsi="Arial" w:cs="Arial"/>
          <w:sz w:val="24"/>
          <w:szCs w:val="24"/>
          <w:u w:val="single"/>
        </w:rPr>
        <w:t>e</w:t>
      </w:r>
      <w:r w:rsidRPr="00317623">
        <w:rPr>
          <w:rFonts w:ascii="Arial" w:hAnsi="Arial" w:cs="Arial"/>
          <w:sz w:val="24"/>
          <w:szCs w:val="24"/>
        </w:rPr>
        <w:t>xemption</w:t>
      </w:r>
      <w:proofErr w:type="spellEnd"/>
      <w:r w:rsidRPr="00317623">
        <w:rPr>
          <w:rFonts w:ascii="Arial" w:hAnsi="Arial" w:cs="Arial"/>
          <w:sz w:val="24"/>
          <w:szCs w:val="24"/>
        </w:rPr>
        <w:t xml:space="preserve"> </w:t>
      </w:r>
      <w:proofErr w:type="spellStart"/>
      <w:r w:rsidRPr="00317623">
        <w:rPr>
          <w:rFonts w:ascii="Arial" w:hAnsi="Arial" w:cs="Arial"/>
          <w:strike/>
          <w:sz w:val="24"/>
          <w:szCs w:val="24"/>
        </w:rPr>
        <w:t>N</w:t>
      </w:r>
      <w:r w:rsidR="00892C80" w:rsidRPr="00317623">
        <w:rPr>
          <w:rFonts w:ascii="Arial" w:hAnsi="Arial" w:cs="Arial"/>
          <w:sz w:val="24"/>
          <w:szCs w:val="24"/>
          <w:u w:val="single"/>
        </w:rPr>
        <w:t>n</w:t>
      </w:r>
      <w:r w:rsidRPr="00317623">
        <w:rPr>
          <w:rFonts w:ascii="Arial" w:hAnsi="Arial" w:cs="Arial"/>
          <w:sz w:val="24"/>
          <w:szCs w:val="24"/>
        </w:rPr>
        <w:t>otices</w:t>
      </w:r>
      <w:proofErr w:type="spellEnd"/>
      <w:r w:rsidRPr="00317623">
        <w:rPr>
          <w:rFonts w:ascii="Arial" w:hAnsi="Arial" w:cs="Arial"/>
          <w:sz w:val="24"/>
          <w:szCs w:val="24"/>
        </w:rPr>
        <w:t xml:space="preserve"> pursuant to 14 CCR §§ 1038</w:t>
      </w:r>
      <w:r w:rsidR="008A49FC"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and</w:t>
      </w:r>
      <w:r w:rsidRPr="00317623">
        <w:rPr>
          <w:rFonts w:ascii="Arial" w:hAnsi="Arial" w:cs="Arial"/>
          <w:sz w:val="24"/>
          <w:szCs w:val="24"/>
        </w:rPr>
        <w:t xml:space="preserve"> 1104.1,</w:t>
      </w:r>
      <w:r w:rsidR="008A49FC" w:rsidRPr="00317623">
        <w:rPr>
          <w:rFonts w:ascii="Arial" w:hAnsi="Arial" w:cs="Arial"/>
          <w:sz w:val="24"/>
          <w:szCs w:val="24"/>
          <w:u w:val="single"/>
        </w:rPr>
        <w:t xml:space="preserve"> and 1114,</w:t>
      </w:r>
    </w:p>
    <w:p w14:paraId="0AF9FE31" w14:textId="3B2475F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 xml:space="preserve">(c)  provide direction to the </w:t>
      </w:r>
      <w:proofErr w:type="spellStart"/>
      <w:r w:rsidR="00892C80" w:rsidRPr="00317623">
        <w:rPr>
          <w:rFonts w:ascii="Arial" w:hAnsi="Arial" w:cs="Arial"/>
          <w:sz w:val="24"/>
          <w:szCs w:val="24"/>
          <w:u w:val="single"/>
        </w:rPr>
        <w:t>LTO</w:t>
      </w:r>
      <w:r w:rsidRPr="00317623">
        <w:rPr>
          <w:rFonts w:ascii="Arial" w:hAnsi="Arial" w:cs="Arial"/>
          <w:strike/>
          <w:sz w:val="24"/>
          <w:szCs w:val="24"/>
        </w:rPr>
        <w:t>Timber</w:t>
      </w:r>
      <w:proofErr w:type="spellEnd"/>
      <w:r w:rsidRPr="00317623">
        <w:rPr>
          <w:rFonts w:ascii="Arial" w:hAnsi="Arial" w:cs="Arial"/>
          <w:strike/>
          <w:sz w:val="24"/>
          <w:szCs w:val="24"/>
        </w:rPr>
        <w:t xml:space="preserve"> Operator</w:t>
      </w:r>
      <w:r w:rsidRPr="00317623">
        <w:rPr>
          <w:rFonts w:ascii="Arial" w:hAnsi="Arial" w:cs="Arial"/>
          <w:sz w:val="24"/>
          <w:szCs w:val="24"/>
        </w:rPr>
        <w:t xml:space="preserve"> conducting Timber Operations,</w:t>
      </w:r>
    </w:p>
    <w:p w14:paraId="33995686" w14:textId="77777777" w:rsidR="009860F9"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(d)  provide direction to the Department</w:t>
      </w:r>
      <w:r w:rsidRPr="00317623">
        <w:rPr>
          <w:rFonts w:ascii="Arial" w:hAnsi="Arial" w:cs="Arial"/>
          <w:strike/>
          <w:sz w:val="24"/>
          <w:szCs w:val="24"/>
        </w:rPr>
        <w:t xml:space="preserve"> of Forestry and Fire Protection</w:t>
      </w:r>
      <w:r w:rsidRPr="00317623">
        <w:rPr>
          <w:rFonts w:ascii="Arial" w:hAnsi="Arial" w:cs="Arial"/>
          <w:sz w:val="24"/>
          <w:szCs w:val="24"/>
        </w:rPr>
        <w:t xml:space="preserve"> in its review, approval and inspection programs.</w:t>
      </w:r>
    </w:p>
    <w:p w14:paraId="4B34A330" w14:textId="77777777" w:rsidR="009860F9" w:rsidRPr="00317623" w:rsidRDefault="009860F9" w:rsidP="009860F9">
      <w:pPr>
        <w:spacing w:after="0" w:line="508" w:lineRule="atLeast"/>
        <w:rPr>
          <w:rFonts w:ascii="Arial" w:hAnsi="Arial" w:cs="Arial"/>
          <w:sz w:val="24"/>
          <w:szCs w:val="24"/>
        </w:rPr>
      </w:pPr>
    </w:p>
    <w:p w14:paraId="3E983623" w14:textId="3D6532FE" w:rsidR="00E403B2" w:rsidRPr="00317623" w:rsidRDefault="009860F9" w:rsidP="009860F9">
      <w:pPr>
        <w:spacing w:after="0" w:line="508" w:lineRule="atLeast"/>
        <w:rPr>
          <w:rFonts w:ascii="Arial" w:hAnsi="Arial" w:cs="Arial"/>
          <w:sz w:val="24"/>
          <w:szCs w:val="24"/>
        </w:rPr>
      </w:pPr>
      <w:r w:rsidRPr="00317623">
        <w:rPr>
          <w:rFonts w:ascii="Arial" w:hAnsi="Arial" w:cs="Arial"/>
          <w:sz w:val="24"/>
          <w:szCs w:val="24"/>
        </w:rPr>
        <w:t>Note: Authority cited: Sections 4551 and 4551.5, Public Resources Code. Reference: Sections 4582(f), 4597, 21002, 21060.5, 21083.2 and 21084.1, Public Resources Code.</w:t>
      </w:r>
    </w:p>
    <w:p w14:paraId="7D3EA8B2" w14:textId="3FFB58DA" w:rsidR="00E403B2" w:rsidRPr="00317623" w:rsidRDefault="00E403B2" w:rsidP="00834E0C">
      <w:pPr>
        <w:spacing w:after="0" w:line="508" w:lineRule="atLeast"/>
        <w:rPr>
          <w:rFonts w:ascii="Arial" w:hAnsi="Arial" w:cs="Arial"/>
          <w:sz w:val="24"/>
          <w:szCs w:val="24"/>
        </w:rPr>
      </w:pPr>
    </w:p>
    <w:p w14:paraId="1DC5D7F0" w14:textId="683A1982" w:rsidR="00585054" w:rsidRPr="00317623" w:rsidRDefault="00BA6BC3" w:rsidP="00834E0C">
      <w:pPr>
        <w:spacing w:after="0" w:line="508" w:lineRule="atLeast"/>
        <w:rPr>
          <w:rFonts w:ascii="Arial" w:hAnsi="Arial" w:cs="Arial"/>
          <w:b/>
          <w:sz w:val="24"/>
          <w:szCs w:val="24"/>
        </w:rPr>
      </w:pPr>
      <w:r w:rsidRPr="00317623">
        <w:rPr>
          <w:rFonts w:ascii="Arial" w:hAnsi="Arial" w:cs="Arial"/>
          <w:b/>
          <w:sz w:val="24"/>
          <w:szCs w:val="24"/>
        </w:rPr>
        <w:t xml:space="preserve">§ 1059. </w:t>
      </w:r>
      <w:r w:rsidR="00585054" w:rsidRPr="00317623">
        <w:rPr>
          <w:rFonts w:ascii="Arial" w:hAnsi="Arial" w:cs="Arial"/>
          <w:b/>
          <w:sz w:val="24"/>
          <w:szCs w:val="24"/>
        </w:rPr>
        <w:t>I</w:t>
      </w:r>
      <w:r w:rsidR="001142E6" w:rsidRPr="00317623">
        <w:rPr>
          <w:rFonts w:ascii="Arial" w:hAnsi="Arial" w:cs="Arial"/>
          <w:b/>
          <w:sz w:val="24"/>
          <w:szCs w:val="24"/>
        </w:rPr>
        <w:t>nfractions</w:t>
      </w:r>
    </w:p>
    <w:p w14:paraId="009D7A8E" w14:textId="3F24C899" w:rsidR="00585054" w:rsidRPr="00317623" w:rsidRDefault="00585054" w:rsidP="00585054">
      <w:pPr>
        <w:spacing w:after="0" w:line="508" w:lineRule="atLeast"/>
        <w:rPr>
          <w:rFonts w:ascii="Arial" w:hAnsi="Arial" w:cs="Arial"/>
          <w:sz w:val="24"/>
          <w:szCs w:val="24"/>
        </w:rPr>
      </w:pPr>
      <w:r w:rsidRPr="00317623">
        <w:rPr>
          <w:rFonts w:ascii="Arial" w:hAnsi="Arial" w:cs="Arial"/>
          <w:sz w:val="24"/>
          <w:szCs w:val="24"/>
        </w:rPr>
        <w:t xml:space="preserve">(a) Pursuant to PRC § 4601.4(b), these Rules are procedural in nature, the violation of which does not result in or cause environmental damage. The rule list consists of 14 CCR §§ 915.4, 935.4, 955.4; 918.1, 938.1, 958.1; 924.1; 925.2; 925.4; 926.2; 926.3; 926.23; 927.2; 927.14; 928.2; 929.1, 949.1, 969.1; 1029; 1032.7; 1032.10; 1034; 1035.2; 1035.3(c); 1038.2; 1042; 1051.1; 1052(a); 1075; 1080.4; 1090.2; 1090.5; 1090.7; 1090.11; 1090.12(b); 1090.13; 1090.26; 1091.4; 1092.04(d); 1092.07; 1092.09; 1092.13; 1092.14(c); 1092.15; </w:t>
      </w:r>
      <w:r w:rsidR="008E61BB" w:rsidRPr="00317623">
        <w:rPr>
          <w:rFonts w:ascii="Arial" w:hAnsi="Arial" w:cs="Arial"/>
          <w:sz w:val="24"/>
          <w:szCs w:val="24"/>
        </w:rPr>
        <w:t>1104.1</w:t>
      </w:r>
      <w:r w:rsidR="008E61BB" w:rsidRPr="00317623">
        <w:rPr>
          <w:rFonts w:ascii="Arial" w:hAnsi="Arial" w:cs="Arial"/>
          <w:strike/>
          <w:sz w:val="24"/>
          <w:szCs w:val="24"/>
        </w:rPr>
        <w:t>(a)(1)</w:t>
      </w:r>
      <w:r w:rsidR="00370CBE" w:rsidRPr="00317623">
        <w:rPr>
          <w:rFonts w:ascii="Arial" w:hAnsi="Arial" w:cs="Arial"/>
          <w:sz w:val="24"/>
          <w:szCs w:val="24"/>
          <w:u w:val="single"/>
        </w:rPr>
        <w:t>(</w:t>
      </w:r>
      <w:r w:rsidR="002428ED" w:rsidRPr="00317623">
        <w:rPr>
          <w:rFonts w:ascii="Arial" w:hAnsi="Arial" w:cs="Arial"/>
          <w:sz w:val="24"/>
          <w:szCs w:val="24"/>
          <w:u w:val="single"/>
        </w:rPr>
        <w:t>c</w:t>
      </w:r>
      <w:r w:rsidR="00370CBE" w:rsidRPr="00317623">
        <w:rPr>
          <w:rFonts w:ascii="Arial" w:hAnsi="Arial" w:cs="Arial"/>
          <w:sz w:val="24"/>
          <w:szCs w:val="24"/>
          <w:u w:val="single"/>
        </w:rPr>
        <w:t>)</w:t>
      </w:r>
      <w:r w:rsidRPr="00317623">
        <w:rPr>
          <w:rFonts w:ascii="Arial" w:hAnsi="Arial" w:cs="Arial"/>
          <w:sz w:val="24"/>
          <w:szCs w:val="24"/>
        </w:rPr>
        <w:t>; 1105; 1106.1; 1106.3(a)</w:t>
      </w:r>
      <w:r w:rsidR="001D3E1B" w:rsidRPr="00317623">
        <w:rPr>
          <w:rFonts w:ascii="Arial" w:hAnsi="Arial" w:cs="Arial"/>
          <w:sz w:val="24"/>
          <w:szCs w:val="24"/>
          <w:u w:val="single"/>
        </w:rPr>
        <w:t xml:space="preserve">; </w:t>
      </w:r>
      <w:r w:rsidR="00BC63E7" w:rsidRPr="00317623">
        <w:rPr>
          <w:rFonts w:ascii="Arial" w:hAnsi="Arial" w:cs="Arial"/>
          <w:sz w:val="24"/>
          <w:szCs w:val="24"/>
          <w:u w:val="single"/>
        </w:rPr>
        <w:t xml:space="preserve">and </w:t>
      </w:r>
      <w:r w:rsidR="001D3E1B" w:rsidRPr="00317623">
        <w:rPr>
          <w:rFonts w:ascii="Arial" w:hAnsi="Arial" w:cs="Arial"/>
          <w:sz w:val="24"/>
          <w:szCs w:val="24"/>
          <w:u w:val="single"/>
        </w:rPr>
        <w:t>1114</w:t>
      </w:r>
      <w:r w:rsidR="00BC63E7" w:rsidRPr="00317623">
        <w:rPr>
          <w:rFonts w:ascii="Arial" w:hAnsi="Arial" w:cs="Arial"/>
          <w:sz w:val="24"/>
          <w:szCs w:val="24"/>
          <w:u w:val="single"/>
        </w:rPr>
        <w:t>(</w:t>
      </w:r>
      <w:r w:rsidR="001D3E1B" w:rsidRPr="00317623">
        <w:rPr>
          <w:rFonts w:ascii="Arial" w:hAnsi="Arial" w:cs="Arial"/>
          <w:sz w:val="24"/>
          <w:szCs w:val="24"/>
          <w:u w:val="single"/>
        </w:rPr>
        <w:t>b)</w:t>
      </w:r>
      <w:r w:rsidRPr="00317623">
        <w:rPr>
          <w:rFonts w:ascii="Arial" w:hAnsi="Arial" w:cs="Arial"/>
          <w:sz w:val="24"/>
          <w:szCs w:val="24"/>
        </w:rPr>
        <w:t>.</w:t>
      </w:r>
    </w:p>
    <w:p w14:paraId="3473492B" w14:textId="62E0ECCD" w:rsidR="00585054" w:rsidRPr="00317623" w:rsidRDefault="00585054" w:rsidP="00585054">
      <w:pPr>
        <w:spacing w:after="0" w:line="508" w:lineRule="atLeast"/>
        <w:rPr>
          <w:rFonts w:ascii="Arial" w:hAnsi="Arial" w:cs="Arial"/>
          <w:sz w:val="24"/>
          <w:szCs w:val="24"/>
        </w:rPr>
      </w:pPr>
      <w:r w:rsidRPr="00317623">
        <w:rPr>
          <w:rFonts w:ascii="Arial" w:hAnsi="Arial" w:cs="Arial"/>
          <w:sz w:val="24"/>
          <w:szCs w:val="24"/>
        </w:rPr>
        <w:lastRenderedPageBreak/>
        <w:t>(b) Infractions shall not be prosecuted if they are corrected within 10 working days of issuance of notification of the violation. Notification and response must be by certified mail. Date of certification identifies date of notification and response.</w:t>
      </w:r>
    </w:p>
    <w:p w14:paraId="4631C1C1" w14:textId="77777777" w:rsidR="00585054" w:rsidRPr="00317623" w:rsidRDefault="00585054" w:rsidP="00585054">
      <w:pPr>
        <w:spacing w:after="0" w:line="508" w:lineRule="atLeast"/>
        <w:rPr>
          <w:rFonts w:ascii="Arial" w:hAnsi="Arial" w:cs="Arial"/>
          <w:sz w:val="24"/>
          <w:szCs w:val="24"/>
        </w:rPr>
      </w:pPr>
    </w:p>
    <w:p w14:paraId="47309E1E" w14:textId="44F364C4" w:rsidR="00585054" w:rsidRPr="00317623" w:rsidRDefault="00585054" w:rsidP="00585054">
      <w:pPr>
        <w:spacing w:after="0" w:line="508" w:lineRule="atLeast"/>
        <w:rPr>
          <w:rFonts w:ascii="Arial" w:hAnsi="Arial" w:cs="Arial"/>
          <w:sz w:val="24"/>
          <w:szCs w:val="24"/>
        </w:rPr>
      </w:pPr>
      <w:r w:rsidRPr="00317623">
        <w:rPr>
          <w:rFonts w:ascii="Arial" w:hAnsi="Arial" w:cs="Arial"/>
          <w:sz w:val="24"/>
          <w:szCs w:val="24"/>
        </w:rPr>
        <w:t>Note: Authority cited: Sections 4551, 4551.5, 4553 and 4601.4, Public Resources Code. Reference: Section 4601.4, Public Resources Code.</w:t>
      </w:r>
    </w:p>
    <w:p w14:paraId="08EB467A" w14:textId="6CC5726C" w:rsidR="001142E6" w:rsidRPr="00317623" w:rsidRDefault="001142E6" w:rsidP="00585054">
      <w:pPr>
        <w:spacing w:after="0" w:line="508" w:lineRule="atLeast"/>
        <w:rPr>
          <w:rFonts w:ascii="Arial" w:hAnsi="Arial" w:cs="Arial"/>
          <w:sz w:val="24"/>
          <w:szCs w:val="24"/>
        </w:rPr>
      </w:pPr>
    </w:p>
    <w:p w14:paraId="226BDF1E" w14:textId="45D11B23" w:rsidR="00834E0C" w:rsidRPr="00317623" w:rsidRDefault="00834E0C" w:rsidP="00834E0C">
      <w:pPr>
        <w:spacing w:after="0" w:line="508" w:lineRule="atLeast"/>
        <w:rPr>
          <w:rFonts w:ascii="Arial" w:hAnsi="Arial" w:cs="Arial"/>
          <w:b/>
          <w:sz w:val="24"/>
          <w:szCs w:val="24"/>
        </w:rPr>
      </w:pPr>
      <w:r w:rsidRPr="00317623">
        <w:rPr>
          <w:rFonts w:ascii="Arial" w:hAnsi="Arial" w:cs="Arial"/>
          <w:b/>
          <w:sz w:val="24"/>
          <w:szCs w:val="24"/>
        </w:rPr>
        <w:t>§ 1104.1. Conversion Exemptions</w:t>
      </w:r>
    </w:p>
    <w:p w14:paraId="631E7846" w14:textId="6BF85C62" w:rsidR="00834E0C" w:rsidRPr="00317623" w:rsidRDefault="00860211" w:rsidP="00857781">
      <w:pPr>
        <w:spacing w:after="0" w:line="508" w:lineRule="atLeast"/>
        <w:rPr>
          <w:rFonts w:ascii="Arial" w:hAnsi="Arial" w:cs="Arial"/>
          <w:sz w:val="24"/>
          <w:szCs w:val="24"/>
        </w:rPr>
      </w:pPr>
      <w:r w:rsidRPr="00317623">
        <w:rPr>
          <w:rFonts w:ascii="Arial" w:hAnsi="Arial" w:cs="Arial"/>
          <w:sz w:val="24"/>
          <w:szCs w:val="24"/>
          <w:u w:val="single"/>
        </w:rPr>
        <w:t xml:space="preserve">(a) </w:t>
      </w:r>
      <w:r w:rsidR="00834E0C" w:rsidRPr="00317623">
        <w:rPr>
          <w:rFonts w:ascii="Arial" w:hAnsi="Arial" w:cs="Arial"/>
          <w:sz w:val="24"/>
          <w:szCs w:val="24"/>
        </w:rPr>
        <w:t xml:space="preserve">Timber Operations conducted under this </w:t>
      </w:r>
      <w:r w:rsidR="00834E0C" w:rsidRPr="00317623">
        <w:rPr>
          <w:rFonts w:ascii="Arial" w:hAnsi="Arial" w:cs="Arial"/>
          <w:strike/>
          <w:sz w:val="24"/>
          <w:szCs w:val="24"/>
        </w:rPr>
        <w:t>subsection</w:t>
      </w:r>
      <w:r w:rsidRPr="00317623">
        <w:rPr>
          <w:rFonts w:ascii="Arial" w:hAnsi="Arial" w:cs="Arial"/>
          <w:sz w:val="24"/>
          <w:szCs w:val="24"/>
          <w:u w:val="single"/>
        </w:rPr>
        <w:t xml:space="preserve"> section</w:t>
      </w:r>
      <w:r w:rsidR="00834E0C" w:rsidRPr="00317623">
        <w:rPr>
          <w:rFonts w:ascii="Arial" w:hAnsi="Arial" w:cs="Arial"/>
          <w:sz w:val="24"/>
          <w:szCs w:val="24"/>
        </w:rPr>
        <w:t xml:space="preserve"> shall be exempt from Conversion Permit</w:t>
      </w:r>
      <w:r w:rsidRPr="00317623">
        <w:rPr>
          <w:rFonts w:ascii="Arial" w:hAnsi="Arial" w:cs="Arial"/>
          <w:sz w:val="24"/>
          <w:szCs w:val="24"/>
        </w:rPr>
        <w:t xml:space="preserve"> </w:t>
      </w:r>
      <w:r w:rsidR="00834E0C" w:rsidRPr="00317623">
        <w:rPr>
          <w:rFonts w:ascii="Arial" w:hAnsi="Arial" w:cs="Arial"/>
          <w:sz w:val="24"/>
          <w:szCs w:val="24"/>
        </w:rPr>
        <w:t xml:space="preserve">and </w:t>
      </w:r>
      <w:r w:rsidR="00834E0C" w:rsidRPr="00317623">
        <w:rPr>
          <w:rFonts w:ascii="Arial" w:hAnsi="Arial" w:cs="Arial"/>
          <w:strike/>
          <w:sz w:val="24"/>
          <w:szCs w:val="24"/>
        </w:rPr>
        <w:t>timber harvesting Plan</w:t>
      </w:r>
      <w:r w:rsidRPr="00317623">
        <w:rPr>
          <w:rFonts w:ascii="Arial" w:hAnsi="Arial" w:cs="Arial"/>
          <w:sz w:val="24"/>
          <w:szCs w:val="24"/>
          <w:u w:val="single"/>
        </w:rPr>
        <w:t xml:space="preserve"> THP</w:t>
      </w:r>
      <w:r w:rsidR="00834E0C" w:rsidRPr="00317623">
        <w:rPr>
          <w:rFonts w:ascii="Arial" w:hAnsi="Arial" w:cs="Arial"/>
          <w:sz w:val="24"/>
          <w:szCs w:val="24"/>
        </w:rPr>
        <w:t xml:space="preserve"> requirements of this article</w:t>
      </w:r>
      <w:r w:rsidR="00834E0C" w:rsidRPr="00317623">
        <w:rPr>
          <w:rFonts w:ascii="Arial" w:hAnsi="Arial" w:cs="Arial"/>
          <w:strike/>
          <w:sz w:val="24"/>
          <w:szCs w:val="24"/>
        </w:rPr>
        <w:t xml:space="preserve"> except no tree that existed before 1800 A.D. and is greater than sixty (60) inches in Diameter at stump height for Sierra or Coastal Redwoods, and forty-eight (48) inches in Diameter at stump height for all other tree Species shall be harvested unless done so under the conditions or criteria set forth in subsection 1104.1(</w:t>
      </w:r>
      <w:proofErr w:type="spellStart"/>
      <w:r w:rsidR="00834E0C" w:rsidRPr="00317623">
        <w:rPr>
          <w:rFonts w:ascii="Arial" w:hAnsi="Arial" w:cs="Arial"/>
          <w:strike/>
          <w:sz w:val="24"/>
          <w:szCs w:val="24"/>
        </w:rPr>
        <w:t>i</w:t>
      </w:r>
      <w:proofErr w:type="spellEnd"/>
      <w:r w:rsidR="00834E0C" w:rsidRPr="00317623">
        <w:rPr>
          <w:rFonts w:ascii="Arial" w:hAnsi="Arial" w:cs="Arial"/>
          <w:strike/>
          <w:sz w:val="24"/>
          <w:szCs w:val="24"/>
        </w:rPr>
        <w:t>)</w:t>
      </w:r>
      <w:r w:rsidR="00834E0C" w:rsidRPr="00317623">
        <w:rPr>
          <w:rFonts w:ascii="Arial" w:hAnsi="Arial" w:cs="Arial"/>
          <w:sz w:val="24"/>
          <w:szCs w:val="24"/>
        </w:rPr>
        <w:t xml:space="preserve">. Timber Operations shall comply with all other applicable provisions of the </w:t>
      </w:r>
      <w:proofErr w:type="spellStart"/>
      <w:r w:rsidR="00834E0C" w:rsidRPr="00317623">
        <w:rPr>
          <w:rFonts w:ascii="Arial" w:hAnsi="Arial" w:cs="Arial"/>
          <w:strike/>
          <w:sz w:val="24"/>
          <w:szCs w:val="24"/>
        </w:rPr>
        <w:t>Z'berg-Nejedly</w:t>
      </w:r>
      <w:proofErr w:type="spellEnd"/>
      <w:r w:rsidR="00834E0C" w:rsidRPr="00317623">
        <w:rPr>
          <w:rFonts w:ascii="Arial" w:hAnsi="Arial" w:cs="Arial"/>
          <w:strike/>
          <w:sz w:val="24"/>
          <w:szCs w:val="24"/>
        </w:rPr>
        <w:t xml:space="preserve"> Forest Practice</w:t>
      </w:r>
      <w:r w:rsidR="00834E0C" w:rsidRPr="00317623">
        <w:rPr>
          <w:rFonts w:ascii="Arial" w:hAnsi="Arial" w:cs="Arial"/>
          <w:sz w:val="24"/>
          <w:szCs w:val="24"/>
        </w:rPr>
        <w:t xml:space="preserve"> Act, </w:t>
      </w:r>
      <w:r w:rsidR="00834E0C" w:rsidRPr="00317623">
        <w:rPr>
          <w:rFonts w:ascii="Arial" w:hAnsi="Arial" w:cs="Arial"/>
          <w:strike/>
          <w:sz w:val="24"/>
          <w:szCs w:val="24"/>
        </w:rPr>
        <w:t xml:space="preserve">regulations of the </w:t>
      </w:r>
      <w:proofErr w:type="spellStart"/>
      <w:r w:rsidR="00834E0C" w:rsidRPr="00317623">
        <w:rPr>
          <w:rFonts w:ascii="Arial" w:hAnsi="Arial" w:cs="Arial"/>
          <w:strike/>
          <w:sz w:val="24"/>
          <w:szCs w:val="24"/>
        </w:rPr>
        <w:t>Board</w:t>
      </w:r>
      <w:r w:rsidR="00184C7E" w:rsidRPr="00317623">
        <w:rPr>
          <w:rFonts w:ascii="Arial" w:hAnsi="Arial" w:cs="Arial"/>
          <w:sz w:val="24"/>
          <w:szCs w:val="24"/>
        </w:rPr>
        <w:t>Rules</w:t>
      </w:r>
      <w:proofErr w:type="spellEnd"/>
      <w:r w:rsidR="006951A5" w:rsidRPr="00317623">
        <w:rPr>
          <w:rFonts w:ascii="Arial" w:hAnsi="Arial" w:cs="Arial"/>
          <w:sz w:val="24"/>
          <w:szCs w:val="24"/>
          <w:u w:val="single"/>
        </w:rPr>
        <w:t>,</w:t>
      </w:r>
      <w:r w:rsidR="00834E0C" w:rsidRPr="00317623">
        <w:rPr>
          <w:rFonts w:ascii="Arial" w:hAnsi="Arial" w:cs="Arial"/>
          <w:sz w:val="24"/>
          <w:szCs w:val="24"/>
        </w:rPr>
        <w:t xml:space="preserve"> and currently effective provisions of county general plans, zoning ordinances</w:t>
      </w:r>
      <w:r w:rsidRPr="00317623">
        <w:rPr>
          <w:rFonts w:ascii="Arial" w:hAnsi="Arial" w:cs="Arial"/>
          <w:sz w:val="24"/>
          <w:szCs w:val="24"/>
          <w:u w:val="single"/>
        </w:rPr>
        <w:t>,</w:t>
      </w:r>
      <w:r w:rsidR="00834E0C" w:rsidRPr="00317623">
        <w:rPr>
          <w:rFonts w:ascii="Arial" w:hAnsi="Arial" w:cs="Arial"/>
          <w:sz w:val="24"/>
          <w:szCs w:val="24"/>
        </w:rPr>
        <w:t xml:space="preserve"> and any implementing ordinances. The </w:t>
      </w:r>
      <w:r w:rsidR="00834E0C" w:rsidRPr="00317623">
        <w:rPr>
          <w:rFonts w:ascii="Arial" w:hAnsi="Arial" w:cs="Arial"/>
          <w:strike/>
          <w:sz w:val="24"/>
          <w:szCs w:val="24"/>
        </w:rPr>
        <w:t>Notice of Conversion Exemption Timber Operations</w:t>
      </w:r>
      <w:r w:rsidR="00834E0C" w:rsidRPr="00317623">
        <w:rPr>
          <w:rFonts w:ascii="Arial" w:hAnsi="Arial" w:cs="Arial"/>
          <w:sz w:val="24"/>
          <w:szCs w:val="24"/>
        </w:rPr>
        <w:t xml:space="preserve"> </w:t>
      </w:r>
      <w:r w:rsidR="00184C7E" w:rsidRPr="00317623">
        <w:rPr>
          <w:rFonts w:ascii="Arial" w:hAnsi="Arial" w:cs="Arial"/>
          <w:sz w:val="24"/>
          <w:szCs w:val="24"/>
          <w:u w:val="single"/>
        </w:rPr>
        <w:t xml:space="preserve">notice of conversion exemption timber operations </w:t>
      </w:r>
      <w:r w:rsidR="00501B85" w:rsidRPr="00317623">
        <w:rPr>
          <w:rFonts w:ascii="Arial" w:hAnsi="Arial" w:cs="Arial"/>
          <w:sz w:val="24"/>
          <w:szCs w:val="24"/>
          <w:u w:val="single"/>
        </w:rPr>
        <w:t xml:space="preserve">(notice of conversion exemption) </w:t>
      </w:r>
      <w:r w:rsidR="00834E0C" w:rsidRPr="00317623">
        <w:rPr>
          <w:rFonts w:ascii="Arial" w:hAnsi="Arial" w:cs="Arial"/>
          <w:sz w:val="24"/>
          <w:szCs w:val="24"/>
        </w:rPr>
        <w:t>shall be considered synonymous with the term Plan as defined in 14 CCR § 895.1 when applying the operational Rules and regulations of the Board.</w:t>
      </w:r>
      <w:r w:rsidR="00501B85" w:rsidRPr="00317623">
        <w:rPr>
          <w:rFonts w:ascii="Arial" w:hAnsi="Arial" w:cs="Arial"/>
          <w:sz w:val="24"/>
          <w:szCs w:val="24"/>
          <w:u w:val="single"/>
        </w:rPr>
        <w:t xml:space="preserve"> </w:t>
      </w:r>
      <w:r w:rsidR="00857781" w:rsidRPr="00317623">
        <w:rPr>
          <w:rFonts w:ascii="Arial" w:hAnsi="Arial" w:cs="Arial"/>
          <w:sz w:val="24"/>
          <w:szCs w:val="24"/>
          <w:u w:val="single"/>
        </w:rPr>
        <w:t xml:space="preserve">(b) </w:t>
      </w:r>
      <w:r w:rsidRPr="00317623">
        <w:rPr>
          <w:rFonts w:ascii="Arial" w:hAnsi="Arial" w:cs="Arial"/>
          <w:strike/>
          <w:sz w:val="24"/>
          <w:szCs w:val="24"/>
        </w:rPr>
        <w:t>(a)</w:t>
      </w:r>
      <w:r w:rsidR="00834E0C" w:rsidRPr="00317623">
        <w:rPr>
          <w:rFonts w:ascii="Arial" w:hAnsi="Arial" w:cs="Arial"/>
          <w:strike/>
          <w:sz w:val="24"/>
          <w:szCs w:val="24"/>
        </w:rPr>
        <w:t xml:space="preserve"> </w:t>
      </w:r>
      <w:r w:rsidR="00834E0C" w:rsidRPr="00317623">
        <w:rPr>
          <w:rFonts w:ascii="Arial" w:hAnsi="Arial" w:cs="Arial"/>
          <w:sz w:val="24"/>
          <w:szCs w:val="24"/>
        </w:rPr>
        <w:t>This</w:t>
      </w:r>
      <w:r w:rsidR="00857781" w:rsidRPr="00317623">
        <w:rPr>
          <w:rFonts w:ascii="Arial" w:hAnsi="Arial" w:cs="Arial"/>
          <w:sz w:val="24"/>
          <w:szCs w:val="24"/>
          <w:u w:val="single"/>
        </w:rPr>
        <w:t xml:space="preserve"> section’s</w:t>
      </w:r>
      <w:r w:rsidR="00857781" w:rsidRPr="00317623">
        <w:rPr>
          <w:rFonts w:ascii="Arial" w:hAnsi="Arial" w:cs="Arial"/>
          <w:sz w:val="24"/>
          <w:szCs w:val="24"/>
        </w:rPr>
        <w:t xml:space="preserve"> </w:t>
      </w:r>
      <w:r w:rsidR="00834E0C" w:rsidRPr="00317623">
        <w:rPr>
          <w:rFonts w:ascii="Arial" w:hAnsi="Arial" w:cs="Arial"/>
          <w:sz w:val="24"/>
          <w:szCs w:val="24"/>
        </w:rPr>
        <w:t>conversion exemption is applicable to a conversion of Timberland to a non-timber use only, of less than three</w:t>
      </w:r>
      <w:r w:rsidR="00824EB3" w:rsidRPr="00317623">
        <w:rPr>
          <w:rFonts w:ascii="Arial" w:hAnsi="Arial" w:cs="Arial"/>
          <w:sz w:val="24"/>
          <w:szCs w:val="24"/>
          <w:u w:val="single"/>
        </w:rPr>
        <w:t xml:space="preserve"> (3)</w:t>
      </w:r>
      <w:r w:rsidR="00834E0C" w:rsidRPr="00317623">
        <w:rPr>
          <w:rFonts w:ascii="Arial" w:hAnsi="Arial" w:cs="Arial"/>
          <w:sz w:val="24"/>
          <w:szCs w:val="24"/>
        </w:rPr>
        <w:t xml:space="preserve"> acres in one contiguous ownership, </w:t>
      </w:r>
      <w:proofErr w:type="gramStart"/>
      <w:r w:rsidR="00834E0C" w:rsidRPr="00317623">
        <w:rPr>
          <w:rFonts w:ascii="Arial" w:hAnsi="Arial" w:cs="Arial"/>
          <w:sz w:val="24"/>
          <w:szCs w:val="24"/>
        </w:rPr>
        <w:t>whether or not</w:t>
      </w:r>
      <w:proofErr w:type="gramEnd"/>
      <w:r w:rsidR="00834E0C" w:rsidRPr="00317623">
        <w:rPr>
          <w:rFonts w:ascii="Arial" w:hAnsi="Arial" w:cs="Arial"/>
          <w:sz w:val="24"/>
          <w:szCs w:val="24"/>
        </w:rPr>
        <w:t xml:space="preserve"> it is a portion of a larger land parcel and shall not be part of a </w:t>
      </w:r>
      <w:proofErr w:type="spellStart"/>
      <w:r w:rsidR="00892C80" w:rsidRPr="00317623">
        <w:rPr>
          <w:rFonts w:ascii="Arial" w:hAnsi="Arial" w:cs="Arial"/>
          <w:sz w:val="24"/>
          <w:szCs w:val="24"/>
          <w:u w:val="single"/>
        </w:rPr>
        <w:t>Plan</w:t>
      </w:r>
      <w:r w:rsidR="00834E0C" w:rsidRPr="00317623">
        <w:rPr>
          <w:rFonts w:ascii="Arial" w:hAnsi="Arial" w:cs="Arial"/>
          <w:strike/>
          <w:sz w:val="24"/>
          <w:szCs w:val="24"/>
        </w:rPr>
        <w:t>THP</w:t>
      </w:r>
      <w:proofErr w:type="spellEnd"/>
      <w:r w:rsidR="00834E0C" w:rsidRPr="00317623">
        <w:rPr>
          <w:rFonts w:ascii="Arial" w:hAnsi="Arial" w:cs="Arial"/>
          <w:sz w:val="24"/>
          <w:szCs w:val="24"/>
        </w:rPr>
        <w:t xml:space="preserve">. This conversion exemption may only be used once per contiguous land ownership. If all or a portion of the contiguous land ownership has been subject to prior, unpermitted </w:t>
      </w:r>
      <w:r w:rsidR="00834E0C" w:rsidRPr="00317623">
        <w:rPr>
          <w:rFonts w:ascii="Arial" w:hAnsi="Arial" w:cs="Arial"/>
          <w:sz w:val="24"/>
          <w:szCs w:val="24"/>
        </w:rPr>
        <w:lastRenderedPageBreak/>
        <w:t>timberland conversion, a conversion exemption hereunder shall not be accepted unless the Director determines that it would be consistent with the purposes of the Act. No Person, whether acting as an individual, acting as a member of a partnership, or acting as an officer or employee of a corporation or other legal entity, may obtain more than one</w:t>
      </w:r>
      <w:r w:rsidR="006951A5" w:rsidRPr="00317623">
        <w:rPr>
          <w:rFonts w:ascii="Arial" w:hAnsi="Arial" w:cs="Arial"/>
          <w:i/>
          <w:sz w:val="24"/>
          <w:szCs w:val="24"/>
        </w:rPr>
        <w:t xml:space="preserve"> </w:t>
      </w:r>
      <w:r w:rsidR="006951A5" w:rsidRPr="00317623">
        <w:rPr>
          <w:rFonts w:ascii="Arial" w:hAnsi="Arial" w:cs="Arial"/>
          <w:sz w:val="24"/>
          <w:szCs w:val="24"/>
          <w:u w:val="single"/>
        </w:rPr>
        <w:t>(1)</w:t>
      </w:r>
      <w:r w:rsidR="00834E0C" w:rsidRPr="00317623">
        <w:rPr>
          <w:rFonts w:ascii="Arial" w:hAnsi="Arial" w:cs="Arial"/>
          <w:sz w:val="24"/>
          <w:szCs w:val="24"/>
        </w:rPr>
        <w:t xml:space="preserve"> exemption pursuant to this section in a</w:t>
      </w:r>
      <w:r w:rsidR="00834E0C" w:rsidRPr="00317623">
        <w:rPr>
          <w:rFonts w:ascii="Arial" w:hAnsi="Arial" w:cs="Arial"/>
          <w:strike/>
          <w:sz w:val="24"/>
          <w:szCs w:val="24"/>
        </w:rPr>
        <w:t xml:space="preserve"> five-year</w:t>
      </w:r>
      <w:r w:rsidR="00824EB3" w:rsidRPr="00317623">
        <w:rPr>
          <w:rFonts w:ascii="Arial" w:hAnsi="Arial" w:cs="Arial"/>
          <w:sz w:val="24"/>
          <w:szCs w:val="24"/>
          <w:u w:val="single"/>
        </w:rPr>
        <w:t xml:space="preserve"> five (5) year</w:t>
      </w:r>
      <w:r w:rsidR="00834E0C" w:rsidRPr="00317623">
        <w:rPr>
          <w:rFonts w:ascii="Arial" w:hAnsi="Arial" w:cs="Arial"/>
          <w:sz w:val="24"/>
          <w:szCs w:val="24"/>
        </w:rPr>
        <w:t xml:space="preserve"> period. If a partnership has as a member, or if a corporation or any other legal entity has as an officer or employee, a Person who has received this exemption within the past five</w:t>
      </w:r>
      <w:r w:rsidR="00824EB3" w:rsidRPr="00317623">
        <w:rPr>
          <w:rFonts w:ascii="Arial" w:hAnsi="Arial" w:cs="Arial"/>
          <w:sz w:val="24"/>
          <w:szCs w:val="24"/>
          <w:u w:val="single"/>
        </w:rPr>
        <w:t xml:space="preserve"> (5)</w:t>
      </w:r>
      <w:r w:rsidR="00834E0C" w:rsidRPr="00317623">
        <w:rPr>
          <w:rFonts w:ascii="Arial" w:hAnsi="Arial" w:cs="Arial"/>
          <w:sz w:val="24"/>
          <w:szCs w:val="24"/>
        </w:rPr>
        <w:t xml:space="preserve"> years, whether as an individual or as a member of a partnership, or as an officer or employee of a corporation or other legal entity, then that partnership, corporation, or other legal entity is not eligible for this exemption. Person, for purposes of this section, means an individual, partnership, corporation, or any other legal entity.  </w:t>
      </w:r>
    </w:p>
    <w:p w14:paraId="539F6E65" w14:textId="6E9E7A4D" w:rsidR="00F426A6" w:rsidRPr="00317623" w:rsidRDefault="00371520" w:rsidP="00EE7C2A">
      <w:pPr>
        <w:spacing w:after="0" w:line="508" w:lineRule="atLeast"/>
        <w:rPr>
          <w:rFonts w:ascii="Arial" w:hAnsi="Arial" w:cs="Arial"/>
          <w:sz w:val="24"/>
          <w:szCs w:val="24"/>
        </w:rPr>
      </w:pPr>
      <w:r w:rsidRPr="00317623">
        <w:rPr>
          <w:rFonts w:ascii="Arial" w:hAnsi="Arial" w:cs="Arial"/>
          <w:strike/>
          <w:sz w:val="24"/>
          <w:szCs w:val="24"/>
        </w:rPr>
        <w:t xml:space="preserve"> </w:t>
      </w:r>
      <w:r w:rsidR="00834E0C" w:rsidRPr="00317623">
        <w:rPr>
          <w:rFonts w:ascii="Arial" w:hAnsi="Arial" w:cs="Arial"/>
          <w:strike/>
          <w:sz w:val="24"/>
          <w:szCs w:val="24"/>
        </w:rPr>
        <w:t>(1)</w:t>
      </w:r>
      <w:r w:rsidR="006A30F2" w:rsidRPr="00317623">
        <w:rPr>
          <w:rFonts w:ascii="Arial" w:hAnsi="Arial" w:cs="Arial"/>
          <w:sz w:val="24"/>
          <w:szCs w:val="24"/>
        </w:rPr>
        <w:t>(</w:t>
      </w:r>
      <w:r w:rsidR="00857781" w:rsidRPr="00317623">
        <w:rPr>
          <w:rFonts w:ascii="Arial" w:hAnsi="Arial" w:cs="Arial"/>
          <w:sz w:val="24"/>
          <w:szCs w:val="24"/>
        </w:rPr>
        <w:t>c</w:t>
      </w:r>
      <w:r w:rsidR="00F31968" w:rsidRPr="00317623">
        <w:rPr>
          <w:rFonts w:ascii="Arial" w:hAnsi="Arial" w:cs="Arial"/>
          <w:sz w:val="24"/>
          <w:szCs w:val="24"/>
        </w:rPr>
        <w:t>) A</w:t>
      </w:r>
      <w:r w:rsidR="00834E0C" w:rsidRPr="00317623">
        <w:rPr>
          <w:rFonts w:ascii="Arial" w:hAnsi="Arial" w:cs="Arial"/>
          <w:sz w:val="24"/>
          <w:szCs w:val="24"/>
        </w:rPr>
        <w:t xml:space="preserve"> </w:t>
      </w:r>
      <w:r w:rsidR="00834E0C" w:rsidRPr="00317623">
        <w:rPr>
          <w:rFonts w:ascii="Arial" w:hAnsi="Arial" w:cs="Arial"/>
          <w:strike/>
          <w:sz w:val="24"/>
          <w:szCs w:val="24"/>
        </w:rPr>
        <w:t>Notice of Conversion Exemption Timber Operations (notice) must</w:t>
      </w:r>
      <w:r w:rsidR="006A30F2" w:rsidRPr="00317623">
        <w:rPr>
          <w:rFonts w:ascii="Arial" w:hAnsi="Arial" w:cs="Arial"/>
          <w:sz w:val="24"/>
          <w:szCs w:val="24"/>
          <w:u w:val="single"/>
        </w:rPr>
        <w:t xml:space="preserve"> notice of conversion exemption shall</w:t>
      </w:r>
      <w:r w:rsidR="00834E0C" w:rsidRPr="00317623">
        <w:rPr>
          <w:rFonts w:ascii="Arial" w:hAnsi="Arial" w:cs="Arial"/>
          <w:sz w:val="24"/>
          <w:szCs w:val="24"/>
        </w:rPr>
        <w:t xml:space="preserve"> be prepared by an RPF</w:t>
      </w:r>
      <w:r w:rsidR="006A30F2" w:rsidRPr="00317623">
        <w:rPr>
          <w:rFonts w:ascii="Arial" w:hAnsi="Arial" w:cs="Arial"/>
          <w:sz w:val="24"/>
          <w:szCs w:val="24"/>
          <w:u w:val="single"/>
        </w:rPr>
        <w:t xml:space="preserve"> on a form prepared by the department</w:t>
      </w:r>
      <w:r w:rsidR="00834E0C" w:rsidRPr="00317623">
        <w:rPr>
          <w:rFonts w:ascii="Arial" w:hAnsi="Arial" w:cs="Arial"/>
          <w:sz w:val="24"/>
          <w:szCs w:val="24"/>
        </w:rPr>
        <w:t xml:space="preserve"> and submitted to the Director</w:t>
      </w:r>
      <w:r w:rsidR="006A30F2" w:rsidRPr="00317623">
        <w:rPr>
          <w:rFonts w:ascii="Arial" w:hAnsi="Arial" w:cs="Arial"/>
          <w:sz w:val="24"/>
          <w:szCs w:val="24"/>
          <w:u w:val="single"/>
        </w:rPr>
        <w:t xml:space="preserve"> prior to the commencement of Timber Operations</w:t>
      </w:r>
      <w:r w:rsidR="00834E0C" w:rsidRPr="00317623">
        <w:rPr>
          <w:rFonts w:ascii="Arial" w:hAnsi="Arial" w:cs="Arial"/>
          <w:sz w:val="24"/>
          <w:szCs w:val="24"/>
        </w:rPr>
        <w:t>. The notice</w:t>
      </w:r>
      <w:r w:rsidR="00F426A6"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shall contain the following</w:t>
      </w:r>
      <w:r w:rsidR="00370CBE" w:rsidRPr="00317623">
        <w:rPr>
          <w:rFonts w:ascii="Arial" w:hAnsi="Arial" w:cs="Arial"/>
          <w:sz w:val="24"/>
          <w:szCs w:val="24"/>
          <w:u w:val="single"/>
        </w:rPr>
        <w:t xml:space="preserve"> items</w:t>
      </w:r>
      <w:r w:rsidRPr="00317623">
        <w:rPr>
          <w:rFonts w:ascii="Arial" w:hAnsi="Arial" w:cs="Arial"/>
          <w:sz w:val="24"/>
          <w:szCs w:val="24"/>
          <w:u w:val="single"/>
        </w:rPr>
        <w:t>:</w:t>
      </w:r>
    </w:p>
    <w:p w14:paraId="44F1455D" w14:textId="0AD2076F"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(A)</w:t>
      </w:r>
      <w:r w:rsidR="00EE7C2A" w:rsidRPr="00317623">
        <w:rPr>
          <w:rFonts w:ascii="Arial" w:hAnsi="Arial" w:cs="Arial"/>
          <w:sz w:val="24"/>
          <w:szCs w:val="24"/>
          <w:u w:val="single"/>
        </w:rPr>
        <w:t>(1)</w:t>
      </w:r>
      <w:r w:rsidRPr="00317623">
        <w:rPr>
          <w:rFonts w:ascii="Arial" w:hAnsi="Arial" w:cs="Arial"/>
          <w:sz w:val="24"/>
          <w:szCs w:val="24"/>
        </w:rPr>
        <w:t xml:space="preserve"> </w:t>
      </w:r>
      <w:r w:rsidRPr="00317623">
        <w:rPr>
          <w:rFonts w:ascii="Arial" w:hAnsi="Arial" w:cs="Arial"/>
          <w:strike/>
          <w:sz w:val="24"/>
          <w:szCs w:val="24"/>
        </w:rPr>
        <w:t xml:space="preserve">the </w:t>
      </w:r>
      <w:proofErr w:type="spellStart"/>
      <w:proofErr w:type="gramStart"/>
      <w:r w:rsidR="00F426A6" w:rsidRPr="00317623">
        <w:rPr>
          <w:rFonts w:ascii="Arial" w:hAnsi="Arial" w:cs="Arial"/>
          <w:sz w:val="24"/>
          <w:szCs w:val="24"/>
          <w:u w:val="single"/>
        </w:rPr>
        <w:t>The</w:t>
      </w:r>
      <w:proofErr w:type="spellEnd"/>
      <w:proofErr w:type="gramEnd"/>
      <w:r w:rsidR="00F426A6" w:rsidRPr="00317623">
        <w:rPr>
          <w:rFonts w:ascii="Arial" w:hAnsi="Arial" w:cs="Arial"/>
          <w:sz w:val="24"/>
          <w:szCs w:val="24"/>
          <w:u w:val="single"/>
        </w:rPr>
        <w:t xml:space="preserve"> </w:t>
      </w:r>
      <w:r w:rsidRPr="00317623">
        <w:rPr>
          <w:rFonts w:ascii="Arial" w:hAnsi="Arial" w:cs="Arial"/>
          <w:sz w:val="24"/>
          <w:szCs w:val="24"/>
        </w:rPr>
        <w:t xml:space="preserve">names, addresses, and telephone numbers of the Timber Owner, </w:t>
      </w:r>
      <w:r w:rsidRPr="00317623">
        <w:rPr>
          <w:rFonts w:ascii="Arial" w:hAnsi="Arial" w:cs="Arial"/>
          <w:strike/>
          <w:sz w:val="24"/>
          <w:szCs w:val="24"/>
        </w:rPr>
        <w:t xml:space="preserve">owner of the Timberland to be </w:t>
      </w:r>
      <w:proofErr w:type="spellStart"/>
      <w:r w:rsidRPr="00317623">
        <w:rPr>
          <w:rFonts w:ascii="Arial" w:hAnsi="Arial" w:cs="Arial"/>
          <w:strike/>
          <w:sz w:val="24"/>
          <w:szCs w:val="24"/>
        </w:rPr>
        <w:t>converted</w:t>
      </w:r>
      <w:r w:rsidR="00F426A6" w:rsidRPr="00317623">
        <w:rPr>
          <w:rFonts w:ascii="Arial" w:hAnsi="Arial" w:cs="Arial"/>
          <w:sz w:val="24"/>
          <w:szCs w:val="24"/>
          <w:u w:val="single"/>
        </w:rPr>
        <w:t>Timberland</w:t>
      </w:r>
      <w:proofErr w:type="spellEnd"/>
      <w:r w:rsidR="00F426A6" w:rsidRPr="00317623">
        <w:rPr>
          <w:rFonts w:ascii="Arial" w:hAnsi="Arial" w:cs="Arial"/>
          <w:sz w:val="24"/>
          <w:szCs w:val="24"/>
          <w:u w:val="single"/>
        </w:rPr>
        <w:t xml:space="preserve"> owner</w:t>
      </w:r>
      <w:r w:rsidRPr="00317623">
        <w:rPr>
          <w:rFonts w:ascii="Arial" w:hAnsi="Arial" w:cs="Arial"/>
          <w:sz w:val="24"/>
          <w:szCs w:val="24"/>
        </w:rPr>
        <w:t>, RPF</w:t>
      </w:r>
      <w:r w:rsidRPr="00317623">
        <w:rPr>
          <w:rFonts w:ascii="Arial" w:hAnsi="Arial" w:cs="Arial"/>
          <w:strike/>
          <w:sz w:val="24"/>
          <w:szCs w:val="24"/>
        </w:rPr>
        <w:t>, Timber Operator</w:t>
      </w:r>
      <w:r w:rsidR="00F426A6" w:rsidRPr="00317623">
        <w:rPr>
          <w:rFonts w:ascii="Arial" w:hAnsi="Arial" w:cs="Arial"/>
          <w:sz w:val="24"/>
          <w:szCs w:val="24"/>
          <w:u w:val="single"/>
        </w:rPr>
        <w:t xml:space="preserve"> LTO</w:t>
      </w:r>
      <w:r w:rsidRPr="00317623">
        <w:rPr>
          <w:rFonts w:ascii="Arial" w:hAnsi="Arial" w:cs="Arial"/>
          <w:sz w:val="24"/>
          <w:szCs w:val="24"/>
        </w:rPr>
        <w:t>, and the submitter of the</w:t>
      </w:r>
      <w:r w:rsidRPr="00317623">
        <w:rPr>
          <w:rFonts w:ascii="Arial" w:hAnsi="Arial" w:cs="Arial"/>
          <w:strike/>
          <w:sz w:val="24"/>
          <w:szCs w:val="24"/>
        </w:rPr>
        <w:t xml:space="preserve"> Notice of Conversion Exemption Timber Operations;</w:t>
      </w:r>
      <w:r w:rsidR="00F426A6" w:rsidRPr="00317623">
        <w:rPr>
          <w:rFonts w:ascii="Arial" w:hAnsi="Arial" w:cs="Arial"/>
          <w:sz w:val="24"/>
          <w:szCs w:val="24"/>
        </w:rPr>
        <w:t xml:space="preserve"> </w:t>
      </w:r>
      <w:r w:rsidR="00F426A6" w:rsidRPr="00317623">
        <w:rPr>
          <w:rFonts w:ascii="Arial" w:hAnsi="Arial" w:cs="Arial"/>
          <w:sz w:val="24"/>
          <w:szCs w:val="24"/>
          <w:u w:val="single"/>
        </w:rPr>
        <w:t>notice of conversion exemption.</w:t>
      </w:r>
      <w:r w:rsidRPr="00317623">
        <w:rPr>
          <w:rFonts w:ascii="Arial" w:hAnsi="Arial" w:cs="Arial"/>
          <w:sz w:val="24"/>
          <w:szCs w:val="24"/>
        </w:rPr>
        <w:t xml:space="preserve">  </w:t>
      </w:r>
    </w:p>
    <w:p w14:paraId="76FEEA22" w14:textId="38D7070F"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(B)</w:t>
      </w:r>
      <w:r w:rsidR="00EE7C2A" w:rsidRPr="00317623">
        <w:rPr>
          <w:rFonts w:ascii="Arial" w:hAnsi="Arial" w:cs="Arial"/>
          <w:sz w:val="24"/>
          <w:szCs w:val="24"/>
          <w:u w:val="single"/>
        </w:rPr>
        <w:t>(2)</w:t>
      </w:r>
      <w:r w:rsidR="00857781" w:rsidRPr="00317623">
        <w:rPr>
          <w:rFonts w:ascii="Arial" w:hAnsi="Arial" w:cs="Arial"/>
          <w:sz w:val="24"/>
          <w:szCs w:val="24"/>
        </w:rPr>
        <w:t xml:space="preserve"> </w:t>
      </w:r>
      <w:r w:rsidRPr="00317623">
        <w:rPr>
          <w:rFonts w:ascii="Arial" w:hAnsi="Arial" w:cs="Arial"/>
          <w:strike/>
          <w:sz w:val="24"/>
          <w:szCs w:val="24"/>
        </w:rPr>
        <w:t xml:space="preserve">legal </w:t>
      </w:r>
      <w:proofErr w:type="spellStart"/>
      <w:r w:rsidR="00F426A6" w:rsidRPr="00317623">
        <w:rPr>
          <w:rFonts w:ascii="Arial" w:hAnsi="Arial" w:cs="Arial"/>
          <w:sz w:val="24"/>
          <w:szCs w:val="24"/>
          <w:u w:val="single"/>
        </w:rPr>
        <w:t>Legal</w:t>
      </w:r>
      <w:proofErr w:type="spellEnd"/>
      <w:r w:rsidR="00F426A6" w:rsidRPr="00317623">
        <w:rPr>
          <w:rFonts w:ascii="Arial" w:hAnsi="Arial" w:cs="Arial"/>
          <w:sz w:val="24"/>
          <w:szCs w:val="24"/>
          <w:u w:val="single"/>
        </w:rPr>
        <w:t xml:space="preserve"> </w:t>
      </w:r>
      <w:r w:rsidRPr="00317623">
        <w:rPr>
          <w:rFonts w:ascii="Arial" w:hAnsi="Arial" w:cs="Arial"/>
          <w:sz w:val="24"/>
          <w:szCs w:val="24"/>
        </w:rPr>
        <w:t>description of the</w:t>
      </w:r>
      <w:r w:rsidRPr="00317623">
        <w:rPr>
          <w:rFonts w:ascii="Arial" w:hAnsi="Arial" w:cs="Arial"/>
          <w:strike/>
          <w:sz w:val="24"/>
          <w:szCs w:val="24"/>
        </w:rPr>
        <w:t xml:space="preserve"> area where</w:t>
      </w:r>
      <w:r w:rsidR="00F426A6" w:rsidRPr="00317623">
        <w:rPr>
          <w:rFonts w:ascii="Arial" w:hAnsi="Arial" w:cs="Arial"/>
          <w:sz w:val="24"/>
          <w:szCs w:val="24"/>
          <w:u w:val="single"/>
        </w:rPr>
        <w:t xml:space="preserve"> location of</w:t>
      </w:r>
      <w:r w:rsidRPr="00317623">
        <w:rPr>
          <w:rFonts w:ascii="Arial" w:hAnsi="Arial" w:cs="Arial"/>
          <w:sz w:val="24"/>
          <w:szCs w:val="24"/>
        </w:rPr>
        <w:t xml:space="preserve"> the Timber Operation</w:t>
      </w:r>
      <w:r w:rsidRPr="00317623">
        <w:rPr>
          <w:rFonts w:ascii="Arial" w:hAnsi="Arial" w:cs="Arial"/>
          <w:strike/>
          <w:sz w:val="24"/>
          <w:szCs w:val="24"/>
        </w:rPr>
        <w:t xml:space="preserve"> is to be conducted, showing section, township, range</w:t>
      </w:r>
      <w:r w:rsidRPr="00317623">
        <w:rPr>
          <w:rFonts w:ascii="Arial" w:hAnsi="Arial" w:cs="Arial"/>
          <w:sz w:val="24"/>
          <w:szCs w:val="24"/>
        </w:rPr>
        <w:t xml:space="preserve">, county and assessor parcel </w:t>
      </w:r>
      <w:proofErr w:type="gramStart"/>
      <w:r w:rsidRPr="00317623">
        <w:rPr>
          <w:rFonts w:ascii="Arial" w:hAnsi="Arial" w:cs="Arial"/>
          <w:sz w:val="24"/>
          <w:szCs w:val="24"/>
        </w:rPr>
        <w:t>number</w:t>
      </w:r>
      <w:r w:rsidRPr="00317623">
        <w:rPr>
          <w:rFonts w:ascii="Arial" w:hAnsi="Arial" w:cs="Arial"/>
          <w:strike/>
          <w:sz w:val="24"/>
          <w:szCs w:val="24"/>
        </w:rPr>
        <w:t>;</w:t>
      </w:r>
      <w:r w:rsidR="00F426A6" w:rsidRPr="00317623">
        <w:rPr>
          <w:rFonts w:ascii="Arial" w:hAnsi="Arial" w:cs="Arial"/>
          <w:sz w:val="24"/>
          <w:szCs w:val="24"/>
          <w:u w:val="single"/>
        </w:rPr>
        <w:t>.</w:t>
      </w:r>
      <w:proofErr w:type="gramEnd"/>
      <w:r w:rsidRPr="00317623">
        <w:rPr>
          <w:rFonts w:ascii="Arial" w:hAnsi="Arial" w:cs="Arial"/>
          <w:sz w:val="24"/>
          <w:szCs w:val="24"/>
        </w:rPr>
        <w:t xml:space="preserve">  </w:t>
      </w:r>
    </w:p>
    <w:p w14:paraId="2C690307" w14:textId="310EE0F2"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(C)</w:t>
      </w:r>
      <w:r w:rsidR="00EE7C2A" w:rsidRPr="00317623">
        <w:rPr>
          <w:rFonts w:ascii="Arial" w:hAnsi="Arial" w:cs="Arial"/>
          <w:strike/>
          <w:sz w:val="24"/>
          <w:szCs w:val="24"/>
        </w:rPr>
        <w:t xml:space="preserve"> </w:t>
      </w:r>
      <w:r w:rsidRPr="00317623">
        <w:rPr>
          <w:rFonts w:ascii="Arial" w:hAnsi="Arial" w:cs="Arial"/>
          <w:strike/>
          <w:sz w:val="24"/>
          <w:szCs w:val="24"/>
        </w:rPr>
        <w:t>maps showing the ownership boundaries, the location of the Timber Operation, boundaries of the conversion, access routes to operation, location and classification of all Watercourses, and Landing locations;</w:t>
      </w:r>
      <w:r w:rsidR="00F426A6" w:rsidRPr="00317623">
        <w:rPr>
          <w:rFonts w:ascii="Arial" w:hAnsi="Arial" w:cs="Arial"/>
          <w:sz w:val="24"/>
          <w:szCs w:val="24"/>
          <w:u w:val="single"/>
        </w:rPr>
        <w:t xml:space="preserve"> </w:t>
      </w:r>
    </w:p>
    <w:p w14:paraId="1054BBE5" w14:textId="0CFA9DF7" w:rsidR="00702937" w:rsidRPr="00317623" w:rsidRDefault="00EE7C2A" w:rsidP="00EE7C2A">
      <w:pPr>
        <w:spacing w:after="0" w:line="508" w:lineRule="atLeast"/>
        <w:ind w:left="720"/>
        <w:rPr>
          <w:rFonts w:ascii="Arial" w:hAnsi="Arial" w:cs="Arial"/>
          <w:sz w:val="24"/>
          <w:szCs w:val="24"/>
        </w:rPr>
      </w:pPr>
      <w:r w:rsidRPr="00317623">
        <w:rPr>
          <w:rFonts w:ascii="Arial" w:hAnsi="Arial" w:cs="Arial"/>
          <w:sz w:val="24"/>
          <w:szCs w:val="24"/>
          <w:u w:val="single"/>
        </w:rPr>
        <w:lastRenderedPageBreak/>
        <w:t xml:space="preserve">(3) </w:t>
      </w:r>
      <w:r w:rsidR="00702937" w:rsidRPr="00317623">
        <w:rPr>
          <w:rFonts w:ascii="Arial" w:hAnsi="Arial" w:cs="Arial"/>
          <w:sz w:val="24"/>
          <w:szCs w:val="24"/>
          <w:u w:val="single"/>
        </w:rPr>
        <w:t>The tentative date of commencement of Timber Operations.</w:t>
      </w:r>
      <w:r w:rsidR="00702937" w:rsidRPr="00317623">
        <w:rPr>
          <w:rFonts w:ascii="Arial" w:hAnsi="Arial" w:cs="Arial"/>
          <w:sz w:val="24"/>
          <w:szCs w:val="24"/>
        </w:rPr>
        <w:t xml:space="preserve"> [</w:t>
      </w:r>
      <w:r w:rsidR="00872B82" w:rsidRPr="00317623">
        <w:rPr>
          <w:rFonts w:ascii="Arial" w:hAnsi="Arial" w:cs="Arial"/>
          <w:sz w:val="24"/>
          <w:szCs w:val="24"/>
        </w:rPr>
        <w:t xml:space="preserve">FROM </w:t>
      </w:r>
      <w:r w:rsidR="00702937" w:rsidRPr="00317623">
        <w:rPr>
          <w:rFonts w:ascii="Arial" w:hAnsi="Arial" w:cs="Arial"/>
          <w:sz w:val="24"/>
          <w:szCs w:val="24"/>
        </w:rPr>
        <w:t>1038.1(a)(6)]</w:t>
      </w:r>
    </w:p>
    <w:p w14:paraId="25429422" w14:textId="575FB460" w:rsidR="00EC758E" w:rsidRPr="00317623" w:rsidRDefault="00EE7C2A" w:rsidP="00EE7C2A">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(4) </w:t>
      </w:r>
      <w:r w:rsidR="00EC758E" w:rsidRPr="00317623">
        <w:rPr>
          <w:rFonts w:ascii="Arial" w:hAnsi="Arial" w:cs="Arial"/>
          <w:sz w:val="24"/>
          <w:szCs w:val="24"/>
          <w:u w:val="single"/>
        </w:rPr>
        <w:t xml:space="preserve">The Timberland owner shall, using the services of an RPF to the extent the information required is within the scope of professional forestry practice, provide information documenting that the proposed conversion to the stated non-timber use is Feasible based upon, at a minimum, the following:  </w:t>
      </w:r>
    </w:p>
    <w:p w14:paraId="0639B37F" w14:textId="427F80F6" w:rsidR="00EC758E" w:rsidRPr="00317623" w:rsidRDefault="008E61BB" w:rsidP="00EE7C2A">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EE7C2A" w:rsidRPr="00317623">
        <w:rPr>
          <w:rFonts w:ascii="Arial" w:hAnsi="Arial" w:cs="Arial"/>
          <w:sz w:val="24"/>
          <w:szCs w:val="24"/>
          <w:u w:val="single"/>
        </w:rPr>
        <w:t>A</w:t>
      </w:r>
      <w:r w:rsidR="00EC758E" w:rsidRPr="00317623">
        <w:rPr>
          <w:rFonts w:ascii="Arial" w:hAnsi="Arial" w:cs="Arial"/>
          <w:sz w:val="24"/>
          <w:szCs w:val="24"/>
          <w:u w:val="single"/>
        </w:rPr>
        <w:t>) The extent of the vegetation removal and site preparation required for the conversion.</w:t>
      </w:r>
      <w:r w:rsidR="00EC758E" w:rsidRPr="00317623">
        <w:rPr>
          <w:rFonts w:ascii="Arial" w:hAnsi="Arial" w:cs="Arial"/>
          <w:strike/>
          <w:sz w:val="24"/>
          <w:szCs w:val="24"/>
          <w:u w:val="single"/>
        </w:rPr>
        <w:t xml:space="preserve"> </w:t>
      </w:r>
      <w:r w:rsidR="00EC758E" w:rsidRPr="00317623">
        <w:rPr>
          <w:rFonts w:ascii="Arial" w:hAnsi="Arial" w:cs="Arial"/>
          <w:sz w:val="24"/>
          <w:szCs w:val="24"/>
          <w:u w:val="single"/>
        </w:rPr>
        <w:t xml:space="preserve"> </w:t>
      </w:r>
    </w:p>
    <w:p w14:paraId="6EA7CC20" w14:textId="657689A5" w:rsidR="00EC758E" w:rsidRPr="00317623" w:rsidRDefault="00EC758E" w:rsidP="00EE7C2A">
      <w:pPr>
        <w:spacing w:after="0" w:line="508" w:lineRule="atLeast"/>
        <w:ind w:left="1440"/>
        <w:rPr>
          <w:rFonts w:ascii="Arial" w:hAnsi="Arial" w:cs="Arial"/>
          <w:sz w:val="24"/>
          <w:szCs w:val="24"/>
        </w:rPr>
      </w:pPr>
      <w:r w:rsidRPr="00317623">
        <w:rPr>
          <w:rFonts w:ascii="Arial" w:hAnsi="Arial" w:cs="Arial"/>
          <w:sz w:val="24"/>
          <w:szCs w:val="24"/>
          <w:u w:val="single"/>
        </w:rPr>
        <w:t>(</w:t>
      </w:r>
      <w:r w:rsidR="00EE7C2A" w:rsidRPr="00317623">
        <w:rPr>
          <w:rFonts w:ascii="Arial" w:hAnsi="Arial" w:cs="Arial"/>
          <w:sz w:val="24"/>
          <w:szCs w:val="24"/>
          <w:u w:val="single"/>
        </w:rPr>
        <w:t>B</w:t>
      </w:r>
      <w:r w:rsidR="00F31968" w:rsidRPr="00317623">
        <w:rPr>
          <w:rFonts w:ascii="Arial" w:hAnsi="Arial" w:cs="Arial"/>
          <w:sz w:val="24"/>
          <w:szCs w:val="24"/>
          <w:u w:val="single"/>
        </w:rPr>
        <w:t xml:space="preserve">) </w:t>
      </w:r>
      <w:r w:rsidRPr="00317623">
        <w:rPr>
          <w:rFonts w:ascii="Arial" w:hAnsi="Arial" w:cs="Arial"/>
          <w:sz w:val="24"/>
          <w:szCs w:val="24"/>
          <w:u w:val="single"/>
        </w:rPr>
        <w:t xml:space="preserve">The suitability of soils, slope, aspect, and microclimate for the stated non-timber use.  </w:t>
      </w:r>
      <w:r w:rsidRPr="00317623">
        <w:rPr>
          <w:rFonts w:ascii="Arial" w:hAnsi="Arial" w:cs="Arial"/>
          <w:sz w:val="24"/>
          <w:szCs w:val="24"/>
        </w:rPr>
        <w:t>[NOT NEW, MOVED FROM 1104.1(a)(6)]</w:t>
      </w:r>
    </w:p>
    <w:p w14:paraId="53A5F3F1" w14:textId="10C9E248" w:rsidR="00834E0C" w:rsidRPr="00317623" w:rsidRDefault="00834E0C" w:rsidP="00EE7C2A">
      <w:pPr>
        <w:spacing w:after="0" w:line="508" w:lineRule="atLeast"/>
        <w:ind w:left="720"/>
        <w:rPr>
          <w:rFonts w:ascii="Arial" w:hAnsi="Arial" w:cs="Arial"/>
          <w:sz w:val="24"/>
          <w:szCs w:val="24"/>
          <w:u w:val="single"/>
        </w:rPr>
      </w:pPr>
      <w:r w:rsidRPr="00317623">
        <w:rPr>
          <w:rFonts w:ascii="Arial" w:hAnsi="Arial" w:cs="Arial"/>
          <w:strike/>
          <w:sz w:val="24"/>
          <w:szCs w:val="24"/>
        </w:rPr>
        <w:t>(D)</w:t>
      </w:r>
      <w:r w:rsidR="00702937" w:rsidRPr="00317623">
        <w:rPr>
          <w:rFonts w:ascii="Arial" w:hAnsi="Arial" w:cs="Arial"/>
          <w:sz w:val="24"/>
          <w:szCs w:val="24"/>
          <w:u w:val="single"/>
        </w:rPr>
        <w:t>(</w:t>
      </w:r>
      <w:r w:rsidR="00EE7C2A" w:rsidRPr="00317623">
        <w:rPr>
          <w:rFonts w:ascii="Arial" w:hAnsi="Arial" w:cs="Arial"/>
          <w:sz w:val="24"/>
          <w:szCs w:val="24"/>
          <w:u w:val="single"/>
        </w:rPr>
        <w:t>5</w:t>
      </w:r>
      <w:r w:rsidR="00702937" w:rsidRPr="00317623">
        <w:rPr>
          <w:rFonts w:ascii="Arial" w:hAnsi="Arial" w:cs="Arial"/>
          <w:sz w:val="24"/>
          <w:szCs w:val="24"/>
          <w:u w:val="single"/>
        </w:rPr>
        <w:t>)</w:t>
      </w:r>
      <w:r w:rsidR="00F31968" w:rsidRPr="00317623">
        <w:rPr>
          <w:rFonts w:ascii="Arial" w:hAnsi="Arial" w:cs="Arial"/>
          <w:sz w:val="24"/>
          <w:szCs w:val="24"/>
        </w:rPr>
        <w:t xml:space="preserve"> </w:t>
      </w:r>
      <w:proofErr w:type="spellStart"/>
      <w:r w:rsidRPr="00317623">
        <w:rPr>
          <w:rFonts w:ascii="Arial" w:hAnsi="Arial" w:cs="Arial"/>
          <w:strike/>
          <w:sz w:val="24"/>
          <w:szCs w:val="24"/>
        </w:rPr>
        <w:t>incorporation</w:t>
      </w:r>
      <w:r w:rsidR="00F426A6" w:rsidRPr="00317623">
        <w:rPr>
          <w:rFonts w:ascii="Arial" w:hAnsi="Arial" w:cs="Arial"/>
          <w:sz w:val="24"/>
          <w:szCs w:val="24"/>
          <w:u w:val="single"/>
        </w:rPr>
        <w:t>Incorporation</w:t>
      </w:r>
      <w:proofErr w:type="spellEnd"/>
      <w:r w:rsidRPr="00317623">
        <w:rPr>
          <w:rFonts w:ascii="Arial" w:hAnsi="Arial" w:cs="Arial"/>
          <w:sz w:val="24"/>
          <w:szCs w:val="24"/>
        </w:rPr>
        <w:t xml:space="preserve"> of a signed and dated statement from the authorized designee of the County Board of Supervisors stating that the conversion is in conformance with all county regulatory requirements, including county public notice requirements. When counties do not have an authorized designee, the RPF shall certify that the county has been contacted and the conversion is in conformance with county regulatory requirements (this may be incorporated into the </w:t>
      </w:r>
      <w:r w:rsidRPr="00317623">
        <w:rPr>
          <w:rFonts w:ascii="Arial" w:hAnsi="Arial" w:cs="Arial"/>
          <w:strike/>
          <w:sz w:val="24"/>
          <w:szCs w:val="24"/>
        </w:rPr>
        <w:t>notice</w:t>
      </w:r>
      <w:proofErr w:type="gramStart"/>
      <w:r w:rsidR="00A42F75" w:rsidRPr="00317623">
        <w:rPr>
          <w:rFonts w:ascii="Arial" w:hAnsi="Arial" w:cs="Arial"/>
          <w:strike/>
          <w:sz w:val="24"/>
          <w:szCs w:val="24"/>
        </w:rPr>
        <w:t>)</w:t>
      </w:r>
      <w:r w:rsidRPr="00317623">
        <w:rPr>
          <w:rFonts w:ascii="Arial" w:hAnsi="Arial" w:cs="Arial"/>
          <w:strike/>
          <w:sz w:val="24"/>
          <w:szCs w:val="24"/>
        </w:rPr>
        <w:t>;</w:t>
      </w:r>
      <w:r w:rsidR="00A42F75" w:rsidRPr="00317623">
        <w:rPr>
          <w:rFonts w:ascii="Arial" w:hAnsi="Arial" w:cs="Arial"/>
          <w:sz w:val="24"/>
          <w:szCs w:val="24"/>
          <w:u w:val="single"/>
        </w:rPr>
        <w:t>notice</w:t>
      </w:r>
      <w:proofErr w:type="gramEnd"/>
      <w:r w:rsidR="00A42F75" w:rsidRPr="00317623">
        <w:rPr>
          <w:rFonts w:ascii="Arial" w:hAnsi="Arial" w:cs="Arial"/>
          <w:sz w:val="24"/>
          <w:szCs w:val="24"/>
          <w:u w:val="single"/>
        </w:rPr>
        <w:t xml:space="preserve"> of conversion exemption).</w:t>
      </w:r>
    </w:p>
    <w:p w14:paraId="208C3A92" w14:textId="56E61E4E" w:rsidR="00834E0C" w:rsidRPr="00317623" w:rsidRDefault="00834E0C" w:rsidP="00EE7C2A">
      <w:pPr>
        <w:spacing w:after="0" w:line="508" w:lineRule="atLeast"/>
        <w:ind w:left="720"/>
        <w:rPr>
          <w:rFonts w:ascii="Arial" w:hAnsi="Arial" w:cs="Arial"/>
          <w:sz w:val="24"/>
          <w:szCs w:val="24"/>
        </w:rPr>
      </w:pPr>
      <w:r w:rsidRPr="00317623">
        <w:rPr>
          <w:rFonts w:ascii="Arial" w:hAnsi="Arial" w:cs="Arial"/>
          <w:strike/>
          <w:sz w:val="24"/>
          <w:szCs w:val="24"/>
        </w:rPr>
        <w:t>(E)</w:t>
      </w:r>
      <w:r w:rsidR="00702937" w:rsidRPr="00317623">
        <w:rPr>
          <w:rFonts w:ascii="Arial" w:hAnsi="Arial" w:cs="Arial"/>
          <w:sz w:val="24"/>
          <w:szCs w:val="24"/>
          <w:u w:val="single"/>
        </w:rPr>
        <w:t>(</w:t>
      </w:r>
      <w:r w:rsidR="00EE7C2A" w:rsidRPr="00317623">
        <w:rPr>
          <w:rFonts w:ascii="Arial" w:hAnsi="Arial" w:cs="Arial"/>
          <w:sz w:val="24"/>
          <w:szCs w:val="24"/>
          <w:u w:val="single"/>
        </w:rPr>
        <w:t>6</w:t>
      </w:r>
      <w:r w:rsidR="00702937" w:rsidRPr="00317623">
        <w:rPr>
          <w:rFonts w:ascii="Arial" w:hAnsi="Arial" w:cs="Arial"/>
          <w:sz w:val="24"/>
          <w:szCs w:val="24"/>
          <w:u w:val="single"/>
        </w:rPr>
        <w:t>)</w:t>
      </w:r>
      <w:r w:rsidR="00F31968" w:rsidRPr="00317623">
        <w:rPr>
          <w:rFonts w:ascii="Arial" w:hAnsi="Arial" w:cs="Arial"/>
          <w:sz w:val="24"/>
          <w:szCs w:val="24"/>
        </w:rPr>
        <w:t xml:space="preserve"> </w:t>
      </w:r>
      <w:proofErr w:type="spellStart"/>
      <w:r w:rsidR="00A42F75" w:rsidRPr="00317623">
        <w:rPr>
          <w:rFonts w:ascii="Arial" w:hAnsi="Arial" w:cs="Arial"/>
          <w:strike/>
          <w:sz w:val="24"/>
          <w:szCs w:val="24"/>
        </w:rPr>
        <w:t>incorporation</w:t>
      </w:r>
      <w:r w:rsidR="00A42F75" w:rsidRPr="00317623">
        <w:rPr>
          <w:rFonts w:ascii="Arial" w:hAnsi="Arial" w:cs="Arial"/>
          <w:sz w:val="24"/>
          <w:szCs w:val="24"/>
          <w:u w:val="single"/>
        </w:rPr>
        <w:t>Incorporation</w:t>
      </w:r>
      <w:proofErr w:type="spellEnd"/>
      <w:r w:rsidRPr="00317623">
        <w:rPr>
          <w:rFonts w:ascii="Arial" w:hAnsi="Arial" w:cs="Arial"/>
          <w:sz w:val="24"/>
          <w:szCs w:val="24"/>
        </w:rPr>
        <w:t xml:space="preserve"> of a statement by the owner of the Timberland to be converted:  </w:t>
      </w:r>
    </w:p>
    <w:p w14:paraId="3EAFBA99" w14:textId="4B4DBC4D" w:rsidR="00834E0C" w:rsidRPr="00317623" w:rsidRDefault="00834E0C" w:rsidP="00EE7C2A">
      <w:pPr>
        <w:spacing w:after="0" w:line="508" w:lineRule="atLeast"/>
        <w:ind w:left="1440"/>
        <w:rPr>
          <w:rFonts w:ascii="Arial" w:hAnsi="Arial" w:cs="Arial"/>
          <w:sz w:val="24"/>
          <w:szCs w:val="24"/>
        </w:rPr>
      </w:pPr>
      <w:r w:rsidRPr="00317623">
        <w:rPr>
          <w:rFonts w:ascii="Arial" w:hAnsi="Arial" w:cs="Arial"/>
          <w:strike/>
          <w:sz w:val="24"/>
          <w:szCs w:val="24"/>
        </w:rPr>
        <w:t>1.</w:t>
      </w:r>
      <w:r w:rsidR="00A42F75" w:rsidRPr="00317623">
        <w:rPr>
          <w:rFonts w:ascii="Arial" w:hAnsi="Arial" w:cs="Arial"/>
          <w:sz w:val="24"/>
          <w:szCs w:val="24"/>
          <w:u w:val="single"/>
        </w:rPr>
        <w:t>(</w:t>
      </w:r>
      <w:r w:rsidR="00EE7C2A" w:rsidRPr="00317623">
        <w:rPr>
          <w:rFonts w:ascii="Arial" w:hAnsi="Arial" w:cs="Arial"/>
          <w:sz w:val="24"/>
          <w:szCs w:val="24"/>
          <w:u w:val="single"/>
        </w:rPr>
        <w:t>A</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Pr="00317623">
        <w:rPr>
          <w:rFonts w:ascii="Arial" w:hAnsi="Arial" w:cs="Arial"/>
          <w:strike/>
          <w:sz w:val="24"/>
          <w:szCs w:val="24"/>
        </w:rPr>
        <w:t xml:space="preserve">certifying </w:t>
      </w:r>
      <w:proofErr w:type="spellStart"/>
      <w:r w:rsidR="00A42F75" w:rsidRPr="00317623">
        <w:rPr>
          <w:rFonts w:ascii="Arial" w:hAnsi="Arial" w:cs="Arial"/>
          <w:sz w:val="24"/>
          <w:szCs w:val="24"/>
          <w:u w:val="single"/>
        </w:rPr>
        <w:t>Certifying</w:t>
      </w:r>
      <w:proofErr w:type="spellEnd"/>
      <w:r w:rsidR="00A42F75" w:rsidRPr="00317623">
        <w:rPr>
          <w:rFonts w:ascii="Arial" w:hAnsi="Arial" w:cs="Arial"/>
          <w:sz w:val="24"/>
          <w:szCs w:val="24"/>
          <w:u w:val="single"/>
        </w:rPr>
        <w:t xml:space="preserve"> </w:t>
      </w:r>
      <w:r w:rsidRPr="00317623">
        <w:rPr>
          <w:rFonts w:ascii="Arial" w:hAnsi="Arial" w:cs="Arial"/>
          <w:sz w:val="24"/>
          <w:szCs w:val="24"/>
        </w:rPr>
        <w:t xml:space="preserve">that this is a one-time conversion to non-Timberland </w:t>
      </w:r>
      <w:proofErr w:type="gramStart"/>
      <w:r w:rsidRPr="00317623">
        <w:rPr>
          <w:rFonts w:ascii="Arial" w:hAnsi="Arial" w:cs="Arial"/>
          <w:sz w:val="24"/>
          <w:szCs w:val="24"/>
        </w:rPr>
        <w:t>use</w:t>
      </w:r>
      <w:r w:rsidRPr="00317623">
        <w:rPr>
          <w:rFonts w:ascii="Arial" w:hAnsi="Arial" w:cs="Arial"/>
          <w:strike/>
          <w:sz w:val="24"/>
          <w:szCs w:val="24"/>
        </w:rPr>
        <w:t>,</w:t>
      </w:r>
      <w:r w:rsidR="00A42F75" w:rsidRPr="00317623">
        <w:rPr>
          <w:rFonts w:ascii="Arial" w:hAnsi="Arial" w:cs="Arial"/>
          <w:sz w:val="24"/>
          <w:szCs w:val="24"/>
          <w:u w:val="single"/>
        </w:rPr>
        <w:t>.</w:t>
      </w:r>
      <w:proofErr w:type="gramEnd"/>
      <w:r w:rsidRPr="00317623">
        <w:rPr>
          <w:rFonts w:ascii="Arial" w:hAnsi="Arial" w:cs="Arial"/>
          <w:sz w:val="24"/>
          <w:szCs w:val="24"/>
        </w:rPr>
        <w:t xml:space="preserve">   </w:t>
      </w:r>
    </w:p>
    <w:p w14:paraId="769644F6" w14:textId="7DE0C333" w:rsidR="00834E0C" w:rsidRPr="00317623" w:rsidRDefault="00834E0C" w:rsidP="00EE7C2A">
      <w:pPr>
        <w:spacing w:after="0" w:line="508" w:lineRule="atLeast"/>
        <w:ind w:left="1440"/>
        <w:rPr>
          <w:rFonts w:ascii="Arial" w:hAnsi="Arial" w:cs="Arial"/>
          <w:sz w:val="24"/>
          <w:szCs w:val="24"/>
        </w:rPr>
      </w:pPr>
      <w:r w:rsidRPr="00317623">
        <w:rPr>
          <w:rFonts w:ascii="Arial" w:hAnsi="Arial" w:cs="Arial"/>
          <w:strike/>
          <w:sz w:val="24"/>
          <w:szCs w:val="24"/>
        </w:rPr>
        <w:t>2.</w:t>
      </w:r>
      <w:r w:rsidR="00A42F75" w:rsidRPr="00317623">
        <w:rPr>
          <w:rFonts w:ascii="Arial" w:hAnsi="Arial" w:cs="Arial"/>
          <w:sz w:val="24"/>
          <w:szCs w:val="24"/>
          <w:u w:val="single"/>
        </w:rPr>
        <w:t>(</w:t>
      </w:r>
      <w:r w:rsidR="00EE7C2A" w:rsidRPr="00317623">
        <w:rPr>
          <w:rFonts w:ascii="Arial" w:hAnsi="Arial" w:cs="Arial"/>
          <w:sz w:val="24"/>
          <w:szCs w:val="24"/>
          <w:u w:val="single"/>
        </w:rPr>
        <w:t>B</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00A42F75" w:rsidRPr="00317623">
        <w:rPr>
          <w:rFonts w:ascii="Arial" w:hAnsi="Arial" w:cs="Arial"/>
          <w:strike/>
          <w:sz w:val="24"/>
          <w:szCs w:val="24"/>
        </w:rPr>
        <w:t xml:space="preserve">certifying </w:t>
      </w:r>
      <w:proofErr w:type="spellStart"/>
      <w:r w:rsidR="00A42F75" w:rsidRPr="00317623">
        <w:rPr>
          <w:rFonts w:ascii="Arial" w:hAnsi="Arial" w:cs="Arial"/>
          <w:sz w:val="24"/>
          <w:szCs w:val="24"/>
          <w:u w:val="single"/>
        </w:rPr>
        <w:t>Certifying</w:t>
      </w:r>
      <w:proofErr w:type="spellEnd"/>
      <w:r w:rsidR="00A42F75" w:rsidRPr="00317623">
        <w:rPr>
          <w:rFonts w:ascii="Arial" w:hAnsi="Arial" w:cs="Arial"/>
          <w:sz w:val="24"/>
          <w:szCs w:val="24"/>
        </w:rPr>
        <w:t xml:space="preserve"> </w:t>
      </w:r>
      <w:r w:rsidRPr="00317623">
        <w:rPr>
          <w:rFonts w:ascii="Arial" w:hAnsi="Arial" w:cs="Arial"/>
          <w:sz w:val="24"/>
          <w:szCs w:val="24"/>
        </w:rPr>
        <w:t>that after considering the owner's own economic ability to carry out the proposed conversion and the feasibility evaluation required by 14 CCR § 1104.1</w:t>
      </w:r>
      <w:r w:rsidRPr="00317623">
        <w:rPr>
          <w:rFonts w:ascii="Arial" w:hAnsi="Arial" w:cs="Arial"/>
          <w:strike/>
          <w:sz w:val="24"/>
          <w:szCs w:val="24"/>
        </w:rPr>
        <w:t>(a)(6</w:t>
      </w:r>
      <w:r w:rsidR="00973689" w:rsidRPr="00317623">
        <w:rPr>
          <w:rFonts w:ascii="Arial" w:hAnsi="Arial" w:cs="Arial"/>
          <w:strike/>
          <w:sz w:val="24"/>
          <w:szCs w:val="24"/>
        </w:rPr>
        <w:t>)</w:t>
      </w:r>
      <w:r w:rsidR="00973689" w:rsidRPr="00317623">
        <w:rPr>
          <w:rFonts w:ascii="Arial" w:hAnsi="Arial" w:cs="Arial"/>
          <w:sz w:val="24"/>
          <w:szCs w:val="24"/>
          <w:u w:val="single"/>
        </w:rPr>
        <w:t>(</w:t>
      </w:r>
      <w:r w:rsidR="00021D91" w:rsidRPr="00317623">
        <w:rPr>
          <w:rFonts w:ascii="Arial" w:hAnsi="Arial" w:cs="Arial"/>
          <w:sz w:val="24"/>
          <w:szCs w:val="24"/>
          <w:u w:val="single"/>
        </w:rPr>
        <w:t>c</w:t>
      </w:r>
      <w:r w:rsidR="00973689" w:rsidRPr="00317623">
        <w:rPr>
          <w:rFonts w:ascii="Arial" w:hAnsi="Arial" w:cs="Arial"/>
          <w:sz w:val="24"/>
          <w:szCs w:val="24"/>
          <w:u w:val="single"/>
        </w:rPr>
        <w:t>)(</w:t>
      </w:r>
      <w:r w:rsidR="00021D91" w:rsidRPr="00317623">
        <w:rPr>
          <w:rFonts w:ascii="Arial" w:hAnsi="Arial" w:cs="Arial"/>
          <w:sz w:val="24"/>
          <w:szCs w:val="24"/>
          <w:u w:val="single"/>
        </w:rPr>
        <w:t>4</w:t>
      </w:r>
      <w:r w:rsidR="00EC758E" w:rsidRPr="00317623">
        <w:rPr>
          <w:rFonts w:ascii="Arial" w:hAnsi="Arial" w:cs="Arial"/>
          <w:sz w:val="24"/>
          <w:szCs w:val="24"/>
          <w:u w:val="single"/>
        </w:rPr>
        <w:t>)</w:t>
      </w:r>
      <w:r w:rsidRPr="00317623">
        <w:rPr>
          <w:rFonts w:ascii="Arial" w:hAnsi="Arial" w:cs="Arial"/>
          <w:sz w:val="24"/>
          <w:szCs w:val="24"/>
        </w:rPr>
        <w:t xml:space="preserve"> that there is bona fide intent, as defined in 14 CCR § 1100(b), to convert,  </w:t>
      </w:r>
    </w:p>
    <w:p w14:paraId="7DE09935" w14:textId="40A1188B" w:rsidR="00834E0C" w:rsidRPr="00317623" w:rsidRDefault="00834E0C" w:rsidP="00EE7C2A">
      <w:pPr>
        <w:spacing w:after="0" w:line="508" w:lineRule="atLeast"/>
        <w:ind w:left="1440"/>
        <w:rPr>
          <w:rFonts w:ascii="Arial" w:hAnsi="Arial" w:cs="Arial"/>
          <w:sz w:val="24"/>
          <w:szCs w:val="24"/>
        </w:rPr>
      </w:pPr>
      <w:r w:rsidRPr="00317623">
        <w:rPr>
          <w:rFonts w:ascii="Arial" w:hAnsi="Arial" w:cs="Arial"/>
          <w:strike/>
          <w:sz w:val="24"/>
          <w:szCs w:val="24"/>
        </w:rPr>
        <w:lastRenderedPageBreak/>
        <w:t>3.</w:t>
      </w:r>
      <w:r w:rsidR="00A42F75" w:rsidRPr="00317623">
        <w:rPr>
          <w:rFonts w:ascii="Arial" w:hAnsi="Arial" w:cs="Arial"/>
          <w:sz w:val="24"/>
          <w:szCs w:val="24"/>
          <w:u w:val="single"/>
        </w:rPr>
        <w:t>(</w:t>
      </w:r>
      <w:r w:rsidR="00EE7C2A" w:rsidRPr="00317623">
        <w:rPr>
          <w:rFonts w:ascii="Arial" w:hAnsi="Arial" w:cs="Arial"/>
          <w:sz w:val="24"/>
          <w:szCs w:val="24"/>
          <w:u w:val="single"/>
        </w:rPr>
        <w:t>C</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Pr="00317623">
        <w:rPr>
          <w:rFonts w:ascii="Arial" w:hAnsi="Arial" w:cs="Arial"/>
          <w:strike/>
          <w:sz w:val="24"/>
          <w:szCs w:val="24"/>
        </w:rPr>
        <w:t xml:space="preserve">specifying </w:t>
      </w:r>
      <w:proofErr w:type="spellStart"/>
      <w:r w:rsidR="00A42F75" w:rsidRPr="00317623">
        <w:rPr>
          <w:rFonts w:ascii="Arial" w:hAnsi="Arial" w:cs="Arial"/>
          <w:sz w:val="24"/>
          <w:szCs w:val="24"/>
          <w:u w:val="single"/>
        </w:rPr>
        <w:t>Specifying</w:t>
      </w:r>
      <w:proofErr w:type="spellEnd"/>
      <w:r w:rsidR="00A42F75" w:rsidRPr="00317623">
        <w:rPr>
          <w:rFonts w:ascii="Arial" w:hAnsi="Arial" w:cs="Arial"/>
          <w:sz w:val="24"/>
          <w:szCs w:val="24"/>
          <w:u w:val="single"/>
        </w:rPr>
        <w:t xml:space="preserve"> </w:t>
      </w:r>
      <w:r w:rsidRPr="00317623">
        <w:rPr>
          <w:rFonts w:ascii="Arial" w:hAnsi="Arial" w:cs="Arial"/>
          <w:sz w:val="24"/>
          <w:szCs w:val="24"/>
        </w:rPr>
        <w:t>what the non-Timberland use will be after conversion</w:t>
      </w:r>
      <w:r w:rsidRPr="00317623">
        <w:rPr>
          <w:rFonts w:ascii="Arial" w:hAnsi="Arial" w:cs="Arial"/>
          <w:strike/>
          <w:sz w:val="24"/>
          <w:szCs w:val="24"/>
        </w:rPr>
        <w:t>, and</w:t>
      </w:r>
      <w:r w:rsidR="00A42F75" w:rsidRPr="00317623">
        <w:rPr>
          <w:rFonts w:ascii="Arial" w:hAnsi="Arial" w:cs="Arial"/>
          <w:sz w:val="24"/>
          <w:szCs w:val="24"/>
          <w:u w:val="single"/>
        </w:rPr>
        <w:t>.</w:t>
      </w:r>
      <w:r w:rsidRPr="00317623">
        <w:rPr>
          <w:rFonts w:ascii="Arial" w:hAnsi="Arial" w:cs="Arial"/>
          <w:sz w:val="24"/>
          <w:szCs w:val="24"/>
        </w:rPr>
        <w:t xml:space="preserve">   </w:t>
      </w:r>
    </w:p>
    <w:p w14:paraId="2EE8AF41" w14:textId="2A7D98ED" w:rsidR="007823C7" w:rsidRPr="00317623" w:rsidRDefault="00834E0C" w:rsidP="00EE7C2A">
      <w:pPr>
        <w:spacing w:after="0" w:line="508" w:lineRule="atLeast"/>
        <w:ind w:left="1440"/>
        <w:rPr>
          <w:rFonts w:ascii="Arial" w:hAnsi="Arial" w:cs="Arial"/>
          <w:sz w:val="24"/>
          <w:szCs w:val="24"/>
          <w:u w:val="single"/>
        </w:rPr>
      </w:pPr>
      <w:r w:rsidRPr="00317623">
        <w:rPr>
          <w:rFonts w:ascii="Arial" w:hAnsi="Arial" w:cs="Arial"/>
          <w:strike/>
          <w:sz w:val="24"/>
          <w:szCs w:val="24"/>
        </w:rPr>
        <w:t>4.</w:t>
      </w:r>
      <w:r w:rsidR="00A42F75" w:rsidRPr="00317623">
        <w:rPr>
          <w:rFonts w:ascii="Arial" w:hAnsi="Arial" w:cs="Arial"/>
          <w:sz w:val="24"/>
          <w:szCs w:val="24"/>
          <w:u w:val="single"/>
        </w:rPr>
        <w:t>(</w:t>
      </w:r>
      <w:r w:rsidR="00EE7C2A" w:rsidRPr="00317623">
        <w:rPr>
          <w:rFonts w:ascii="Arial" w:hAnsi="Arial" w:cs="Arial"/>
          <w:sz w:val="24"/>
          <w:szCs w:val="24"/>
          <w:u w:val="single"/>
        </w:rPr>
        <w:t>D</w:t>
      </w:r>
      <w:r w:rsidR="00A42F75" w:rsidRPr="00317623">
        <w:rPr>
          <w:rFonts w:ascii="Arial" w:hAnsi="Arial" w:cs="Arial"/>
          <w:sz w:val="24"/>
          <w:szCs w:val="24"/>
          <w:u w:val="single"/>
        </w:rPr>
        <w:t>)</w:t>
      </w:r>
      <w:r w:rsidR="00F31968" w:rsidRPr="00317623">
        <w:rPr>
          <w:rFonts w:ascii="Arial" w:hAnsi="Arial" w:cs="Arial"/>
          <w:sz w:val="24"/>
          <w:szCs w:val="24"/>
        </w:rPr>
        <w:t xml:space="preserve"> </w:t>
      </w:r>
      <w:r w:rsidR="00A42F75" w:rsidRPr="00317623">
        <w:rPr>
          <w:rFonts w:ascii="Arial" w:hAnsi="Arial" w:cs="Arial"/>
          <w:strike/>
          <w:sz w:val="24"/>
          <w:szCs w:val="24"/>
        </w:rPr>
        <w:t xml:space="preserve">certifying </w:t>
      </w:r>
      <w:proofErr w:type="spellStart"/>
      <w:r w:rsidR="00A42F75" w:rsidRPr="00317623">
        <w:rPr>
          <w:rFonts w:ascii="Arial" w:hAnsi="Arial" w:cs="Arial"/>
          <w:sz w:val="24"/>
          <w:szCs w:val="24"/>
          <w:u w:val="single"/>
        </w:rPr>
        <w:t>Certifying</w:t>
      </w:r>
      <w:proofErr w:type="spellEnd"/>
      <w:r w:rsidR="00A42F75" w:rsidRPr="00317623">
        <w:rPr>
          <w:rFonts w:ascii="Arial" w:hAnsi="Arial" w:cs="Arial"/>
          <w:sz w:val="24"/>
          <w:szCs w:val="24"/>
          <w:u w:val="single"/>
        </w:rPr>
        <w:t xml:space="preserve"> </w:t>
      </w:r>
      <w:r w:rsidRPr="00317623">
        <w:rPr>
          <w:rFonts w:ascii="Arial" w:hAnsi="Arial" w:cs="Arial"/>
          <w:sz w:val="24"/>
          <w:szCs w:val="24"/>
        </w:rPr>
        <w:t xml:space="preserve">and declaring under penalty of perjury that </w:t>
      </w:r>
      <w:r w:rsidRPr="00317623">
        <w:rPr>
          <w:rFonts w:ascii="Arial" w:hAnsi="Arial" w:cs="Arial"/>
          <w:strike/>
          <w:sz w:val="24"/>
          <w:szCs w:val="24"/>
        </w:rPr>
        <w:t xml:space="preserve">he/she </w:t>
      </w:r>
      <w:r w:rsidR="00A42F75" w:rsidRPr="00317623">
        <w:rPr>
          <w:rFonts w:ascii="Arial" w:hAnsi="Arial" w:cs="Arial"/>
          <w:sz w:val="24"/>
          <w:szCs w:val="24"/>
          <w:u w:val="single"/>
        </w:rPr>
        <w:t>Timberland owner</w:t>
      </w:r>
      <w:r w:rsidR="00702937" w:rsidRPr="00317623">
        <w:rPr>
          <w:rFonts w:ascii="Arial" w:hAnsi="Arial" w:cs="Arial"/>
          <w:sz w:val="24"/>
          <w:szCs w:val="24"/>
          <w:u w:val="single"/>
        </w:rPr>
        <w:t xml:space="preserve">, </w:t>
      </w:r>
      <w:r w:rsidRPr="00317623">
        <w:rPr>
          <w:rFonts w:ascii="Arial" w:hAnsi="Arial" w:cs="Arial"/>
          <w:sz w:val="24"/>
          <w:szCs w:val="24"/>
        </w:rPr>
        <w:t>whether acting as an individual, acting as a member of a partnership, or acting as an officer or employee of a corporation or other legal entity, has not obtained an exemption pursuant to this section in the last five</w:t>
      </w:r>
      <w:r w:rsidR="006951A5" w:rsidRPr="00317623">
        <w:rPr>
          <w:rFonts w:ascii="Arial" w:hAnsi="Arial" w:cs="Arial"/>
          <w:sz w:val="24"/>
          <w:szCs w:val="24"/>
          <w:u w:val="single"/>
        </w:rPr>
        <w:t xml:space="preserve"> (5)</w:t>
      </w:r>
      <w:r w:rsidRPr="00317623">
        <w:rPr>
          <w:rFonts w:ascii="Arial" w:hAnsi="Arial" w:cs="Arial"/>
          <w:sz w:val="24"/>
          <w:szCs w:val="24"/>
        </w:rPr>
        <w:t xml:space="preserve"> years unless a waiver has been granted pursuant to </w:t>
      </w:r>
      <w:r w:rsidR="00973689" w:rsidRPr="00317623">
        <w:rPr>
          <w:rFonts w:ascii="Arial" w:hAnsi="Arial" w:cs="Arial"/>
          <w:sz w:val="24"/>
          <w:szCs w:val="24"/>
          <w:u w:val="single"/>
        </w:rPr>
        <w:t xml:space="preserve">14 CCR </w:t>
      </w:r>
      <w:r w:rsidRPr="00317623">
        <w:rPr>
          <w:rFonts w:ascii="Arial" w:hAnsi="Arial" w:cs="Arial"/>
          <w:sz w:val="24"/>
          <w:szCs w:val="24"/>
        </w:rPr>
        <w:t>§ 1104.1</w:t>
      </w:r>
      <w:r w:rsidRPr="00317623">
        <w:rPr>
          <w:rFonts w:ascii="Arial" w:hAnsi="Arial" w:cs="Arial"/>
          <w:strike/>
          <w:sz w:val="24"/>
          <w:szCs w:val="24"/>
        </w:rPr>
        <w:t>(a)(9)</w:t>
      </w:r>
      <w:r w:rsidR="00973689" w:rsidRPr="00317623">
        <w:rPr>
          <w:rFonts w:ascii="Arial" w:hAnsi="Arial" w:cs="Arial"/>
          <w:strike/>
          <w:sz w:val="24"/>
          <w:szCs w:val="24"/>
        </w:rPr>
        <w:t xml:space="preserve">; and </w:t>
      </w:r>
      <w:r w:rsidR="00EC758E" w:rsidRPr="00317623">
        <w:rPr>
          <w:rFonts w:ascii="Arial" w:hAnsi="Arial" w:cs="Arial"/>
          <w:sz w:val="24"/>
          <w:szCs w:val="24"/>
          <w:u w:val="single"/>
        </w:rPr>
        <w:t>(</w:t>
      </w:r>
      <w:r w:rsidR="002428ED" w:rsidRPr="00317623">
        <w:rPr>
          <w:rFonts w:ascii="Arial" w:hAnsi="Arial" w:cs="Arial"/>
          <w:sz w:val="24"/>
          <w:szCs w:val="24"/>
          <w:u w:val="single"/>
        </w:rPr>
        <w:t>g</w:t>
      </w:r>
      <w:proofErr w:type="gramStart"/>
      <w:r w:rsidR="00F82DEF" w:rsidRPr="00317623">
        <w:rPr>
          <w:rFonts w:ascii="Arial" w:hAnsi="Arial" w:cs="Arial"/>
          <w:sz w:val="24"/>
          <w:szCs w:val="24"/>
          <w:u w:val="single"/>
        </w:rPr>
        <w:t>)(</w:t>
      </w:r>
      <w:proofErr w:type="gramEnd"/>
      <w:r w:rsidR="00F82DEF" w:rsidRPr="00317623">
        <w:rPr>
          <w:rFonts w:ascii="Arial" w:hAnsi="Arial" w:cs="Arial"/>
          <w:sz w:val="24"/>
          <w:szCs w:val="24"/>
          <w:u w:val="single"/>
        </w:rPr>
        <w:t>16</w:t>
      </w:r>
      <w:r w:rsidR="00973689" w:rsidRPr="00317623">
        <w:rPr>
          <w:rFonts w:ascii="Arial" w:hAnsi="Arial" w:cs="Arial"/>
          <w:sz w:val="24"/>
          <w:szCs w:val="24"/>
          <w:u w:val="single"/>
        </w:rPr>
        <w:t>).</w:t>
      </w:r>
    </w:p>
    <w:p w14:paraId="6E670585" w14:textId="57E8D357" w:rsidR="00EE7C2A" w:rsidRPr="00317623" w:rsidRDefault="00EE7C2A" w:rsidP="004353E9">
      <w:pPr>
        <w:spacing w:after="0" w:line="508" w:lineRule="atLeast"/>
        <w:ind w:left="720"/>
        <w:rPr>
          <w:rFonts w:ascii="Arial" w:hAnsi="Arial" w:cs="Arial"/>
          <w:sz w:val="24"/>
          <w:szCs w:val="24"/>
        </w:rPr>
      </w:pPr>
      <w:r w:rsidRPr="00317623">
        <w:rPr>
          <w:rFonts w:ascii="Arial" w:hAnsi="Arial" w:cs="Arial"/>
          <w:sz w:val="24"/>
          <w:szCs w:val="24"/>
          <w:u w:val="single"/>
        </w:rPr>
        <w:t xml:space="preserve">(7) A seven-and-one-half (7 1/2) minute USGS quadrangle map, or its equivalent, depicting the information as required by this subsection and represented at a scale of </w:t>
      </w:r>
      <w:proofErr w:type="gramStart"/>
      <w:r w:rsidRPr="00317623">
        <w:rPr>
          <w:rFonts w:ascii="Arial" w:hAnsi="Arial" w:cs="Arial"/>
          <w:sz w:val="24"/>
          <w:szCs w:val="24"/>
          <w:u w:val="single"/>
        </w:rPr>
        <w:t>1:10,000</w:t>
      </w:r>
      <w:proofErr w:type="gramEnd"/>
      <w:r w:rsidRPr="00317623">
        <w:rPr>
          <w:rFonts w:ascii="Arial" w:hAnsi="Arial" w:cs="Arial"/>
          <w:sz w:val="24"/>
          <w:szCs w:val="24"/>
          <w:u w:val="single"/>
        </w:rPr>
        <w:t xml:space="preserve"> or larger. Additional maps, which may be topographic or planimetric, may be used to provide additional information, to show specific details, and to improve map clarity. If additional maps are used, an overvi</w:t>
      </w:r>
      <w:r w:rsidR="004353E9" w:rsidRPr="00317623">
        <w:rPr>
          <w:rFonts w:ascii="Arial" w:hAnsi="Arial" w:cs="Arial"/>
          <w:sz w:val="24"/>
          <w:szCs w:val="24"/>
          <w:u w:val="single"/>
        </w:rPr>
        <w:t>ew map representing the entire Harvest</w:t>
      </w:r>
      <w:r w:rsidRPr="00317623">
        <w:rPr>
          <w:rFonts w:ascii="Arial" w:hAnsi="Arial" w:cs="Arial"/>
          <w:sz w:val="24"/>
          <w:szCs w:val="24"/>
          <w:u w:val="single"/>
        </w:rPr>
        <w:t xml:space="preserve"> Area shall be submitted for purposes of reference. Applicants may consider submitting additional maps as geospatial information as a KML/KMZ spatial file, shapefile, or other digital format which uses State Plane or Teale Albers NAD83 coordinate system. Color coding shall not be used. A legend shall be included indicating the meaning of the symbols used and each map shall include the Public Land Survey System with Township, Range, and Sections labeled. The submitted notice of conversion exemption shall indicate if more than one (1) Yarding system is to be used and identify the systems (if more than one is used). The maps shall indicate the following information</w:t>
      </w:r>
      <w:proofErr w:type="gramStart"/>
      <w:r w:rsidRPr="00317623">
        <w:rPr>
          <w:rFonts w:ascii="Arial" w:hAnsi="Arial" w:cs="Arial"/>
          <w:sz w:val="24"/>
          <w:szCs w:val="24"/>
          <w:u w:val="single"/>
        </w:rPr>
        <w:t>:</w:t>
      </w:r>
      <w:r w:rsidRPr="00317623">
        <w:rPr>
          <w:rFonts w:ascii="Arial" w:hAnsi="Arial" w:cs="Arial"/>
          <w:sz w:val="24"/>
          <w:szCs w:val="24"/>
        </w:rPr>
        <w:t xml:space="preserve">  [</w:t>
      </w:r>
      <w:proofErr w:type="gramEnd"/>
      <w:r w:rsidRPr="00317623">
        <w:rPr>
          <w:rFonts w:ascii="Arial" w:hAnsi="Arial" w:cs="Arial"/>
          <w:sz w:val="24"/>
          <w:szCs w:val="24"/>
        </w:rPr>
        <w:t>FROM 1038.2]</w:t>
      </w:r>
    </w:p>
    <w:p w14:paraId="6F5E910C" w14:textId="7D5838B8" w:rsidR="004353E9" w:rsidRPr="00317623" w:rsidRDefault="004353E9" w:rsidP="00EE7C2A">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(A) Ownership boundaries.</w:t>
      </w:r>
    </w:p>
    <w:p w14:paraId="50DFAFFF" w14:textId="2546E11B" w:rsidR="00EE7C2A" w:rsidRPr="00317623" w:rsidRDefault="00EE7C2A" w:rsidP="00EE7C2A">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B</w:t>
      </w:r>
      <w:r w:rsidRPr="00317623">
        <w:rPr>
          <w:rFonts w:ascii="Arial" w:hAnsi="Arial" w:cs="Arial"/>
          <w:sz w:val="24"/>
          <w:szCs w:val="24"/>
          <w:u w:val="single"/>
        </w:rPr>
        <w:t>) Boundaries of the Harvest Area.</w:t>
      </w:r>
    </w:p>
    <w:p w14:paraId="306FA01B" w14:textId="79CB57AA" w:rsidR="00EE7C2A" w:rsidRPr="00317623" w:rsidRDefault="00EE7C2A" w:rsidP="00EE7C2A">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w:t>
      </w:r>
      <w:r w:rsidR="004353E9" w:rsidRPr="00317623">
        <w:rPr>
          <w:rFonts w:ascii="Arial" w:hAnsi="Arial" w:cs="Arial"/>
          <w:sz w:val="24"/>
          <w:szCs w:val="24"/>
          <w:u w:val="single"/>
        </w:rPr>
        <w:t>C</w:t>
      </w:r>
      <w:r w:rsidRPr="00317623">
        <w:rPr>
          <w:rFonts w:ascii="Arial" w:hAnsi="Arial" w:cs="Arial"/>
          <w:sz w:val="24"/>
          <w:szCs w:val="24"/>
          <w:u w:val="single"/>
        </w:rPr>
        <w:t xml:space="preserve">) Location of all </w:t>
      </w:r>
      <w:r w:rsidR="00892C80" w:rsidRPr="00317623">
        <w:rPr>
          <w:rFonts w:ascii="Arial" w:hAnsi="Arial" w:cs="Arial"/>
          <w:sz w:val="24"/>
          <w:szCs w:val="24"/>
          <w:u w:val="single"/>
        </w:rPr>
        <w:t>r</w:t>
      </w:r>
      <w:r w:rsidRPr="00317623">
        <w:rPr>
          <w:rFonts w:ascii="Arial" w:hAnsi="Arial" w:cs="Arial"/>
          <w:sz w:val="24"/>
          <w:szCs w:val="24"/>
          <w:u w:val="single"/>
        </w:rPr>
        <w:t>oads to be used for, or potentially impacted by, Timber Operations.</w:t>
      </w:r>
    </w:p>
    <w:p w14:paraId="455E0247" w14:textId="2DC29745" w:rsidR="00EE7C2A" w:rsidRPr="00317623" w:rsidRDefault="004353E9" w:rsidP="00EE7C2A">
      <w:pPr>
        <w:spacing w:after="0" w:line="508" w:lineRule="atLeast"/>
        <w:ind w:left="1440"/>
        <w:rPr>
          <w:rFonts w:ascii="Arial" w:hAnsi="Arial" w:cs="Arial"/>
          <w:sz w:val="24"/>
          <w:szCs w:val="24"/>
        </w:rPr>
      </w:pPr>
      <w:r w:rsidRPr="00317623">
        <w:rPr>
          <w:rFonts w:ascii="Arial" w:hAnsi="Arial" w:cs="Arial"/>
          <w:sz w:val="24"/>
          <w:szCs w:val="24"/>
          <w:u w:val="single"/>
        </w:rPr>
        <w:t>(D</w:t>
      </w:r>
      <w:r w:rsidR="00EE7C2A" w:rsidRPr="00317623">
        <w:rPr>
          <w:rFonts w:ascii="Arial" w:hAnsi="Arial" w:cs="Arial"/>
          <w:sz w:val="24"/>
          <w:szCs w:val="24"/>
          <w:u w:val="single"/>
        </w:rPr>
        <w:t>) Location of all Watercourses and Lakes with Class I, II, III or IV waters.</w:t>
      </w:r>
    </w:p>
    <w:p w14:paraId="428A28CC" w14:textId="0AEF09FF" w:rsidR="00EE7C2A" w:rsidRPr="00317623" w:rsidRDefault="004353E9" w:rsidP="00EE7C2A">
      <w:pPr>
        <w:spacing w:after="0" w:line="508" w:lineRule="atLeast"/>
        <w:ind w:left="1440"/>
        <w:rPr>
          <w:rFonts w:ascii="Arial" w:hAnsi="Arial" w:cs="Arial"/>
          <w:sz w:val="24"/>
          <w:szCs w:val="24"/>
        </w:rPr>
      </w:pPr>
      <w:r w:rsidRPr="00317623">
        <w:rPr>
          <w:rFonts w:ascii="Arial" w:hAnsi="Arial" w:cs="Arial"/>
          <w:sz w:val="24"/>
          <w:szCs w:val="24"/>
          <w:u w:val="single"/>
        </w:rPr>
        <w:t>(E</w:t>
      </w:r>
      <w:r w:rsidR="00EE7C2A" w:rsidRPr="00317623">
        <w:rPr>
          <w:rFonts w:ascii="Arial" w:hAnsi="Arial" w:cs="Arial"/>
          <w:sz w:val="24"/>
          <w:szCs w:val="24"/>
          <w:u w:val="single"/>
        </w:rPr>
        <w:t>) Roads and Landings located in a Watercourse, Lake, WLPZ, Meadows and Wet Areas other than at road Watercourse crossings.</w:t>
      </w:r>
    </w:p>
    <w:p w14:paraId="494BED21" w14:textId="26F78C42" w:rsidR="00EE7C2A" w:rsidRPr="00317623" w:rsidRDefault="00EE7C2A" w:rsidP="00EE7C2A">
      <w:pPr>
        <w:spacing w:after="0" w:line="508" w:lineRule="atLeast"/>
        <w:ind w:left="1440"/>
        <w:rPr>
          <w:rFonts w:ascii="Arial" w:hAnsi="Arial" w:cs="Arial"/>
          <w:sz w:val="24"/>
          <w:szCs w:val="24"/>
        </w:rPr>
      </w:pPr>
      <w:r w:rsidRPr="00317623">
        <w:rPr>
          <w:rFonts w:ascii="Arial" w:hAnsi="Arial" w:cs="Arial"/>
          <w:sz w:val="24"/>
          <w:szCs w:val="24"/>
          <w:u w:val="single"/>
        </w:rPr>
        <w:t>(</w:t>
      </w:r>
      <w:r w:rsidR="004353E9" w:rsidRPr="00317623">
        <w:rPr>
          <w:rFonts w:ascii="Arial" w:hAnsi="Arial" w:cs="Arial"/>
          <w:sz w:val="24"/>
          <w:szCs w:val="24"/>
          <w:u w:val="single"/>
        </w:rPr>
        <w:t>F</w:t>
      </w:r>
      <w:r w:rsidRPr="00317623">
        <w:rPr>
          <w:rFonts w:ascii="Arial" w:hAnsi="Arial" w:cs="Arial"/>
          <w:sz w:val="24"/>
          <w:szCs w:val="24"/>
          <w:u w:val="single"/>
        </w:rPr>
        <w:t xml:space="preserve">) Location of known Unstable Areas.  </w:t>
      </w:r>
    </w:p>
    <w:p w14:paraId="00D4EEB9" w14:textId="21FFB14B" w:rsidR="00EE7C2A" w:rsidRPr="00317623" w:rsidRDefault="00EE7C2A" w:rsidP="00EE7C2A">
      <w:pPr>
        <w:spacing w:after="0" w:line="508" w:lineRule="atLeast"/>
        <w:ind w:left="1440"/>
        <w:rPr>
          <w:rFonts w:ascii="Arial" w:hAnsi="Arial" w:cs="Arial"/>
          <w:sz w:val="24"/>
          <w:szCs w:val="24"/>
        </w:rPr>
      </w:pPr>
      <w:r w:rsidRPr="00317623">
        <w:rPr>
          <w:rFonts w:ascii="Arial" w:hAnsi="Arial" w:cs="Arial"/>
          <w:sz w:val="24"/>
          <w:szCs w:val="24"/>
          <w:u w:val="single"/>
        </w:rPr>
        <w:t>(</w:t>
      </w:r>
      <w:r w:rsidR="004353E9" w:rsidRPr="00317623">
        <w:rPr>
          <w:rFonts w:ascii="Arial" w:hAnsi="Arial" w:cs="Arial"/>
          <w:sz w:val="24"/>
          <w:szCs w:val="24"/>
          <w:u w:val="single"/>
        </w:rPr>
        <w:t>G</w:t>
      </w:r>
      <w:r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z w:val="24"/>
          <w:szCs w:val="24"/>
          <w:u w:val="single"/>
        </w:rPr>
        <w:t>Location of any Special Treatment Areas.</w:t>
      </w:r>
      <w:r w:rsidRPr="00317623">
        <w:rPr>
          <w:rFonts w:ascii="Arial" w:hAnsi="Arial" w:cs="Arial"/>
          <w:sz w:val="24"/>
          <w:szCs w:val="24"/>
        </w:rPr>
        <w:t xml:space="preserve"> [(B)-(</w:t>
      </w:r>
      <w:r w:rsidR="004353E9" w:rsidRPr="00317623">
        <w:rPr>
          <w:rFonts w:ascii="Arial" w:hAnsi="Arial" w:cs="Arial"/>
          <w:sz w:val="24"/>
          <w:szCs w:val="24"/>
        </w:rPr>
        <w:t>G</w:t>
      </w:r>
      <w:r w:rsidRPr="00317623">
        <w:rPr>
          <w:rFonts w:ascii="Arial" w:hAnsi="Arial" w:cs="Arial"/>
          <w:sz w:val="24"/>
          <w:szCs w:val="24"/>
        </w:rPr>
        <w:t>) FROM 1038.2]</w:t>
      </w:r>
    </w:p>
    <w:p w14:paraId="2C629299" w14:textId="59D91FF7" w:rsidR="00834E0C" w:rsidRPr="00317623" w:rsidRDefault="007823C7" w:rsidP="00EE7C2A">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8</w:t>
      </w:r>
      <w:r w:rsidRPr="00317623">
        <w:rPr>
          <w:rFonts w:ascii="Arial" w:hAnsi="Arial" w:cs="Arial"/>
          <w:sz w:val="24"/>
          <w:szCs w:val="24"/>
          <w:u w:val="single"/>
        </w:rPr>
        <w:t>)</w:t>
      </w:r>
      <w:r w:rsidR="00F31968" w:rsidRPr="00317623">
        <w:rPr>
          <w:rFonts w:ascii="Arial" w:hAnsi="Arial" w:cs="Arial"/>
          <w:sz w:val="24"/>
          <w:szCs w:val="24"/>
          <w:u w:val="single"/>
        </w:rPr>
        <w:t xml:space="preserve"> </w:t>
      </w:r>
      <w:r w:rsidR="009616A2" w:rsidRPr="00317623">
        <w:rPr>
          <w:rFonts w:ascii="Arial" w:hAnsi="Arial" w:cs="Arial"/>
          <w:sz w:val="24"/>
          <w:szCs w:val="24"/>
          <w:u w:val="single"/>
        </w:rPr>
        <w:t>W</w:t>
      </w:r>
      <w:r w:rsidRPr="00317623">
        <w:rPr>
          <w:rFonts w:ascii="Arial" w:hAnsi="Arial" w:cs="Arial"/>
          <w:sz w:val="24"/>
          <w:szCs w:val="24"/>
          <w:u w:val="single"/>
        </w:rPr>
        <w:t xml:space="preserve">ritten concurrence documentation </w:t>
      </w:r>
      <w:r w:rsidR="00EE0992" w:rsidRPr="00317623">
        <w:rPr>
          <w:rFonts w:ascii="Arial" w:hAnsi="Arial" w:cs="Arial"/>
          <w:sz w:val="24"/>
          <w:szCs w:val="24"/>
          <w:u w:val="single"/>
        </w:rPr>
        <w:t xml:space="preserve">pertaining to </w:t>
      </w:r>
      <w:r w:rsidRPr="00317623">
        <w:rPr>
          <w:rFonts w:ascii="Arial" w:hAnsi="Arial" w:cs="Arial"/>
          <w:sz w:val="24"/>
          <w:szCs w:val="24"/>
          <w:u w:val="single"/>
        </w:rPr>
        <w:t xml:space="preserve">a Significant Archaeological or Historical Site, </w:t>
      </w:r>
      <w:r w:rsidR="00EE0992" w:rsidRPr="00317623">
        <w:rPr>
          <w:rFonts w:ascii="Arial" w:hAnsi="Arial" w:cs="Arial"/>
          <w:sz w:val="24"/>
          <w:szCs w:val="24"/>
          <w:u w:val="single"/>
        </w:rPr>
        <w:t xml:space="preserve">if any, </w:t>
      </w:r>
      <w:r w:rsidRPr="00317623">
        <w:rPr>
          <w:rFonts w:ascii="Arial" w:hAnsi="Arial" w:cs="Arial"/>
          <w:sz w:val="24"/>
          <w:szCs w:val="24"/>
          <w:u w:val="single"/>
        </w:rPr>
        <w:t>in the manner required by</w:t>
      </w:r>
      <w:r w:rsidR="0044286E" w:rsidRPr="00317623">
        <w:rPr>
          <w:rFonts w:ascii="Arial" w:hAnsi="Arial" w:cs="Arial"/>
          <w:sz w:val="24"/>
          <w:szCs w:val="24"/>
          <w:u w:val="single"/>
        </w:rPr>
        <w:t xml:space="preserve"> </w:t>
      </w:r>
      <w:r w:rsidRPr="00317623">
        <w:rPr>
          <w:rFonts w:ascii="Arial" w:hAnsi="Arial" w:cs="Arial"/>
          <w:sz w:val="24"/>
          <w:szCs w:val="24"/>
          <w:u w:val="single"/>
        </w:rPr>
        <w:t xml:space="preserve">14 CCR </w:t>
      </w:r>
      <w:r w:rsidR="0044286E" w:rsidRPr="00317623">
        <w:rPr>
          <w:rFonts w:ascii="Arial" w:hAnsi="Arial" w:cs="Arial"/>
          <w:sz w:val="24"/>
          <w:szCs w:val="24"/>
          <w:u w:val="single"/>
        </w:rPr>
        <w:t xml:space="preserve">§ </w:t>
      </w:r>
      <w:r w:rsidR="001664A3" w:rsidRPr="00317623">
        <w:rPr>
          <w:rFonts w:ascii="Arial" w:hAnsi="Arial" w:cs="Arial"/>
          <w:sz w:val="24"/>
          <w:szCs w:val="24"/>
          <w:u w:val="single"/>
        </w:rPr>
        <w:t>1104</w:t>
      </w:r>
      <w:r w:rsidR="002428ED" w:rsidRPr="00317623">
        <w:rPr>
          <w:rFonts w:ascii="Arial" w:hAnsi="Arial" w:cs="Arial"/>
          <w:sz w:val="24"/>
          <w:szCs w:val="24"/>
          <w:u w:val="single"/>
        </w:rPr>
        <w:t>.1(g</w:t>
      </w:r>
      <w:r w:rsidR="001664A3" w:rsidRPr="00317623">
        <w:rPr>
          <w:rFonts w:ascii="Arial" w:hAnsi="Arial" w:cs="Arial"/>
          <w:sz w:val="24"/>
          <w:szCs w:val="24"/>
          <w:u w:val="single"/>
        </w:rPr>
        <w:t>)(</w:t>
      </w:r>
      <w:r w:rsidR="00343885" w:rsidRPr="00317623">
        <w:rPr>
          <w:rFonts w:ascii="Arial" w:hAnsi="Arial" w:cs="Arial"/>
          <w:sz w:val="24"/>
          <w:szCs w:val="24"/>
          <w:u w:val="single"/>
        </w:rPr>
        <w:t>9</w:t>
      </w:r>
      <w:r w:rsidRPr="00317623">
        <w:rPr>
          <w:rFonts w:ascii="Arial" w:hAnsi="Arial" w:cs="Arial"/>
          <w:sz w:val="24"/>
          <w:szCs w:val="24"/>
          <w:u w:val="single"/>
        </w:rPr>
        <w:t>).</w:t>
      </w:r>
    </w:p>
    <w:p w14:paraId="087A820A" w14:textId="6ABAE025" w:rsidR="004353E9" w:rsidRPr="00317623" w:rsidRDefault="004353E9" w:rsidP="004353E9">
      <w:pPr>
        <w:spacing w:after="0" w:line="508" w:lineRule="atLeast"/>
        <w:ind w:left="720"/>
        <w:rPr>
          <w:rFonts w:ascii="Arial" w:hAnsi="Arial" w:cs="Arial"/>
          <w:sz w:val="24"/>
          <w:szCs w:val="24"/>
          <w:u w:val="single"/>
        </w:rPr>
      </w:pPr>
      <w:r w:rsidRPr="00317623">
        <w:rPr>
          <w:rFonts w:ascii="Arial" w:hAnsi="Arial" w:cs="Arial"/>
          <w:sz w:val="24"/>
          <w:szCs w:val="24"/>
          <w:u w:val="single"/>
        </w:rPr>
        <w:t>(9) Written documentation pertaining to harvesting large old trees, if any, in the manner required by 14 CCR § 1104.1(</w:t>
      </w:r>
      <w:r w:rsidR="002428ED" w:rsidRPr="00317623">
        <w:rPr>
          <w:rFonts w:ascii="Arial" w:hAnsi="Arial" w:cs="Arial"/>
          <w:sz w:val="24"/>
          <w:szCs w:val="24"/>
          <w:u w:val="single"/>
        </w:rPr>
        <w:t>g</w:t>
      </w:r>
      <w:proofErr w:type="gramStart"/>
      <w:r w:rsidRPr="00317623">
        <w:rPr>
          <w:rFonts w:ascii="Arial" w:hAnsi="Arial" w:cs="Arial"/>
          <w:sz w:val="24"/>
          <w:szCs w:val="24"/>
          <w:u w:val="single"/>
        </w:rPr>
        <w:t>)(</w:t>
      </w:r>
      <w:proofErr w:type="gramEnd"/>
      <w:r w:rsidR="00021D91" w:rsidRPr="00317623">
        <w:rPr>
          <w:rFonts w:ascii="Arial" w:hAnsi="Arial" w:cs="Arial"/>
          <w:sz w:val="24"/>
          <w:szCs w:val="24"/>
          <w:u w:val="single"/>
        </w:rPr>
        <w:t>17</w:t>
      </w:r>
      <w:r w:rsidRPr="00317623">
        <w:rPr>
          <w:rFonts w:ascii="Arial" w:hAnsi="Arial" w:cs="Arial"/>
          <w:sz w:val="24"/>
          <w:szCs w:val="24"/>
          <w:u w:val="single"/>
        </w:rPr>
        <w:t>).</w:t>
      </w:r>
    </w:p>
    <w:p w14:paraId="4E3497E6" w14:textId="27B868FE" w:rsidR="00DF5AE4" w:rsidRPr="00317623" w:rsidRDefault="00834E0C" w:rsidP="00EE7C2A">
      <w:pPr>
        <w:spacing w:after="0" w:line="508" w:lineRule="atLeast"/>
        <w:ind w:firstLine="720"/>
        <w:rPr>
          <w:rFonts w:ascii="Arial" w:hAnsi="Arial" w:cs="Arial"/>
          <w:sz w:val="24"/>
          <w:szCs w:val="24"/>
          <w:u w:val="single"/>
        </w:rPr>
      </w:pPr>
      <w:r w:rsidRPr="00317623">
        <w:rPr>
          <w:rFonts w:ascii="Arial" w:hAnsi="Arial" w:cs="Arial"/>
          <w:strike/>
          <w:sz w:val="24"/>
          <w:szCs w:val="24"/>
        </w:rPr>
        <w:t>(F</w:t>
      </w:r>
      <w:proofErr w:type="gramStart"/>
      <w:r w:rsidRPr="00317623">
        <w:rPr>
          <w:rFonts w:ascii="Arial" w:hAnsi="Arial" w:cs="Arial"/>
          <w:strike/>
          <w:sz w:val="24"/>
          <w:szCs w:val="24"/>
        </w:rPr>
        <w:t>)</w:t>
      </w:r>
      <w:r w:rsidR="00E15809" w:rsidRPr="00317623">
        <w:rPr>
          <w:rFonts w:ascii="Arial" w:hAnsi="Arial" w:cs="Arial"/>
          <w:sz w:val="24"/>
          <w:szCs w:val="24"/>
          <w:u w:val="single"/>
        </w:rPr>
        <w:t>(</w:t>
      </w:r>
      <w:proofErr w:type="gramEnd"/>
      <w:r w:rsidR="004353E9" w:rsidRPr="00317623">
        <w:rPr>
          <w:rFonts w:ascii="Arial" w:hAnsi="Arial" w:cs="Arial"/>
          <w:sz w:val="24"/>
          <w:szCs w:val="24"/>
          <w:u w:val="single"/>
        </w:rPr>
        <w:t>10</w:t>
      </w:r>
      <w:r w:rsidR="00702937"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signature of the</w:t>
      </w:r>
      <w:r w:rsidRPr="00317623">
        <w:rPr>
          <w:rFonts w:ascii="Arial" w:hAnsi="Arial" w:cs="Arial"/>
          <w:sz w:val="24"/>
          <w:szCs w:val="24"/>
        </w:rPr>
        <w:t xml:space="preserve"> </w:t>
      </w:r>
      <w:r w:rsidR="00BE59BC" w:rsidRPr="00317623">
        <w:rPr>
          <w:rFonts w:ascii="Arial" w:hAnsi="Arial" w:cs="Arial"/>
          <w:sz w:val="24"/>
          <w:szCs w:val="24"/>
          <w:u w:val="single"/>
        </w:rPr>
        <w:t>Signatures from</w:t>
      </w:r>
      <w:r w:rsidR="00DF5AE4" w:rsidRPr="00317623">
        <w:rPr>
          <w:rFonts w:ascii="Arial" w:hAnsi="Arial" w:cs="Arial"/>
          <w:sz w:val="24"/>
          <w:szCs w:val="24"/>
          <w:u w:val="single"/>
        </w:rPr>
        <w:t xml:space="preserve"> the following:</w:t>
      </w:r>
    </w:p>
    <w:p w14:paraId="22C28C1F" w14:textId="07B40869" w:rsidR="00DF5AE4" w:rsidRPr="00317623" w:rsidRDefault="00F31968" w:rsidP="00DF5AE4">
      <w:pPr>
        <w:spacing w:after="0" w:line="508" w:lineRule="atLeast"/>
        <w:ind w:left="1440" w:firstLine="720"/>
        <w:rPr>
          <w:rFonts w:ascii="Arial" w:hAnsi="Arial" w:cs="Arial"/>
          <w:sz w:val="24"/>
          <w:szCs w:val="24"/>
          <w:u w:val="single"/>
        </w:rPr>
      </w:pPr>
      <w:r w:rsidRPr="00317623">
        <w:rPr>
          <w:rFonts w:ascii="Arial" w:hAnsi="Arial" w:cs="Arial"/>
          <w:sz w:val="24"/>
          <w:szCs w:val="24"/>
          <w:u w:val="single"/>
        </w:rPr>
        <w:t xml:space="preserve">(1) </w:t>
      </w:r>
      <w:r w:rsidR="00DF5AE4" w:rsidRPr="00317623">
        <w:rPr>
          <w:rFonts w:ascii="Arial" w:hAnsi="Arial" w:cs="Arial"/>
          <w:sz w:val="24"/>
          <w:szCs w:val="24"/>
          <w:u w:val="single"/>
        </w:rPr>
        <w:t xml:space="preserve">The </w:t>
      </w:r>
      <w:proofErr w:type="gramStart"/>
      <w:r w:rsidR="00834E0C" w:rsidRPr="00317623">
        <w:rPr>
          <w:rFonts w:ascii="Arial" w:hAnsi="Arial" w:cs="Arial"/>
          <w:sz w:val="24"/>
          <w:szCs w:val="24"/>
        </w:rPr>
        <w:t>submitter</w:t>
      </w:r>
      <w:r w:rsidR="00834E0C" w:rsidRPr="00317623">
        <w:rPr>
          <w:rFonts w:ascii="Arial" w:hAnsi="Arial" w:cs="Arial"/>
          <w:strike/>
          <w:sz w:val="24"/>
          <w:szCs w:val="24"/>
        </w:rPr>
        <w:t>,</w:t>
      </w:r>
      <w:r w:rsidR="00DF5AE4" w:rsidRPr="00317623">
        <w:rPr>
          <w:rFonts w:ascii="Arial" w:hAnsi="Arial" w:cs="Arial"/>
          <w:sz w:val="24"/>
          <w:szCs w:val="24"/>
          <w:u w:val="single"/>
        </w:rPr>
        <w:t>.</w:t>
      </w:r>
      <w:proofErr w:type="gramEnd"/>
    </w:p>
    <w:p w14:paraId="117D6C3C" w14:textId="724BA136" w:rsidR="00DF5AE4" w:rsidRPr="00317623" w:rsidRDefault="00DF5AE4" w:rsidP="00DF5AE4">
      <w:pPr>
        <w:spacing w:after="0" w:line="508" w:lineRule="atLeast"/>
        <w:ind w:left="2160"/>
        <w:rPr>
          <w:rFonts w:ascii="Arial" w:hAnsi="Arial" w:cs="Arial"/>
          <w:sz w:val="24"/>
          <w:szCs w:val="24"/>
          <w:u w:val="single"/>
        </w:rPr>
      </w:pPr>
      <w:r w:rsidRPr="00317623">
        <w:rPr>
          <w:rFonts w:ascii="Arial" w:hAnsi="Arial" w:cs="Arial"/>
          <w:sz w:val="24"/>
          <w:szCs w:val="24"/>
          <w:u w:val="single"/>
        </w:rPr>
        <w:t>(2) The</w:t>
      </w:r>
      <w:r w:rsidR="00834E0C" w:rsidRPr="00317623">
        <w:rPr>
          <w:rFonts w:ascii="Arial" w:hAnsi="Arial" w:cs="Arial"/>
          <w:sz w:val="24"/>
          <w:szCs w:val="24"/>
        </w:rPr>
        <w:t xml:space="preserve"> Timberland owner responsible for the conversion</w:t>
      </w:r>
      <w:r w:rsidR="00834E0C" w:rsidRPr="00317623">
        <w:rPr>
          <w:rFonts w:ascii="Arial" w:hAnsi="Arial" w:cs="Arial"/>
          <w:strike/>
          <w:sz w:val="24"/>
          <w:szCs w:val="24"/>
        </w:rPr>
        <w:t xml:space="preserve">, the Timber </w:t>
      </w:r>
      <w:proofErr w:type="gramStart"/>
      <w:r w:rsidR="00834E0C" w:rsidRPr="00317623">
        <w:rPr>
          <w:rFonts w:ascii="Arial" w:hAnsi="Arial" w:cs="Arial"/>
          <w:strike/>
          <w:sz w:val="24"/>
          <w:szCs w:val="24"/>
        </w:rPr>
        <w:t>Operator</w:t>
      </w:r>
      <w:r w:rsidRPr="00317623">
        <w:rPr>
          <w:rFonts w:ascii="Arial" w:hAnsi="Arial" w:cs="Arial"/>
          <w:strike/>
          <w:sz w:val="24"/>
          <w:szCs w:val="24"/>
        </w:rPr>
        <w:t>,</w:t>
      </w:r>
      <w:r w:rsidRPr="00317623">
        <w:rPr>
          <w:rFonts w:ascii="Arial" w:hAnsi="Arial" w:cs="Arial"/>
          <w:sz w:val="24"/>
          <w:szCs w:val="24"/>
          <w:u w:val="single"/>
        </w:rPr>
        <w:t>.</w:t>
      </w:r>
      <w:proofErr w:type="gramEnd"/>
      <w:r w:rsidR="00702937" w:rsidRPr="00317623">
        <w:rPr>
          <w:rFonts w:ascii="Arial" w:hAnsi="Arial" w:cs="Arial"/>
          <w:strike/>
          <w:sz w:val="24"/>
          <w:szCs w:val="24"/>
        </w:rPr>
        <w:t xml:space="preserve"> </w:t>
      </w:r>
    </w:p>
    <w:p w14:paraId="0091FEF3" w14:textId="77777777" w:rsidR="00DF5AE4" w:rsidRPr="00317623" w:rsidRDefault="00DF5AE4" w:rsidP="00DF5AE4">
      <w:pPr>
        <w:spacing w:after="0" w:line="508" w:lineRule="atLeast"/>
        <w:ind w:left="1440" w:firstLine="720"/>
        <w:rPr>
          <w:rFonts w:ascii="Arial" w:hAnsi="Arial" w:cs="Arial"/>
          <w:sz w:val="24"/>
          <w:szCs w:val="24"/>
          <w:u w:val="single"/>
        </w:rPr>
      </w:pPr>
      <w:r w:rsidRPr="00317623">
        <w:rPr>
          <w:rFonts w:ascii="Arial" w:hAnsi="Arial" w:cs="Arial"/>
          <w:sz w:val="24"/>
          <w:szCs w:val="24"/>
          <w:u w:val="single"/>
        </w:rPr>
        <w:t xml:space="preserve">(3) The </w:t>
      </w:r>
      <w:r w:rsidR="00702937" w:rsidRPr="00317623">
        <w:rPr>
          <w:rFonts w:ascii="Arial" w:hAnsi="Arial" w:cs="Arial"/>
          <w:sz w:val="24"/>
          <w:szCs w:val="24"/>
          <w:u w:val="single"/>
        </w:rPr>
        <w:t>LTO</w:t>
      </w:r>
      <w:r w:rsidRPr="00317623">
        <w:rPr>
          <w:rFonts w:ascii="Arial" w:hAnsi="Arial" w:cs="Arial"/>
          <w:sz w:val="24"/>
          <w:szCs w:val="24"/>
          <w:u w:val="single"/>
        </w:rPr>
        <w:t>.</w:t>
      </w:r>
    </w:p>
    <w:p w14:paraId="0271B537" w14:textId="6EBB4A75" w:rsidR="00BE4528" w:rsidRPr="00317623" w:rsidRDefault="00DF5AE4" w:rsidP="004353E9">
      <w:pPr>
        <w:spacing w:after="0" w:line="508" w:lineRule="atLeast"/>
        <w:ind w:left="1440" w:firstLine="720"/>
        <w:rPr>
          <w:rFonts w:ascii="Arial" w:hAnsi="Arial" w:cs="Arial"/>
          <w:sz w:val="24"/>
          <w:szCs w:val="24"/>
        </w:rPr>
      </w:pPr>
      <w:r w:rsidRPr="00317623">
        <w:rPr>
          <w:rFonts w:ascii="Arial" w:hAnsi="Arial" w:cs="Arial"/>
          <w:sz w:val="24"/>
          <w:szCs w:val="24"/>
          <w:u w:val="single"/>
        </w:rPr>
        <w:t>(4)</w:t>
      </w:r>
      <w:r w:rsidR="00834E0C" w:rsidRPr="00317623">
        <w:rPr>
          <w:rFonts w:ascii="Arial" w:hAnsi="Arial" w:cs="Arial"/>
          <w:sz w:val="24"/>
          <w:szCs w:val="24"/>
        </w:rPr>
        <w:t xml:space="preserve"> </w:t>
      </w:r>
      <w:r w:rsidR="00834E0C" w:rsidRPr="00317623">
        <w:rPr>
          <w:rFonts w:ascii="Arial" w:hAnsi="Arial" w:cs="Arial"/>
          <w:strike/>
          <w:sz w:val="24"/>
          <w:szCs w:val="24"/>
        </w:rPr>
        <w:t xml:space="preserve">and </w:t>
      </w:r>
      <w:proofErr w:type="spellStart"/>
      <w:r w:rsidR="00834E0C" w:rsidRPr="00317623">
        <w:rPr>
          <w:rFonts w:ascii="Arial" w:hAnsi="Arial" w:cs="Arial"/>
          <w:strike/>
          <w:sz w:val="24"/>
          <w:szCs w:val="24"/>
        </w:rPr>
        <w:t>the</w:t>
      </w:r>
      <w:r w:rsidRPr="00317623">
        <w:rPr>
          <w:rFonts w:ascii="Arial" w:hAnsi="Arial" w:cs="Arial"/>
          <w:sz w:val="24"/>
          <w:szCs w:val="24"/>
          <w:u w:val="single"/>
        </w:rPr>
        <w:t>The</w:t>
      </w:r>
      <w:proofErr w:type="spellEnd"/>
      <w:r w:rsidR="00834E0C" w:rsidRPr="00317623">
        <w:rPr>
          <w:rFonts w:ascii="Arial" w:hAnsi="Arial" w:cs="Arial"/>
          <w:sz w:val="24"/>
          <w:szCs w:val="24"/>
        </w:rPr>
        <w:t xml:space="preserve"> RPF.</w:t>
      </w:r>
      <w:r w:rsidR="00702937" w:rsidRPr="00317623">
        <w:rPr>
          <w:rFonts w:ascii="Arial" w:hAnsi="Arial" w:cs="Arial"/>
          <w:sz w:val="24"/>
          <w:szCs w:val="24"/>
        </w:rPr>
        <w:t xml:space="preserve"> </w:t>
      </w:r>
    </w:p>
    <w:p w14:paraId="29A32BE0" w14:textId="7D7DEECE" w:rsidR="008804E5" w:rsidRPr="00317623" w:rsidRDefault="008804E5" w:rsidP="004353E9">
      <w:pPr>
        <w:spacing w:after="0" w:line="508" w:lineRule="atLeast"/>
        <w:rPr>
          <w:rFonts w:ascii="Arial" w:hAnsi="Arial" w:cs="Arial"/>
          <w:sz w:val="24"/>
          <w:szCs w:val="24"/>
          <w:u w:val="single"/>
        </w:rPr>
      </w:pPr>
      <w:r w:rsidRPr="00317623">
        <w:rPr>
          <w:rFonts w:ascii="Arial" w:hAnsi="Arial" w:cs="Arial"/>
          <w:sz w:val="24"/>
          <w:szCs w:val="24"/>
          <w:u w:val="single"/>
        </w:rPr>
        <w:t>(</w:t>
      </w:r>
      <w:r w:rsidR="004353E9" w:rsidRPr="00317623">
        <w:rPr>
          <w:rFonts w:ascii="Arial" w:hAnsi="Arial" w:cs="Arial"/>
          <w:sz w:val="24"/>
          <w:szCs w:val="24"/>
          <w:u w:val="single"/>
        </w:rPr>
        <w:t>d) Within fifteen (15) days from the date of receipt by the Director</w:t>
      </w:r>
      <w:r w:rsidRPr="00317623">
        <w:rPr>
          <w:rFonts w:ascii="Arial" w:hAnsi="Arial" w:cs="Arial"/>
          <w:sz w:val="24"/>
          <w:szCs w:val="24"/>
          <w:u w:val="single"/>
        </w:rPr>
        <w:t xml:space="preserve">, the Director shall determine if the submitted notice of conversion exemption is complete and accurate, and, if so, the Director shall immediately send a notice of acceptance of </w:t>
      </w:r>
      <w:r w:rsidR="00153C19" w:rsidRPr="00317623">
        <w:rPr>
          <w:rFonts w:ascii="Arial" w:hAnsi="Arial" w:cs="Arial"/>
          <w:sz w:val="24"/>
          <w:szCs w:val="24"/>
          <w:u w:val="single"/>
        </w:rPr>
        <w:t>Timber O</w:t>
      </w:r>
      <w:r w:rsidRPr="00317623">
        <w:rPr>
          <w:rFonts w:ascii="Arial" w:hAnsi="Arial" w:cs="Arial"/>
          <w:sz w:val="24"/>
          <w:szCs w:val="24"/>
          <w:u w:val="single"/>
        </w:rPr>
        <w:t>perations to the submitter.  If the notice of conversion exemption is not complete and accurate it shall be returned to the submitter identifying the specific information required.</w:t>
      </w:r>
      <w:r w:rsidRPr="00317623">
        <w:rPr>
          <w:rFonts w:ascii="Arial" w:hAnsi="Arial" w:cs="Arial"/>
          <w:sz w:val="24"/>
          <w:szCs w:val="24"/>
        </w:rPr>
        <w:t xml:space="preserve"> [N</w:t>
      </w:r>
      <w:r w:rsidR="00445EC3" w:rsidRPr="00317623">
        <w:rPr>
          <w:rFonts w:ascii="Arial" w:hAnsi="Arial" w:cs="Arial"/>
          <w:sz w:val="24"/>
          <w:szCs w:val="24"/>
        </w:rPr>
        <w:t xml:space="preserve">OT NEW – BUT REVISED, MOVED FROM </w:t>
      </w:r>
      <w:r w:rsidRPr="00317623">
        <w:rPr>
          <w:rFonts w:ascii="Arial" w:hAnsi="Arial" w:cs="Arial"/>
          <w:sz w:val="24"/>
          <w:szCs w:val="24"/>
        </w:rPr>
        <w:t>1104.1(a)(4)]</w:t>
      </w:r>
    </w:p>
    <w:p w14:paraId="73126366" w14:textId="32DE6DF5" w:rsidR="00EF795C" w:rsidRPr="00317623" w:rsidRDefault="00EF795C" w:rsidP="00EF795C">
      <w:pPr>
        <w:spacing w:after="0" w:line="508" w:lineRule="atLeast"/>
        <w:rPr>
          <w:rFonts w:ascii="Arial" w:hAnsi="Arial" w:cs="Arial"/>
          <w:sz w:val="24"/>
          <w:szCs w:val="24"/>
          <w:u w:val="single"/>
        </w:rPr>
      </w:pPr>
      <w:r w:rsidRPr="00317623">
        <w:rPr>
          <w:rFonts w:ascii="Arial" w:hAnsi="Arial" w:cs="Arial"/>
          <w:sz w:val="24"/>
          <w:szCs w:val="24"/>
          <w:u w:val="single"/>
        </w:rPr>
        <w:lastRenderedPageBreak/>
        <w:t>(</w:t>
      </w:r>
      <w:r w:rsidR="004353E9" w:rsidRPr="00317623">
        <w:rPr>
          <w:rFonts w:ascii="Arial" w:hAnsi="Arial" w:cs="Arial"/>
          <w:sz w:val="24"/>
          <w:szCs w:val="24"/>
          <w:u w:val="single"/>
        </w:rPr>
        <w:t>e</w:t>
      </w:r>
      <w:r w:rsidRPr="00317623">
        <w:rPr>
          <w:rFonts w:ascii="Arial" w:hAnsi="Arial" w:cs="Arial"/>
          <w:sz w:val="24"/>
          <w:szCs w:val="24"/>
          <w:u w:val="single"/>
        </w:rPr>
        <w:t xml:space="preserve">) The Department shall provide the appropriate RWQCB, CDFW, and CGS with copies of the submitted notice of conversion exemption prior to the tentative date of commencement of Timber Operations. </w:t>
      </w:r>
      <w:r w:rsidRPr="00317623">
        <w:rPr>
          <w:rFonts w:ascii="Arial" w:hAnsi="Arial" w:cs="Arial"/>
          <w:sz w:val="24"/>
          <w:szCs w:val="24"/>
        </w:rPr>
        <w:t>[FROM 1038.1]</w:t>
      </w:r>
      <w:r w:rsidRPr="00317623">
        <w:rPr>
          <w:rFonts w:ascii="Arial" w:hAnsi="Arial" w:cs="Arial"/>
          <w:sz w:val="24"/>
          <w:szCs w:val="24"/>
          <w:u w:val="single"/>
        </w:rPr>
        <w:t xml:space="preserve"> </w:t>
      </w:r>
    </w:p>
    <w:p w14:paraId="73D6E9B1" w14:textId="20368ABA" w:rsidR="008804E5" w:rsidRPr="00317623" w:rsidRDefault="004353E9" w:rsidP="008804E5">
      <w:pPr>
        <w:spacing w:after="0" w:line="508" w:lineRule="atLeast"/>
        <w:rPr>
          <w:rFonts w:ascii="Arial" w:hAnsi="Arial" w:cs="Arial"/>
          <w:sz w:val="24"/>
          <w:szCs w:val="24"/>
        </w:rPr>
      </w:pPr>
      <w:r w:rsidRPr="00317623">
        <w:rPr>
          <w:rFonts w:ascii="Arial" w:hAnsi="Arial" w:cs="Arial"/>
          <w:sz w:val="24"/>
          <w:szCs w:val="24"/>
          <w:u w:val="single"/>
        </w:rPr>
        <w:t>(f</w:t>
      </w:r>
      <w:r w:rsidR="008804E5" w:rsidRPr="00317623">
        <w:rPr>
          <w:rFonts w:ascii="Arial" w:hAnsi="Arial" w:cs="Arial"/>
          <w:sz w:val="24"/>
          <w:szCs w:val="24"/>
          <w:u w:val="single"/>
        </w:rPr>
        <w:t>) The LTO shall not conduct Timber Operations until receipt of the Director's notice of acceptance. Timber Operations shall not be conducted without a valid on-site copy of the Director's notice of acceptance of operations and a copy of the notice of conversion exemption, as filed with the Director.</w:t>
      </w:r>
      <w:r w:rsidR="008804E5" w:rsidRPr="00317623">
        <w:rPr>
          <w:rFonts w:ascii="Arial" w:hAnsi="Arial" w:cs="Arial"/>
          <w:sz w:val="24"/>
          <w:szCs w:val="24"/>
        </w:rPr>
        <w:t xml:space="preserve"> [N</w:t>
      </w:r>
      <w:r w:rsidR="00445EC3" w:rsidRPr="00317623">
        <w:rPr>
          <w:rFonts w:ascii="Arial" w:hAnsi="Arial" w:cs="Arial"/>
          <w:sz w:val="24"/>
          <w:szCs w:val="24"/>
        </w:rPr>
        <w:t xml:space="preserve">OT NEW, MOVED FROM </w:t>
      </w:r>
      <w:r w:rsidR="008804E5" w:rsidRPr="00317623">
        <w:rPr>
          <w:rFonts w:ascii="Arial" w:hAnsi="Arial" w:cs="Arial"/>
          <w:sz w:val="24"/>
          <w:szCs w:val="24"/>
        </w:rPr>
        <w:t>1104.1(a)(2)(G)]</w:t>
      </w:r>
    </w:p>
    <w:p w14:paraId="4C7B367D" w14:textId="3492794B" w:rsidR="0003216B" w:rsidRPr="00317623" w:rsidRDefault="00834E0C" w:rsidP="0003216B">
      <w:pPr>
        <w:spacing w:after="0" w:line="508" w:lineRule="atLeast"/>
        <w:rPr>
          <w:rFonts w:ascii="Arial" w:hAnsi="Arial" w:cs="Arial"/>
          <w:sz w:val="24"/>
          <w:szCs w:val="24"/>
          <w:u w:val="single"/>
        </w:rPr>
      </w:pPr>
      <w:r w:rsidRPr="00317623">
        <w:rPr>
          <w:rFonts w:ascii="Arial" w:hAnsi="Arial" w:cs="Arial"/>
          <w:strike/>
          <w:sz w:val="24"/>
          <w:szCs w:val="24"/>
        </w:rPr>
        <w:t>(2)</w:t>
      </w:r>
      <w:r w:rsidR="004353E9" w:rsidRPr="00317623">
        <w:rPr>
          <w:rFonts w:ascii="Arial" w:hAnsi="Arial" w:cs="Arial"/>
          <w:sz w:val="24"/>
          <w:szCs w:val="24"/>
          <w:u w:val="single"/>
        </w:rPr>
        <w:t>(g</w:t>
      </w:r>
      <w:r w:rsidR="0003216B" w:rsidRPr="00317623">
        <w:rPr>
          <w:rFonts w:ascii="Arial" w:hAnsi="Arial" w:cs="Arial"/>
          <w:sz w:val="24"/>
          <w:szCs w:val="24"/>
          <w:u w:val="single"/>
        </w:rPr>
        <w:t>)</w:t>
      </w:r>
      <w:r w:rsidRPr="00317623">
        <w:rPr>
          <w:rFonts w:ascii="Arial" w:hAnsi="Arial" w:cs="Arial"/>
          <w:sz w:val="24"/>
          <w:szCs w:val="24"/>
        </w:rPr>
        <w:t xml:space="preserve"> The following conditions apply to</w:t>
      </w:r>
      <w:r w:rsidRPr="00317623">
        <w:rPr>
          <w:rFonts w:ascii="Arial" w:hAnsi="Arial" w:cs="Arial"/>
          <w:strike/>
          <w:sz w:val="24"/>
          <w:szCs w:val="24"/>
        </w:rPr>
        <w:t xml:space="preserve"> conversion exemption </w:t>
      </w:r>
      <w:r w:rsidRPr="00317623">
        <w:rPr>
          <w:rFonts w:ascii="Arial" w:hAnsi="Arial" w:cs="Arial"/>
          <w:sz w:val="24"/>
          <w:szCs w:val="24"/>
        </w:rPr>
        <w:t>Timber Operations</w:t>
      </w:r>
      <w:r w:rsidRPr="00317623">
        <w:rPr>
          <w:rFonts w:ascii="Arial" w:hAnsi="Arial" w:cs="Arial"/>
          <w:strike/>
          <w:sz w:val="24"/>
          <w:szCs w:val="24"/>
        </w:rPr>
        <w:t>:</w:t>
      </w:r>
      <w:r w:rsidR="00C85510" w:rsidRPr="00317623">
        <w:rPr>
          <w:rFonts w:ascii="Arial" w:hAnsi="Arial" w:cs="Arial"/>
          <w:sz w:val="24"/>
          <w:szCs w:val="24"/>
          <w:u w:val="single"/>
        </w:rPr>
        <w:t xml:space="preserve"> </w:t>
      </w:r>
      <w:r w:rsidR="008E622C" w:rsidRPr="00317623">
        <w:rPr>
          <w:rFonts w:ascii="Arial" w:hAnsi="Arial" w:cs="Arial"/>
          <w:sz w:val="24"/>
          <w:szCs w:val="24"/>
          <w:u w:val="single"/>
        </w:rPr>
        <w:t>under a notice of conversion exemption</w:t>
      </w:r>
      <w:r w:rsidR="004353E9" w:rsidRPr="00317623">
        <w:rPr>
          <w:rFonts w:ascii="Arial" w:hAnsi="Arial" w:cs="Arial"/>
          <w:sz w:val="24"/>
          <w:szCs w:val="24"/>
          <w:u w:val="single"/>
        </w:rPr>
        <w:t xml:space="preserve"> under this section</w:t>
      </w:r>
      <w:r w:rsidR="0003216B" w:rsidRPr="00317623">
        <w:rPr>
          <w:rFonts w:ascii="Arial" w:hAnsi="Arial" w:cs="Arial"/>
          <w:sz w:val="24"/>
          <w:szCs w:val="24"/>
          <w:u w:val="single"/>
        </w:rPr>
        <w:t>:</w:t>
      </w:r>
    </w:p>
    <w:p w14:paraId="00256EA1" w14:textId="7C4F5FAF" w:rsidR="00834E0C"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t>(A)</w:t>
      </w:r>
      <w:r w:rsidR="007A6048" w:rsidRPr="00317623">
        <w:rPr>
          <w:rFonts w:ascii="Arial" w:hAnsi="Arial" w:cs="Arial"/>
          <w:sz w:val="24"/>
          <w:szCs w:val="24"/>
          <w:u w:val="single"/>
        </w:rPr>
        <w:t>(1)</w:t>
      </w:r>
      <w:r w:rsidRPr="00317623">
        <w:rPr>
          <w:rFonts w:ascii="Arial" w:hAnsi="Arial" w:cs="Arial"/>
          <w:sz w:val="24"/>
          <w:szCs w:val="24"/>
        </w:rPr>
        <w:t xml:space="preserve"> All Timber Operations shall be complete within one</w:t>
      </w:r>
      <w:r w:rsidR="0003216B" w:rsidRPr="00317623">
        <w:rPr>
          <w:rFonts w:ascii="Arial" w:hAnsi="Arial" w:cs="Arial"/>
          <w:sz w:val="24"/>
          <w:szCs w:val="24"/>
          <w:u w:val="single"/>
        </w:rPr>
        <w:t xml:space="preserve"> (1)</w:t>
      </w:r>
      <w:r w:rsidRPr="00317623">
        <w:rPr>
          <w:rFonts w:ascii="Arial" w:hAnsi="Arial" w:cs="Arial"/>
          <w:sz w:val="24"/>
          <w:szCs w:val="24"/>
        </w:rPr>
        <w:t xml:space="preserve"> year from the date of acceptance by the Director.  </w:t>
      </w:r>
    </w:p>
    <w:p w14:paraId="3711C133" w14:textId="55F14C63" w:rsidR="00834E0C"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t>(B)</w:t>
      </w:r>
      <w:r w:rsidR="007A6048" w:rsidRPr="00317623">
        <w:rPr>
          <w:rFonts w:ascii="Arial" w:hAnsi="Arial" w:cs="Arial"/>
          <w:sz w:val="24"/>
          <w:szCs w:val="24"/>
          <w:u w:val="single"/>
        </w:rPr>
        <w:t>(2</w:t>
      </w:r>
      <w:proofErr w:type="gramStart"/>
      <w:r w:rsidR="007A6048"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All</w:t>
      </w:r>
      <w:proofErr w:type="gramEnd"/>
      <w:r w:rsidRPr="00317623">
        <w:rPr>
          <w:rFonts w:ascii="Arial" w:hAnsi="Arial" w:cs="Arial"/>
          <w:strike/>
          <w:sz w:val="24"/>
          <w:szCs w:val="24"/>
        </w:rPr>
        <w:t xml:space="preserve"> conversion </w:t>
      </w:r>
      <w:proofErr w:type="spellStart"/>
      <w:r w:rsidRPr="00317623">
        <w:rPr>
          <w:rFonts w:ascii="Arial" w:hAnsi="Arial" w:cs="Arial"/>
          <w:strike/>
          <w:sz w:val="24"/>
          <w:szCs w:val="24"/>
        </w:rPr>
        <w:t>activities</w:t>
      </w:r>
      <w:r w:rsidR="000B0AC4" w:rsidRPr="00317623">
        <w:rPr>
          <w:rFonts w:ascii="Arial" w:hAnsi="Arial" w:cs="Arial"/>
          <w:sz w:val="24"/>
          <w:szCs w:val="24"/>
          <w:u w:val="single"/>
        </w:rPr>
        <w:t>Conversion</w:t>
      </w:r>
      <w:proofErr w:type="spellEnd"/>
      <w:r w:rsidR="000B0AC4" w:rsidRPr="00317623">
        <w:rPr>
          <w:rFonts w:ascii="Arial" w:hAnsi="Arial" w:cs="Arial"/>
          <w:sz w:val="24"/>
          <w:szCs w:val="24"/>
          <w:u w:val="single"/>
        </w:rPr>
        <w:t xml:space="preserve"> to the bona fide nontimber use</w:t>
      </w:r>
      <w:r w:rsidRPr="00317623">
        <w:rPr>
          <w:rFonts w:ascii="Arial" w:hAnsi="Arial" w:cs="Arial"/>
          <w:sz w:val="24"/>
          <w:szCs w:val="24"/>
        </w:rPr>
        <w:t xml:space="preserve"> shall be complete within two</w:t>
      </w:r>
      <w:r w:rsidR="0003216B" w:rsidRPr="00317623">
        <w:rPr>
          <w:rFonts w:ascii="Arial" w:hAnsi="Arial" w:cs="Arial"/>
          <w:sz w:val="24"/>
          <w:szCs w:val="24"/>
          <w:u w:val="single"/>
        </w:rPr>
        <w:t xml:space="preserve"> (2)</w:t>
      </w:r>
      <w:r w:rsidRPr="00317623">
        <w:rPr>
          <w:rFonts w:ascii="Arial" w:hAnsi="Arial" w:cs="Arial"/>
          <w:sz w:val="24"/>
          <w:szCs w:val="24"/>
        </w:rPr>
        <w:t xml:space="preserve"> years from the date of acceptance by the Director unless under permit by local jurisdiction. Failure to timely complete the conversion shall require compliance with Stocking Standards of PRC § 4561 and Stocking report requirements of </w:t>
      </w:r>
      <w:r w:rsidRPr="00317623">
        <w:rPr>
          <w:rFonts w:ascii="Arial" w:hAnsi="Arial" w:cs="Arial"/>
          <w:strike/>
          <w:sz w:val="24"/>
          <w:szCs w:val="24"/>
        </w:rPr>
        <w:t>Forest Practice</w:t>
      </w:r>
      <w:r w:rsidR="0003216B" w:rsidRPr="00317623">
        <w:rPr>
          <w:rFonts w:ascii="Arial" w:hAnsi="Arial" w:cs="Arial"/>
          <w:sz w:val="24"/>
          <w:szCs w:val="24"/>
          <w:u w:val="single"/>
        </w:rPr>
        <w:t xml:space="preserve"> the</w:t>
      </w:r>
      <w:r w:rsidRPr="00317623">
        <w:rPr>
          <w:rFonts w:ascii="Arial" w:hAnsi="Arial" w:cs="Arial"/>
          <w:sz w:val="24"/>
          <w:szCs w:val="24"/>
        </w:rPr>
        <w:t xml:space="preserve"> Act and </w:t>
      </w:r>
      <w:r w:rsidRPr="00317623">
        <w:rPr>
          <w:rFonts w:ascii="Arial" w:hAnsi="Arial" w:cs="Arial"/>
          <w:strike/>
          <w:sz w:val="24"/>
          <w:szCs w:val="24"/>
        </w:rPr>
        <w:t>Board regulations.</w:t>
      </w:r>
      <w:r w:rsidR="008E622C" w:rsidRPr="00317623">
        <w:rPr>
          <w:rFonts w:ascii="Arial" w:hAnsi="Arial" w:cs="Arial"/>
          <w:sz w:val="24"/>
          <w:szCs w:val="24"/>
          <w:u w:val="single"/>
        </w:rPr>
        <w:t xml:space="preserve"> Rules.</w:t>
      </w:r>
      <w:r w:rsidRPr="00317623">
        <w:rPr>
          <w:rFonts w:ascii="Arial" w:hAnsi="Arial" w:cs="Arial"/>
          <w:strike/>
          <w:sz w:val="24"/>
          <w:szCs w:val="24"/>
        </w:rPr>
        <w:t xml:space="preserve">  </w:t>
      </w:r>
    </w:p>
    <w:p w14:paraId="3F2D8989" w14:textId="7837048C" w:rsidR="00834E0C"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t>(C)</w:t>
      </w:r>
      <w:r w:rsidR="007A6048" w:rsidRPr="00317623">
        <w:rPr>
          <w:rFonts w:ascii="Arial" w:hAnsi="Arial" w:cs="Arial"/>
          <w:sz w:val="24"/>
          <w:szCs w:val="24"/>
          <w:u w:val="single"/>
        </w:rPr>
        <w:t>(3)</w:t>
      </w:r>
      <w:r w:rsidR="00F31968" w:rsidRPr="00317623">
        <w:rPr>
          <w:rFonts w:ascii="Arial" w:hAnsi="Arial" w:cs="Arial"/>
          <w:sz w:val="24"/>
          <w:szCs w:val="24"/>
        </w:rPr>
        <w:t xml:space="preserve"> </w:t>
      </w:r>
      <w:r w:rsidRPr="00317623">
        <w:rPr>
          <w:rFonts w:ascii="Arial" w:hAnsi="Arial" w:cs="Arial"/>
          <w:sz w:val="24"/>
          <w:szCs w:val="24"/>
        </w:rPr>
        <w:t xml:space="preserve">The RPF or Supervised Designee shall </w:t>
      </w:r>
      <w:r w:rsidRPr="00317623">
        <w:rPr>
          <w:rFonts w:ascii="Arial" w:hAnsi="Arial" w:cs="Arial"/>
          <w:strike/>
          <w:sz w:val="24"/>
          <w:szCs w:val="24"/>
        </w:rPr>
        <w:t xml:space="preserve">visit the site and </w:t>
      </w:r>
      <w:r w:rsidRPr="00317623">
        <w:rPr>
          <w:rFonts w:ascii="Arial" w:hAnsi="Arial" w:cs="Arial"/>
          <w:sz w:val="24"/>
          <w:szCs w:val="24"/>
        </w:rPr>
        <w:t>flag the boundary of the</w:t>
      </w:r>
      <w:r w:rsidRPr="00317623">
        <w:rPr>
          <w:rFonts w:ascii="Arial" w:hAnsi="Arial" w:cs="Arial"/>
          <w:strike/>
          <w:sz w:val="24"/>
          <w:szCs w:val="24"/>
        </w:rPr>
        <w:t xml:space="preserve"> conversion exemption Timber Operation and flag </w:t>
      </w:r>
      <w:r w:rsidR="000B0AC4" w:rsidRPr="00317623">
        <w:rPr>
          <w:rFonts w:ascii="Arial" w:hAnsi="Arial" w:cs="Arial"/>
          <w:sz w:val="24"/>
          <w:szCs w:val="24"/>
          <w:u w:val="single"/>
        </w:rPr>
        <w:t xml:space="preserve">Harvest Area and </w:t>
      </w:r>
      <w:r w:rsidRPr="00317623">
        <w:rPr>
          <w:rFonts w:ascii="Arial" w:hAnsi="Arial" w:cs="Arial"/>
          <w:sz w:val="24"/>
          <w:szCs w:val="24"/>
        </w:rPr>
        <w:t>any applicable WLPZs and E</w:t>
      </w:r>
      <w:r w:rsidRPr="00317623">
        <w:rPr>
          <w:rFonts w:ascii="Arial" w:hAnsi="Arial" w:cs="Arial"/>
          <w:strike/>
          <w:sz w:val="24"/>
          <w:szCs w:val="24"/>
        </w:rPr>
        <w:t xml:space="preserve">quipment </w:t>
      </w:r>
      <w:r w:rsidRPr="00317623">
        <w:rPr>
          <w:rFonts w:ascii="Arial" w:hAnsi="Arial" w:cs="Arial"/>
          <w:sz w:val="24"/>
          <w:szCs w:val="24"/>
        </w:rPr>
        <w:t>L</w:t>
      </w:r>
      <w:r w:rsidRPr="00317623">
        <w:rPr>
          <w:rFonts w:ascii="Arial" w:hAnsi="Arial" w:cs="Arial"/>
          <w:strike/>
          <w:sz w:val="24"/>
          <w:szCs w:val="24"/>
        </w:rPr>
        <w:t xml:space="preserve">imitation </w:t>
      </w:r>
      <w:r w:rsidRPr="00317623">
        <w:rPr>
          <w:rFonts w:ascii="Arial" w:hAnsi="Arial" w:cs="Arial"/>
          <w:sz w:val="24"/>
          <w:szCs w:val="24"/>
        </w:rPr>
        <w:t>Z</w:t>
      </w:r>
      <w:r w:rsidRPr="00317623">
        <w:rPr>
          <w:rFonts w:ascii="Arial" w:hAnsi="Arial" w:cs="Arial"/>
          <w:strike/>
          <w:sz w:val="24"/>
          <w:szCs w:val="24"/>
        </w:rPr>
        <w:t>one</w:t>
      </w:r>
      <w:r w:rsidRPr="00317623">
        <w:rPr>
          <w:rFonts w:ascii="Arial" w:hAnsi="Arial" w:cs="Arial"/>
          <w:sz w:val="24"/>
          <w:szCs w:val="24"/>
        </w:rPr>
        <w:t xml:space="preserve">s.  </w:t>
      </w:r>
    </w:p>
    <w:p w14:paraId="5B7A4708" w14:textId="63C4B9C5" w:rsidR="004B60DE" w:rsidRPr="00317623" w:rsidRDefault="00834E0C" w:rsidP="00973689">
      <w:pPr>
        <w:spacing w:after="0" w:line="508" w:lineRule="atLeast"/>
        <w:ind w:left="720"/>
        <w:rPr>
          <w:rFonts w:ascii="Arial" w:hAnsi="Arial" w:cs="Arial"/>
          <w:sz w:val="24"/>
          <w:szCs w:val="24"/>
        </w:rPr>
      </w:pPr>
      <w:r w:rsidRPr="00317623">
        <w:rPr>
          <w:rFonts w:ascii="Arial" w:hAnsi="Arial" w:cs="Arial"/>
          <w:strike/>
          <w:sz w:val="24"/>
          <w:szCs w:val="24"/>
        </w:rPr>
        <w:t>(D)</w:t>
      </w:r>
      <w:r w:rsidR="007A6048" w:rsidRPr="00317623">
        <w:rPr>
          <w:rFonts w:ascii="Arial" w:hAnsi="Arial" w:cs="Arial"/>
          <w:sz w:val="24"/>
          <w:szCs w:val="24"/>
          <w:u w:val="single"/>
        </w:rPr>
        <w:t>(4)</w:t>
      </w:r>
      <w:r w:rsidRPr="00317623">
        <w:rPr>
          <w:rFonts w:ascii="Arial" w:hAnsi="Arial" w:cs="Arial"/>
          <w:sz w:val="24"/>
          <w:szCs w:val="24"/>
        </w:rPr>
        <w:t xml:space="preserve"> This section refers to Slash and Woody Debris resulting from Timber Operations associated with conversion exemptions. The</w:t>
      </w:r>
      <w:r w:rsidRPr="00317623">
        <w:rPr>
          <w:rFonts w:ascii="Arial" w:hAnsi="Arial" w:cs="Arial"/>
          <w:strike/>
          <w:sz w:val="24"/>
          <w:szCs w:val="24"/>
        </w:rPr>
        <w:t xml:space="preserve"> Timber </w:t>
      </w:r>
      <w:proofErr w:type="gramStart"/>
      <w:r w:rsidRPr="00317623">
        <w:rPr>
          <w:rFonts w:ascii="Arial" w:hAnsi="Arial" w:cs="Arial"/>
          <w:strike/>
          <w:sz w:val="24"/>
          <w:szCs w:val="24"/>
        </w:rPr>
        <w:t xml:space="preserve">Operator </w:t>
      </w:r>
      <w:r w:rsidR="0003216B" w:rsidRPr="00317623">
        <w:rPr>
          <w:rFonts w:ascii="Arial" w:hAnsi="Arial" w:cs="Arial"/>
          <w:strike/>
          <w:sz w:val="24"/>
          <w:szCs w:val="24"/>
        </w:rPr>
        <w:t xml:space="preserve"> </w:t>
      </w:r>
      <w:r w:rsidR="0003216B" w:rsidRPr="00317623">
        <w:rPr>
          <w:rFonts w:ascii="Arial" w:hAnsi="Arial" w:cs="Arial"/>
          <w:sz w:val="24"/>
          <w:szCs w:val="24"/>
          <w:u w:val="single"/>
        </w:rPr>
        <w:t>LTO</w:t>
      </w:r>
      <w:proofErr w:type="gramEnd"/>
      <w:r w:rsidR="0003216B" w:rsidRPr="00317623">
        <w:rPr>
          <w:rFonts w:ascii="Arial" w:hAnsi="Arial" w:cs="Arial"/>
          <w:sz w:val="24"/>
          <w:szCs w:val="24"/>
          <w:u w:val="single"/>
        </w:rPr>
        <w:t xml:space="preserve"> </w:t>
      </w:r>
      <w:r w:rsidRPr="00317623">
        <w:rPr>
          <w:rFonts w:ascii="Arial" w:hAnsi="Arial" w:cs="Arial"/>
          <w:sz w:val="24"/>
          <w:szCs w:val="24"/>
        </w:rPr>
        <w:t>shall be the responsible party for the treatment of logging Slash and Woody Debris.</w:t>
      </w:r>
      <w:r w:rsidR="004B60DE" w:rsidRPr="00317623">
        <w:rPr>
          <w:rFonts w:ascii="Arial" w:hAnsi="Arial" w:cs="Arial"/>
          <w:sz w:val="24"/>
          <w:szCs w:val="24"/>
          <w:u w:val="single"/>
        </w:rPr>
        <w:t xml:space="preserve"> Fuel treatment shall be as follows:</w:t>
      </w:r>
      <w:r w:rsidRPr="00317623">
        <w:rPr>
          <w:rFonts w:ascii="Arial" w:hAnsi="Arial" w:cs="Arial"/>
          <w:sz w:val="24"/>
          <w:szCs w:val="24"/>
        </w:rPr>
        <w:t xml:space="preserve">  </w:t>
      </w:r>
    </w:p>
    <w:p w14:paraId="77C38165" w14:textId="7D1D4485"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lastRenderedPageBreak/>
        <w:t xml:space="preserve">1.  Unless otherwise required, Slash greater than one inch in Diameter and greater than two feet long, and Woody Debris, except pine, shall receive full treatment no later than April 1 of the year following its creation, or within one year from the date of acceptance of the conversion exemption by the Director, whichever comes first.  </w:t>
      </w:r>
    </w:p>
    <w:p w14:paraId="2247F99A"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2.  All pine slash three inches and greater in Diameter and longer than four feet must receive initial treatment if it is still on the parcel, within seven (7) days of its creation.  </w:t>
      </w:r>
    </w:p>
    <w:p w14:paraId="3E3F50CD"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3.  All pine Woody Debris longer than four feet must receive an initial treatment prior to full treatment.  </w:t>
      </w:r>
    </w:p>
    <w:p w14:paraId="1E0BA9BB"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4.  Initial treatment shall include </w:t>
      </w:r>
      <w:proofErr w:type="spellStart"/>
      <w:r w:rsidRPr="00317623">
        <w:rPr>
          <w:rFonts w:ascii="Arial" w:hAnsi="Arial" w:cs="Arial"/>
          <w:strike/>
          <w:sz w:val="24"/>
          <w:szCs w:val="24"/>
        </w:rPr>
        <w:t>limbing</w:t>
      </w:r>
      <w:proofErr w:type="spellEnd"/>
      <w:r w:rsidRPr="00317623">
        <w:rPr>
          <w:rFonts w:ascii="Arial" w:hAnsi="Arial" w:cs="Arial"/>
          <w:strike/>
          <w:sz w:val="24"/>
          <w:szCs w:val="24"/>
        </w:rPr>
        <w:t xml:space="preserve"> Woody Debris and cutting Slash and Woody Debris into lengths of less than four feet, and leaving the pieces exposed to solar radiation to aid in rapid drying.  </w:t>
      </w:r>
    </w:p>
    <w:p w14:paraId="407B3BEE"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5.  Full treatment of all pine Slash and Woody Debris must be completed by March 1 of the year following its creation, or within one year from the date of acceptance of the conversion exemption by the Director, whichever comes first.  </w:t>
      </w:r>
    </w:p>
    <w:p w14:paraId="52B700DC"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6.  Full Slash and Woody Debris treatment may include any of the following:  </w:t>
      </w:r>
    </w:p>
    <w:p w14:paraId="51A8EB3C" w14:textId="77777777" w:rsidR="004B60DE" w:rsidRPr="00317623" w:rsidRDefault="004B60DE" w:rsidP="004B60DE">
      <w:pPr>
        <w:spacing w:after="0" w:line="508" w:lineRule="atLeast"/>
        <w:ind w:left="1440" w:firstLine="720"/>
        <w:rPr>
          <w:rFonts w:ascii="Arial" w:hAnsi="Arial" w:cs="Arial"/>
          <w:strike/>
          <w:sz w:val="24"/>
          <w:szCs w:val="24"/>
        </w:rPr>
      </w:pPr>
      <w:r w:rsidRPr="00317623">
        <w:rPr>
          <w:rFonts w:ascii="Arial" w:hAnsi="Arial" w:cs="Arial"/>
          <w:strike/>
          <w:sz w:val="24"/>
          <w:szCs w:val="24"/>
        </w:rPr>
        <w:t xml:space="preserve">a.  burying;  </w:t>
      </w:r>
    </w:p>
    <w:p w14:paraId="58554B8A" w14:textId="77777777" w:rsidR="004B60DE" w:rsidRPr="00317623" w:rsidRDefault="004B60DE" w:rsidP="004B60DE">
      <w:pPr>
        <w:spacing w:after="0" w:line="508" w:lineRule="atLeast"/>
        <w:ind w:left="1440" w:firstLine="720"/>
        <w:rPr>
          <w:rFonts w:ascii="Arial" w:hAnsi="Arial" w:cs="Arial"/>
          <w:strike/>
          <w:sz w:val="24"/>
          <w:szCs w:val="24"/>
        </w:rPr>
      </w:pPr>
      <w:r w:rsidRPr="00317623">
        <w:rPr>
          <w:rFonts w:ascii="Arial" w:hAnsi="Arial" w:cs="Arial"/>
          <w:strike/>
          <w:sz w:val="24"/>
          <w:szCs w:val="24"/>
        </w:rPr>
        <w:t xml:space="preserve">b.  chipping and spreading;  </w:t>
      </w:r>
    </w:p>
    <w:p w14:paraId="5B3FD8CE" w14:textId="77777777" w:rsidR="004B60DE" w:rsidRPr="00317623" w:rsidRDefault="004B60DE" w:rsidP="004B60DE">
      <w:pPr>
        <w:spacing w:after="0" w:line="508" w:lineRule="atLeast"/>
        <w:ind w:left="1440" w:firstLine="720"/>
        <w:rPr>
          <w:rFonts w:ascii="Arial" w:hAnsi="Arial" w:cs="Arial"/>
          <w:strike/>
          <w:sz w:val="24"/>
          <w:szCs w:val="24"/>
        </w:rPr>
      </w:pPr>
      <w:r w:rsidRPr="00317623">
        <w:rPr>
          <w:rFonts w:ascii="Arial" w:hAnsi="Arial" w:cs="Arial"/>
          <w:strike/>
          <w:sz w:val="24"/>
          <w:szCs w:val="24"/>
        </w:rPr>
        <w:t xml:space="preserve">c.  piling and burning; or  </w:t>
      </w:r>
    </w:p>
    <w:p w14:paraId="3B6D315A" w14:textId="77777777" w:rsidR="004B60DE" w:rsidRPr="00317623" w:rsidRDefault="004B60DE" w:rsidP="004B60DE">
      <w:pPr>
        <w:spacing w:after="0" w:line="508" w:lineRule="atLeast"/>
        <w:ind w:left="2160"/>
        <w:rPr>
          <w:rFonts w:ascii="Arial" w:hAnsi="Arial" w:cs="Arial"/>
          <w:strike/>
          <w:sz w:val="24"/>
          <w:szCs w:val="24"/>
        </w:rPr>
      </w:pPr>
      <w:r w:rsidRPr="00317623">
        <w:rPr>
          <w:rFonts w:ascii="Arial" w:hAnsi="Arial" w:cs="Arial"/>
          <w:strike/>
          <w:sz w:val="24"/>
          <w:szCs w:val="24"/>
        </w:rPr>
        <w:t xml:space="preserve">d.  removing Slash and Woody Debris from the site for treatment in compliance with (a)-(b).  </w:t>
      </w:r>
    </w:p>
    <w:p w14:paraId="670B0D5A" w14:textId="791FD159"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lastRenderedPageBreak/>
        <w:t xml:space="preserve">Slash and Woody Debris may not be burned by open outdoor fires except under permit from the appropriate fire protection agency, if required, the local air pollution control district or air quality management district. The burning must occur on the property where the Slash and Woody Debris originated.  </w:t>
      </w:r>
    </w:p>
    <w:p w14:paraId="2E0C36B9"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7.  Slash and Woody Debris, except for pine, which is cut up for firewood shall be cut to lengths 24 inches or less and set aside for drying by April 1 of the year following its creation. Pine Slash and Woody Debris which is cut up for firewood shall be cut to lengths 24 inches or less and set aside for drying within seven (7) days of its creation.  </w:t>
      </w:r>
    </w:p>
    <w:p w14:paraId="259C28CE" w14:textId="48A8EC44" w:rsidR="004B60DE" w:rsidRPr="00317623" w:rsidRDefault="004B60DE" w:rsidP="004B60DE">
      <w:pPr>
        <w:spacing w:after="0" w:line="508" w:lineRule="atLeast"/>
        <w:ind w:left="1440" w:firstLine="60"/>
        <w:rPr>
          <w:rFonts w:ascii="Arial" w:hAnsi="Arial" w:cs="Arial"/>
          <w:strike/>
          <w:sz w:val="24"/>
          <w:szCs w:val="24"/>
        </w:rPr>
      </w:pPr>
      <w:r w:rsidRPr="00317623">
        <w:rPr>
          <w:rFonts w:ascii="Arial" w:hAnsi="Arial" w:cs="Arial"/>
          <w:strike/>
          <w:sz w:val="24"/>
          <w:szCs w:val="24"/>
        </w:rPr>
        <w:t xml:space="preserve">All treatment work must be completed prior to the expiration date for the conversion exemption.  </w:t>
      </w:r>
    </w:p>
    <w:p w14:paraId="72D63941" w14:textId="77777777" w:rsidR="004B60DE"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8.  Any treatment which involves burning of Slash or Woody Debris shall comply with all state and local fire and air quality Rules.  </w:t>
      </w:r>
    </w:p>
    <w:p w14:paraId="510223FC" w14:textId="1F5F6B53" w:rsidR="00834E0C" w:rsidRPr="00317623" w:rsidRDefault="004B60DE" w:rsidP="004B60DE">
      <w:pPr>
        <w:spacing w:after="0" w:line="508" w:lineRule="atLeast"/>
        <w:ind w:left="1440"/>
        <w:rPr>
          <w:rFonts w:ascii="Arial" w:hAnsi="Arial" w:cs="Arial"/>
          <w:strike/>
          <w:sz w:val="24"/>
          <w:szCs w:val="24"/>
        </w:rPr>
      </w:pPr>
      <w:r w:rsidRPr="00317623">
        <w:rPr>
          <w:rFonts w:ascii="Arial" w:hAnsi="Arial" w:cs="Arial"/>
          <w:strike/>
          <w:sz w:val="24"/>
          <w:szCs w:val="24"/>
        </w:rPr>
        <w:t xml:space="preserve">9.  This section does not supersede more restrictive treatments or time frames within a Forest district or subdistrict.  </w:t>
      </w:r>
    </w:p>
    <w:p w14:paraId="6D6CE726" w14:textId="0017691B" w:rsidR="00825BF0" w:rsidRPr="00317623" w:rsidRDefault="004B60DE" w:rsidP="00825BF0">
      <w:pPr>
        <w:spacing w:after="0" w:line="508" w:lineRule="atLeast"/>
        <w:ind w:left="1440"/>
        <w:rPr>
          <w:rFonts w:ascii="Arial" w:hAnsi="Arial" w:cs="Arial"/>
          <w:sz w:val="24"/>
          <w:szCs w:val="24"/>
        </w:rPr>
      </w:pPr>
      <w:r w:rsidRPr="00317623">
        <w:rPr>
          <w:rFonts w:ascii="Arial" w:hAnsi="Arial" w:cs="Arial"/>
          <w:sz w:val="24"/>
          <w:szCs w:val="24"/>
          <w:u w:val="single"/>
        </w:rPr>
        <w:t xml:space="preserve">(A) </w:t>
      </w:r>
      <w:r w:rsidR="00825BF0" w:rsidRPr="00317623">
        <w:rPr>
          <w:rFonts w:ascii="Arial" w:hAnsi="Arial" w:cs="Arial"/>
          <w:sz w:val="24"/>
          <w:szCs w:val="24"/>
          <w:u w:val="single"/>
        </w:rPr>
        <w:t xml:space="preserve">All surface fuels created by Timber Operations within one-hundred-fifty (150) feet of </w:t>
      </w:r>
      <w:r w:rsidR="00927F15" w:rsidRPr="00317623">
        <w:rPr>
          <w:rFonts w:ascii="Arial" w:hAnsi="Arial" w:cs="Arial"/>
          <w:sz w:val="24"/>
          <w:szCs w:val="24"/>
          <w:u w:val="single"/>
        </w:rPr>
        <w:t xml:space="preserve">an Approved and Legally Permitted Habitable Structure </w:t>
      </w:r>
      <w:r w:rsidR="00825BF0" w:rsidRPr="00317623">
        <w:rPr>
          <w:rFonts w:ascii="Arial" w:hAnsi="Arial" w:cs="Arial"/>
          <w:sz w:val="24"/>
          <w:szCs w:val="24"/>
          <w:u w:val="single"/>
        </w:rPr>
        <w:t>that could promote the spread of wildfire, including Slash or Woody Debris, exceeding one (1) inch in diameter, and brush, shall be chipped, burned, or removed within forty-five (45) days from the start of Timber Operations.</w:t>
      </w:r>
      <w:r w:rsidR="00825BF0" w:rsidRPr="00317623">
        <w:rPr>
          <w:rFonts w:ascii="Arial" w:hAnsi="Arial" w:cs="Arial"/>
          <w:sz w:val="24"/>
          <w:szCs w:val="24"/>
        </w:rPr>
        <w:t xml:space="preserve"> [FROM 1038 (c)(3)]</w:t>
      </w:r>
    </w:p>
    <w:p w14:paraId="4BD4AD29" w14:textId="4CCAA25A" w:rsidR="004B60DE" w:rsidRPr="00317623" w:rsidRDefault="003A2B4C" w:rsidP="004B60DE">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w:t>
      </w:r>
      <w:r w:rsidR="004B60DE" w:rsidRPr="00317623">
        <w:rPr>
          <w:rFonts w:ascii="Arial" w:hAnsi="Arial" w:cs="Arial"/>
          <w:sz w:val="24"/>
          <w:szCs w:val="24"/>
          <w:u w:val="single"/>
        </w:rPr>
        <w:t>Slash</w:t>
      </w:r>
      <w:r w:rsidR="00825BF0" w:rsidRPr="00317623">
        <w:rPr>
          <w:rFonts w:ascii="Arial" w:hAnsi="Arial" w:cs="Arial"/>
          <w:sz w:val="24"/>
          <w:szCs w:val="24"/>
          <w:u w:val="single"/>
        </w:rPr>
        <w:t xml:space="preserve"> resulting from Timber </w:t>
      </w:r>
      <w:r w:rsidR="00892C80" w:rsidRPr="00317623">
        <w:rPr>
          <w:rFonts w:ascii="Arial" w:hAnsi="Arial" w:cs="Arial"/>
          <w:sz w:val="24"/>
          <w:szCs w:val="24"/>
          <w:u w:val="single"/>
        </w:rPr>
        <w:t>O</w:t>
      </w:r>
      <w:r w:rsidR="00825BF0" w:rsidRPr="00317623">
        <w:rPr>
          <w:rFonts w:ascii="Arial" w:hAnsi="Arial" w:cs="Arial"/>
          <w:sz w:val="24"/>
          <w:szCs w:val="24"/>
          <w:u w:val="single"/>
        </w:rPr>
        <w:t>perations that are one-hundred-fifty (150</w:t>
      </w:r>
      <w:r w:rsidR="00273EDB" w:rsidRPr="00317623">
        <w:rPr>
          <w:rFonts w:ascii="Arial" w:hAnsi="Arial" w:cs="Arial"/>
          <w:sz w:val="24"/>
          <w:szCs w:val="24"/>
          <w:u w:val="single"/>
        </w:rPr>
        <w:t>)</w:t>
      </w:r>
      <w:r w:rsidR="00825BF0" w:rsidRPr="00317623">
        <w:rPr>
          <w:rFonts w:ascii="Arial" w:hAnsi="Arial" w:cs="Arial"/>
          <w:sz w:val="24"/>
          <w:szCs w:val="24"/>
          <w:u w:val="single"/>
        </w:rPr>
        <w:t xml:space="preserve"> feet or more from </w:t>
      </w:r>
      <w:r w:rsidR="00927F15" w:rsidRPr="00317623">
        <w:rPr>
          <w:rFonts w:ascii="Arial" w:hAnsi="Arial" w:cs="Arial"/>
          <w:sz w:val="24"/>
          <w:szCs w:val="24"/>
          <w:u w:val="single"/>
        </w:rPr>
        <w:t xml:space="preserve">an Approved and Legally Permitted Habitable Structure </w:t>
      </w:r>
      <w:r w:rsidR="004B60DE" w:rsidRPr="00317623">
        <w:rPr>
          <w:rFonts w:ascii="Arial" w:hAnsi="Arial" w:cs="Arial"/>
          <w:sz w:val="24"/>
          <w:szCs w:val="24"/>
          <w:u w:val="single"/>
        </w:rPr>
        <w:t xml:space="preserve">shall be treated to achieve a maximum post-harvest depth of </w:t>
      </w:r>
      <w:r w:rsidR="004B60DE" w:rsidRPr="00317623">
        <w:rPr>
          <w:rFonts w:ascii="Arial" w:hAnsi="Arial" w:cs="Arial"/>
          <w:sz w:val="24"/>
          <w:szCs w:val="24"/>
          <w:u w:val="single"/>
        </w:rPr>
        <w:lastRenderedPageBreak/>
        <w:t>eighteen (18) inches above the ground. All Slash shall be lopped, rem</w:t>
      </w:r>
      <w:r w:rsidR="00E37688" w:rsidRPr="00317623">
        <w:rPr>
          <w:rFonts w:ascii="Arial" w:hAnsi="Arial" w:cs="Arial"/>
          <w:sz w:val="24"/>
          <w:szCs w:val="24"/>
          <w:u w:val="single"/>
        </w:rPr>
        <w:t>oved, chipped, burned</w:t>
      </w:r>
      <w:r w:rsidR="004B60DE" w:rsidRPr="00317623">
        <w:rPr>
          <w:rFonts w:ascii="Arial" w:hAnsi="Arial" w:cs="Arial"/>
          <w:sz w:val="24"/>
          <w:szCs w:val="24"/>
          <w:u w:val="single"/>
        </w:rPr>
        <w:t xml:space="preserve">, or otherwise treated, within one (1) year from the date of </w:t>
      </w:r>
      <w:r w:rsidR="007376B8" w:rsidRPr="00317623">
        <w:rPr>
          <w:rFonts w:ascii="Arial" w:hAnsi="Arial" w:cs="Arial"/>
          <w:sz w:val="24"/>
          <w:szCs w:val="24"/>
          <w:u w:val="single"/>
        </w:rPr>
        <w:t>acceptance</w:t>
      </w:r>
      <w:r w:rsidR="004B60DE" w:rsidRPr="00317623">
        <w:rPr>
          <w:rFonts w:ascii="Arial" w:hAnsi="Arial" w:cs="Arial"/>
          <w:sz w:val="24"/>
          <w:szCs w:val="24"/>
          <w:u w:val="single"/>
        </w:rPr>
        <w:t xml:space="preserve">.  </w:t>
      </w:r>
      <w:r w:rsidR="004B60DE" w:rsidRPr="00317623">
        <w:rPr>
          <w:rFonts w:ascii="Arial" w:hAnsi="Arial" w:cs="Arial"/>
          <w:sz w:val="24"/>
          <w:szCs w:val="24"/>
        </w:rPr>
        <w:t>[FROM 1038.1]</w:t>
      </w:r>
    </w:p>
    <w:p w14:paraId="0FAD9F31" w14:textId="08085A2E"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z w:val="24"/>
          <w:szCs w:val="24"/>
        </w:rPr>
        <w:t>(</w:t>
      </w:r>
      <w:r w:rsidR="00E20186" w:rsidRPr="00317623">
        <w:rPr>
          <w:rFonts w:ascii="Arial" w:hAnsi="Arial" w:cs="Arial"/>
          <w:sz w:val="24"/>
          <w:szCs w:val="24"/>
          <w:u w:val="single"/>
        </w:rPr>
        <w:t>5</w:t>
      </w:r>
      <w:r w:rsidRPr="00317623">
        <w:rPr>
          <w:rFonts w:ascii="Arial" w:hAnsi="Arial" w:cs="Arial"/>
          <w:strike/>
          <w:sz w:val="24"/>
          <w:szCs w:val="24"/>
        </w:rPr>
        <w:t>E</w:t>
      </w:r>
      <w:r w:rsidRPr="00317623">
        <w:rPr>
          <w:rFonts w:ascii="Arial" w:hAnsi="Arial" w:cs="Arial"/>
          <w:sz w:val="24"/>
          <w:szCs w:val="24"/>
        </w:rPr>
        <w:t xml:space="preserve">) Timber Operations may be conducted during the Winter Period. Tractor Operations in the Winter Period are allowed under any of the following conditions:  </w:t>
      </w:r>
    </w:p>
    <w:p w14:paraId="27C9734A" w14:textId="1CDA20D6" w:rsidR="006335A4" w:rsidRPr="00317623" w:rsidRDefault="00E20186" w:rsidP="006335A4">
      <w:pPr>
        <w:spacing w:after="0" w:line="508" w:lineRule="atLeast"/>
        <w:ind w:left="1440"/>
        <w:rPr>
          <w:rFonts w:ascii="Arial" w:hAnsi="Arial" w:cs="Arial"/>
          <w:sz w:val="24"/>
          <w:szCs w:val="24"/>
        </w:rPr>
      </w:pPr>
      <w:r w:rsidRPr="00317623">
        <w:rPr>
          <w:rFonts w:ascii="Arial" w:hAnsi="Arial" w:cs="Arial"/>
          <w:sz w:val="24"/>
          <w:szCs w:val="24"/>
          <w:u w:val="single"/>
        </w:rPr>
        <w:t>(A)</w:t>
      </w:r>
      <w:r w:rsidR="00834E0C" w:rsidRPr="00317623">
        <w:rPr>
          <w:rFonts w:ascii="Arial" w:hAnsi="Arial" w:cs="Arial"/>
          <w:strike/>
          <w:sz w:val="24"/>
          <w:szCs w:val="24"/>
        </w:rPr>
        <w:t xml:space="preserve">1. </w:t>
      </w:r>
      <w:r w:rsidR="006335A4" w:rsidRPr="00317623">
        <w:rPr>
          <w:rFonts w:ascii="Arial" w:hAnsi="Arial" w:cs="Arial"/>
          <w:sz w:val="24"/>
          <w:szCs w:val="24"/>
        </w:rPr>
        <w:t xml:space="preserve">During dry, rainless periods but shall not be conducted on Saturated Soil Conditions that may produce Significant Sediment Discharge. Erosion Control structures shall be installed on all </w:t>
      </w:r>
      <w:r w:rsidR="006335A4" w:rsidRPr="00317623">
        <w:rPr>
          <w:rFonts w:ascii="Arial" w:hAnsi="Arial" w:cs="Arial"/>
          <w:sz w:val="24"/>
          <w:szCs w:val="24"/>
          <w:u w:val="single"/>
        </w:rPr>
        <w:t xml:space="preserve">Tractor Roads, roads, Layouts, and Landings which do not have adequate natural drainage, drainage structures, or Surface Cover or Woody Debris to dissipate water flow and trap sediment to prevent soil </w:t>
      </w:r>
      <w:proofErr w:type="spellStart"/>
      <w:r w:rsidR="006335A4" w:rsidRPr="00317623">
        <w:rPr>
          <w:rFonts w:ascii="Arial" w:hAnsi="Arial" w:cs="Arial"/>
          <w:sz w:val="24"/>
          <w:szCs w:val="24"/>
          <w:u w:val="single"/>
        </w:rPr>
        <w:t>loss</w:t>
      </w:r>
      <w:r w:rsidR="006335A4" w:rsidRPr="00317623">
        <w:rPr>
          <w:rFonts w:ascii="Arial" w:hAnsi="Arial" w:cs="Arial"/>
          <w:strike/>
          <w:sz w:val="24"/>
          <w:szCs w:val="24"/>
        </w:rPr>
        <w:t>constructed</w:t>
      </w:r>
      <w:proofErr w:type="spellEnd"/>
      <w:r w:rsidR="006335A4" w:rsidRPr="00317623">
        <w:rPr>
          <w:rFonts w:ascii="Arial" w:hAnsi="Arial" w:cs="Arial"/>
          <w:strike/>
          <w:sz w:val="24"/>
          <w:szCs w:val="24"/>
        </w:rPr>
        <w:t xml:space="preserve"> skid trails and Tractor Roads</w:t>
      </w:r>
      <w:r w:rsidR="006335A4" w:rsidRPr="00317623">
        <w:rPr>
          <w:rFonts w:ascii="Arial" w:hAnsi="Arial" w:cs="Arial"/>
          <w:sz w:val="24"/>
          <w:szCs w:val="24"/>
        </w:rPr>
        <w:t xml:space="preserve"> prior to sunset if the National Weather Service forecast is a "chance" (30% or more) of rain within the next 24 hours</w:t>
      </w:r>
      <w:r w:rsidR="006335A4" w:rsidRPr="00317623">
        <w:rPr>
          <w:rFonts w:ascii="Arial" w:hAnsi="Arial" w:cs="Arial"/>
          <w:sz w:val="24"/>
          <w:szCs w:val="24"/>
          <w:u w:val="single"/>
        </w:rPr>
        <w:t>, and prior to weekend or other shutdown periods</w:t>
      </w:r>
      <w:r w:rsidR="006335A4" w:rsidRPr="00317623">
        <w:rPr>
          <w:rFonts w:ascii="Arial" w:hAnsi="Arial" w:cs="Arial"/>
          <w:sz w:val="24"/>
          <w:szCs w:val="24"/>
        </w:rPr>
        <w:t xml:space="preserve">.  </w:t>
      </w:r>
    </w:p>
    <w:p w14:paraId="08CD75F2" w14:textId="76589C38" w:rsidR="00834E0C" w:rsidRPr="00317623" w:rsidRDefault="006335A4" w:rsidP="006335A4">
      <w:pPr>
        <w:spacing w:after="0" w:line="508" w:lineRule="atLeast"/>
        <w:ind w:left="1440"/>
        <w:rPr>
          <w:rFonts w:ascii="Arial" w:hAnsi="Arial" w:cs="Arial"/>
          <w:sz w:val="24"/>
          <w:szCs w:val="24"/>
        </w:rPr>
      </w:pPr>
      <w:r w:rsidRPr="00317623">
        <w:rPr>
          <w:rFonts w:ascii="Arial" w:hAnsi="Arial" w:cs="Arial"/>
          <w:sz w:val="24"/>
          <w:szCs w:val="24"/>
          <w:u w:val="single"/>
        </w:rPr>
        <w:t xml:space="preserve"> </w:t>
      </w:r>
      <w:r w:rsidR="00E20186" w:rsidRPr="00317623">
        <w:rPr>
          <w:rFonts w:ascii="Arial" w:hAnsi="Arial" w:cs="Arial"/>
          <w:sz w:val="24"/>
          <w:szCs w:val="24"/>
          <w:u w:val="single"/>
        </w:rPr>
        <w:t>(B)</w:t>
      </w:r>
      <w:r w:rsidR="00834E0C" w:rsidRPr="00317623">
        <w:rPr>
          <w:rFonts w:ascii="Arial" w:hAnsi="Arial" w:cs="Arial"/>
          <w:strike/>
          <w:sz w:val="24"/>
          <w:szCs w:val="24"/>
        </w:rPr>
        <w:t>2.</w:t>
      </w:r>
      <w:r w:rsidR="00F31968" w:rsidRPr="00317623">
        <w:rPr>
          <w:rFonts w:ascii="Arial" w:hAnsi="Arial" w:cs="Arial"/>
          <w:sz w:val="24"/>
          <w:szCs w:val="24"/>
        </w:rPr>
        <w:t xml:space="preserve"> </w:t>
      </w:r>
      <w:r w:rsidR="00834E0C" w:rsidRPr="00317623">
        <w:rPr>
          <w:rFonts w:ascii="Arial" w:hAnsi="Arial" w:cs="Arial"/>
          <w:sz w:val="24"/>
          <w:szCs w:val="24"/>
        </w:rPr>
        <w:t xml:space="preserve">When ground conditions in the conversion exemption area and Appurtenant Roads satisfy the "hard frozen" definitions in 14 CCR § 895.1.  </w:t>
      </w:r>
    </w:p>
    <w:p w14:paraId="4D326C7A" w14:textId="300189F9" w:rsidR="00834E0C" w:rsidRPr="00317623" w:rsidRDefault="00E20186" w:rsidP="00505446">
      <w:pPr>
        <w:spacing w:after="0" w:line="508" w:lineRule="atLeast"/>
        <w:ind w:left="720" w:firstLine="720"/>
        <w:rPr>
          <w:rFonts w:ascii="Arial" w:hAnsi="Arial" w:cs="Arial"/>
          <w:sz w:val="24"/>
          <w:szCs w:val="24"/>
        </w:rPr>
      </w:pPr>
      <w:r w:rsidRPr="00317623">
        <w:rPr>
          <w:rFonts w:ascii="Arial" w:hAnsi="Arial" w:cs="Arial"/>
          <w:sz w:val="24"/>
          <w:szCs w:val="24"/>
          <w:u w:val="single"/>
        </w:rPr>
        <w:t>(C)</w:t>
      </w:r>
      <w:r w:rsidR="00834E0C" w:rsidRPr="00317623">
        <w:rPr>
          <w:rFonts w:ascii="Arial" w:hAnsi="Arial" w:cs="Arial"/>
          <w:strike/>
          <w:sz w:val="24"/>
          <w:szCs w:val="24"/>
        </w:rPr>
        <w:t>3.</w:t>
      </w:r>
      <w:r w:rsidR="00F31968" w:rsidRPr="00317623">
        <w:rPr>
          <w:rFonts w:ascii="Arial" w:hAnsi="Arial" w:cs="Arial"/>
          <w:sz w:val="24"/>
          <w:szCs w:val="24"/>
        </w:rPr>
        <w:t xml:space="preserve"> </w:t>
      </w:r>
      <w:r w:rsidR="00834E0C" w:rsidRPr="00317623">
        <w:rPr>
          <w:rFonts w:ascii="Arial" w:hAnsi="Arial" w:cs="Arial"/>
          <w:sz w:val="24"/>
          <w:szCs w:val="24"/>
        </w:rPr>
        <w:t xml:space="preserve">Over-snow operations where no soil disturbance occurs.  </w:t>
      </w:r>
    </w:p>
    <w:p w14:paraId="22785A91" w14:textId="65615FF8" w:rsidR="00834E0C" w:rsidRPr="00317623" w:rsidRDefault="00834E0C" w:rsidP="007376B8">
      <w:pPr>
        <w:spacing w:after="0" w:line="508" w:lineRule="atLeast"/>
        <w:ind w:left="720"/>
        <w:rPr>
          <w:rFonts w:ascii="Arial" w:hAnsi="Arial" w:cs="Arial"/>
          <w:sz w:val="24"/>
          <w:szCs w:val="24"/>
          <w:u w:val="single"/>
        </w:rPr>
      </w:pPr>
      <w:r w:rsidRPr="00317623">
        <w:rPr>
          <w:rFonts w:ascii="Arial" w:hAnsi="Arial" w:cs="Arial"/>
          <w:strike/>
          <w:sz w:val="24"/>
          <w:szCs w:val="24"/>
        </w:rPr>
        <w:t>(F)</w:t>
      </w:r>
      <w:r w:rsidR="003E34C3" w:rsidRPr="00317623">
        <w:rPr>
          <w:rFonts w:ascii="Arial" w:hAnsi="Arial" w:cs="Arial"/>
          <w:sz w:val="24"/>
          <w:szCs w:val="24"/>
          <w:u w:val="single"/>
        </w:rPr>
        <w:t>(6</w:t>
      </w:r>
      <w:proofErr w:type="gramStart"/>
      <w:r w:rsidR="003E34C3" w:rsidRPr="00317623">
        <w:rPr>
          <w:rFonts w:ascii="Arial" w:hAnsi="Arial" w:cs="Arial"/>
          <w:sz w:val="24"/>
          <w:szCs w:val="24"/>
          <w:u w:val="single"/>
        </w:rPr>
        <w:t>)</w:t>
      </w:r>
      <w:r w:rsidRPr="00317623">
        <w:rPr>
          <w:rFonts w:ascii="Arial" w:hAnsi="Arial" w:cs="Arial"/>
          <w:sz w:val="24"/>
          <w:szCs w:val="24"/>
        </w:rPr>
        <w:t xml:space="preserve">  No</w:t>
      </w:r>
      <w:proofErr w:type="gramEnd"/>
      <w:r w:rsidRPr="00317623">
        <w:rPr>
          <w:rFonts w:ascii="Arial" w:hAnsi="Arial" w:cs="Arial"/>
          <w:sz w:val="24"/>
          <w:szCs w:val="24"/>
        </w:rPr>
        <w:t xml:space="preserve"> Timber Operations within a WLPZ</w:t>
      </w:r>
      <w:r w:rsidRPr="00317623">
        <w:rPr>
          <w:rFonts w:ascii="Arial" w:hAnsi="Arial" w:cs="Arial"/>
          <w:strike/>
          <w:sz w:val="24"/>
          <w:szCs w:val="24"/>
        </w:rPr>
        <w:t xml:space="preserve"> unless specifically approved by local permit (e.g. County, City)</w:t>
      </w:r>
      <w:r w:rsidR="00495BFC" w:rsidRPr="00317623">
        <w:rPr>
          <w:rFonts w:ascii="Arial" w:hAnsi="Arial" w:cs="Arial"/>
          <w:strike/>
          <w:sz w:val="24"/>
          <w:szCs w:val="24"/>
        </w:rPr>
        <w:t>.</w:t>
      </w:r>
      <w:r w:rsidR="00696C09" w:rsidRPr="00317623">
        <w:rPr>
          <w:rFonts w:ascii="Arial" w:hAnsi="Arial" w:cs="Arial"/>
          <w:strike/>
          <w:sz w:val="24"/>
          <w:szCs w:val="24"/>
          <w:u w:val="single"/>
          <w:vertAlign w:val="subscript"/>
        </w:rPr>
        <w:t>,</w:t>
      </w:r>
      <w:r w:rsidR="00495BFC" w:rsidRPr="00317623">
        <w:rPr>
          <w:rFonts w:ascii="Arial" w:hAnsi="Arial" w:cs="Arial"/>
          <w:sz w:val="24"/>
          <w:szCs w:val="24"/>
          <w:u w:val="single"/>
        </w:rPr>
        <w:t xml:space="preserve"> </w:t>
      </w:r>
      <w:r w:rsidR="00CE77DF" w:rsidRPr="00317623">
        <w:rPr>
          <w:rFonts w:ascii="Arial" w:hAnsi="Arial" w:cs="Arial"/>
          <w:sz w:val="24"/>
          <w:szCs w:val="24"/>
          <w:u w:val="single"/>
        </w:rPr>
        <w:t>except for the following:</w:t>
      </w:r>
    </w:p>
    <w:p w14:paraId="1A040859" w14:textId="778BAFC9"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(A) Hauling on existing roads.</w:t>
      </w:r>
    </w:p>
    <w:p w14:paraId="313A162A" w14:textId="51C08230"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(B) Road Maintenance.</w:t>
      </w:r>
    </w:p>
    <w:p w14:paraId="1C7113D0" w14:textId="2568A476"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 xml:space="preserve">(C) </w:t>
      </w:r>
      <w:r w:rsidR="00892C80" w:rsidRPr="00317623">
        <w:rPr>
          <w:rFonts w:ascii="Arial" w:hAnsi="Arial" w:cs="Arial"/>
          <w:sz w:val="24"/>
          <w:szCs w:val="24"/>
          <w:u w:val="single"/>
        </w:rPr>
        <w:t xml:space="preserve">Timber </w:t>
      </w:r>
      <w:r w:rsidRPr="00317623">
        <w:rPr>
          <w:rFonts w:ascii="Arial" w:hAnsi="Arial" w:cs="Arial"/>
          <w:sz w:val="24"/>
          <w:szCs w:val="24"/>
          <w:u w:val="single"/>
        </w:rPr>
        <w:t>Operations conducted for public safety.</w:t>
      </w:r>
    </w:p>
    <w:p w14:paraId="3911E223" w14:textId="43490956" w:rsidR="00CE77DF" w:rsidRPr="00317623" w:rsidRDefault="00CE77DF" w:rsidP="00CE77DF">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(D) Construction or reconstruction of approved Watercourse crossings.</w:t>
      </w:r>
    </w:p>
    <w:p w14:paraId="7E1D2ECE" w14:textId="5B2E229B" w:rsidR="00CE77DF" w:rsidRPr="00317623" w:rsidRDefault="00CE77DF" w:rsidP="00CE77DF">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(E) Temporary crossings of dry Class III Watercourses that do not require notification under the Fish and Game Code §1600 et seq.</w:t>
      </w:r>
    </w:p>
    <w:p w14:paraId="78904392" w14:textId="6C5C765D" w:rsidR="00CE77DF" w:rsidRPr="00317623" w:rsidRDefault="00CE77DF" w:rsidP="00CE77DF">
      <w:pPr>
        <w:spacing w:after="0" w:line="508" w:lineRule="atLeast"/>
        <w:ind w:left="1440"/>
        <w:rPr>
          <w:rFonts w:ascii="Arial" w:hAnsi="Arial" w:cs="Arial"/>
          <w:sz w:val="24"/>
          <w:szCs w:val="24"/>
        </w:rPr>
      </w:pPr>
      <w:r w:rsidRPr="00317623">
        <w:rPr>
          <w:rFonts w:ascii="Arial" w:hAnsi="Arial" w:cs="Arial"/>
          <w:sz w:val="24"/>
          <w:szCs w:val="24"/>
          <w:u w:val="single"/>
        </w:rPr>
        <w:t>(F) Harvesting recommended in writing by CDFW to address specifically identified forest conditions.</w:t>
      </w:r>
      <w:r w:rsidRPr="00317623">
        <w:rPr>
          <w:rFonts w:ascii="Arial" w:hAnsi="Arial" w:cs="Arial"/>
          <w:sz w:val="24"/>
          <w:szCs w:val="24"/>
        </w:rPr>
        <w:t xml:space="preserve"> [</w:t>
      </w:r>
      <w:r w:rsidR="0094450A" w:rsidRPr="00317623">
        <w:rPr>
          <w:rFonts w:ascii="Arial" w:hAnsi="Arial" w:cs="Arial"/>
          <w:sz w:val="24"/>
          <w:szCs w:val="24"/>
        </w:rPr>
        <w:t xml:space="preserve">(A)-(F) </w:t>
      </w:r>
      <w:r w:rsidRPr="00317623">
        <w:rPr>
          <w:rFonts w:ascii="Arial" w:hAnsi="Arial" w:cs="Arial"/>
          <w:sz w:val="24"/>
          <w:szCs w:val="24"/>
        </w:rPr>
        <w:t>FROM 916.9(s)]</w:t>
      </w:r>
    </w:p>
    <w:p w14:paraId="6C0A1AF8" w14:textId="5B5401DD" w:rsidR="00B43A5A" w:rsidRPr="00317623" w:rsidRDefault="00B43A5A" w:rsidP="00CE77DF">
      <w:pPr>
        <w:spacing w:after="0" w:line="508" w:lineRule="atLeast"/>
        <w:ind w:left="1440"/>
        <w:rPr>
          <w:rFonts w:ascii="Arial" w:hAnsi="Arial" w:cs="Arial"/>
          <w:sz w:val="24"/>
          <w:szCs w:val="24"/>
          <w:u w:val="single"/>
        </w:rPr>
      </w:pPr>
      <w:r w:rsidRPr="00317623">
        <w:rPr>
          <w:rFonts w:ascii="Arial" w:hAnsi="Arial" w:cs="Arial"/>
          <w:sz w:val="24"/>
          <w:szCs w:val="24"/>
          <w:u w:val="single"/>
        </w:rPr>
        <w:t>(G) Those specifically approved by a local permit (e.g. County, City).</w:t>
      </w:r>
    </w:p>
    <w:p w14:paraId="4CBC940D" w14:textId="24EEBED1" w:rsidR="0024454C" w:rsidRPr="00317623" w:rsidRDefault="0024454C" w:rsidP="007376B8">
      <w:pPr>
        <w:spacing w:after="0" w:line="508" w:lineRule="atLeast"/>
        <w:ind w:left="720"/>
        <w:rPr>
          <w:rFonts w:ascii="Arial" w:hAnsi="Arial" w:cs="Arial"/>
          <w:sz w:val="24"/>
          <w:szCs w:val="24"/>
        </w:rPr>
      </w:pPr>
      <w:r w:rsidRPr="00317623">
        <w:rPr>
          <w:rFonts w:ascii="Arial" w:hAnsi="Arial" w:cs="Arial"/>
          <w:sz w:val="24"/>
          <w:szCs w:val="24"/>
          <w:u w:val="single"/>
        </w:rPr>
        <w:t>(7) In-lieu practices for WLPZs as specified under Article 6 of Subchapters 4, 5, and 6, as appropriate, of these Rules</w:t>
      </w:r>
      <w:r w:rsidR="00A16E33" w:rsidRPr="00317623">
        <w:rPr>
          <w:rFonts w:ascii="Arial" w:hAnsi="Arial" w:cs="Arial"/>
          <w:sz w:val="24"/>
          <w:szCs w:val="24"/>
          <w:u w:val="single"/>
        </w:rPr>
        <w:t>,</w:t>
      </w:r>
      <w:r w:rsidRPr="00317623">
        <w:rPr>
          <w:rFonts w:ascii="Arial" w:hAnsi="Arial" w:cs="Arial"/>
          <w:sz w:val="24"/>
          <w:szCs w:val="24"/>
          <w:u w:val="single"/>
        </w:rPr>
        <w:t xml:space="preserve"> exceptions to Rules, notwithstanding 14 CCR §</w:t>
      </w:r>
      <w:r w:rsidR="00892C80" w:rsidRPr="00317623">
        <w:rPr>
          <w:rFonts w:ascii="Arial" w:hAnsi="Arial" w:cs="Arial"/>
          <w:sz w:val="24"/>
          <w:szCs w:val="24"/>
          <w:u w:val="single"/>
        </w:rPr>
        <w:t xml:space="preserve"> 1</w:t>
      </w:r>
      <w:r w:rsidRPr="00317623">
        <w:rPr>
          <w:rFonts w:ascii="Arial" w:hAnsi="Arial" w:cs="Arial"/>
          <w:sz w:val="24"/>
          <w:szCs w:val="24"/>
          <w:u w:val="single"/>
        </w:rPr>
        <w:t>104.1</w:t>
      </w:r>
      <w:r w:rsidR="002428ED" w:rsidRPr="00317623">
        <w:rPr>
          <w:rFonts w:ascii="Arial" w:hAnsi="Arial" w:cs="Arial"/>
          <w:sz w:val="24"/>
          <w:szCs w:val="24"/>
          <w:u w:val="single"/>
        </w:rPr>
        <w:t>(g</w:t>
      </w:r>
      <w:r w:rsidRPr="00317623">
        <w:rPr>
          <w:rFonts w:ascii="Arial" w:hAnsi="Arial" w:cs="Arial"/>
          <w:sz w:val="24"/>
          <w:szCs w:val="24"/>
          <w:u w:val="single"/>
        </w:rPr>
        <w:t>)(6)</w:t>
      </w:r>
      <w:r w:rsidR="00A16E33" w:rsidRPr="00317623">
        <w:rPr>
          <w:rFonts w:ascii="Arial" w:hAnsi="Arial" w:cs="Arial"/>
          <w:sz w:val="24"/>
          <w:szCs w:val="24"/>
          <w:u w:val="single"/>
        </w:rPr>
        <w:t>,</w:t>
      </w:r>
      <w:r w:rsidRPr="00317623">
        <w:rPr>
          <w:rFonts w:ascii="Arial" w:hAnsi="Arial" w:cs="Arial"/>
          <w:sz w:val="24"/>
          <w:szCs w:val="24"/>
          <w:u w:val="single"/>
        </w:rPr>
        <w:t xml:space="preserve"> and alternative practices are not allowed.  </w:t>
      </w:r>
      <w:r w:rsidR="00A16E33" w:rsidRPr="00317623">
        <w:rPr>
          <w:rFonts w:ascii="Arial" w:hAnsi="Arial" w:cs="Arial"/>
          <w:sz w:val="24"/>
          <w:szCs w:val="24"/>
        </w:rPr>
        <w:t>[NOT NEW</w:t>
      </w:r>
      <w:r w:rsidR="00F31968" w:rsidRPr="00317623">
        <w:rPr>
          <w:rFonts w:ascii="Arial" w:hAnsi="Arial" w:cs="Arial"/>
          <w:sz w:val="24"/>
          <w:szCs w:val="24"/>
        </w:rPr>
        <w:t>, BUT REVISED,</w:t>
      </w:r>
      <w:r w:rsidR="00A16E33" w:rsidRPr="00317623">
        <w:rPr>
          <w:rFonts w:ascii="Arial" w:hAnsi="Arial" w:cs="Arial"/>
          <w:sz w:val="24"/>
          <w:szCs w:val="24"/>
        </w:rPr>
        <w:t xml:space="preserve"> MOVED FROM 1104.1(h)]</w:t>
      </w:r>
    </w:p>
    <w:p w14:paraId="7E3722C5" w14:textId="4288A85E" w:rsidR="00834E0C" w:rsidRPr="00317623" w:rsidRDefault="00834E0C" w:rsidP="003E34C3">
      <w:pPr>
        <w:spacing w:after="0" w:line="508" w:lineRule="atLeast"/>
        <w:ind w:left="720"/>
        <w:rPr>
          <w:rFonts w:ascii="Arial" w:hAnsi="Arial" w:cs="Arial"/>
          <w:sz w:val="24"/>
          <w:szCs w:val="24"/>
        </w:rPr>
      </w:pPr>
      <w:r w:rsidRPr="00317623">
        <w:rPr>
          <w:rFonts w:ascii="Arial" w:hAnsi="Arial" w:cs="Arial"/>
          <w:strike/>
          <w:sz w:val="24"/>
          <w:szCs w:val="24"/>
        </w:rPr>
        <w:t xml:space="preserve">(G)  The Timber Operator shall not conduct Timber Operations until receipt of the Director's notice of acceptance. Timber Operations shall not be conducted without a valid on-site copy of the Director's notice of acceptance of operations and a copy of the Notice of Conversion Exemption Timber Operations as filed with the Director.  </w:t>
      </w:r>
      <w:r w:rsidR="00900820" w:rsidRPr="00317623">
        <w:rPr>
          <w:rFonts w:ascii="Arial" w:hAnsi="Arial" w:cs="Arial"/>
          <w:sz w:val="24"/>
          <w:szCs w:val="24"/>
        </w:rPr>
        <w:t>[NOT DELETED, MOVED TO 1104.1(</w:t>
      </w:r>
      <w:r w:rsidR="002428ED" w:rsidRPr="00317623">
        <w:rPr>
          <w:rFonts w:ascii="Arial" w:hAnsi="Arial" w:cs="Arial"/>
          <w:sz w:val="24"/>
          <w:szCs w:val="24"/>
        </w:rPr>
        <w:t>f</w:t>
      </w:r>
      <w:r w:rsidR="00900820" w:rsidRPr="00317623">
        <w:rPr>
          <w:rFonts w:ascii="Arial" w:hAnsi="Arial" w:cs="Arial"/>
          <w:sz w:val="24"/>
          <w:szCs w:val="24"/>
        </w:rPr>
        <w:t>)]</w:t>
      </w:r>
    </w:p>
    <w:p w14:paraId="243DE551" w14:textId="30E90744"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trike/>
          <w:sz w:val="24"/>
          <w:szCs w:val="24"/>
        </w:rPr>
        <w:t>(H)</w:t>
      </w:r>
      <w:r w:rsidR="00A6366C" w:rsidRPr="00317623">
        <w:rPr>
          <w:rFonts w:ascii="Arial" w:hAnsi="Arial" w:cs="Arial"/>
          <w:sz w:val="24"/>
          <w:szCs w:val="24"/>
          <w:u w:val="single"/>
        </w:rPr>
        <w:t>(</w:t>
      </w:r>
      <w:r w:rsidR="00696C09" w:rsidRPr="00317623">
        <w:rPr>
          <w:rFonts w:ascii="Arial" w:hAnsi="Arial" w:cs="Arial"/>
          <w:sz w:val="24"/>
          <w:szCs w:val="24"/>
          <w:u w:val="single"/>
        </w:rPr>
        <w:t>8</w:t>
      </w:r>
      <w:r w:rsidR="00F31968" w:rsidRPr="00317623">
        <w:rPr>
          <w:rFonts w:ascii="Arial" w:hAnsi="Arial" w:cs="Arial"/>
          <w:sz w:val="24"/>
          <w:szCs w:val="24"/>
          <w:u w:val="single"/>
        </w:rPr>
        <w:t>)</w:t>
      </w:r>
      <w:r w:rsidR="00F31968" w:rsidRPr="00317623">
        <w:rPr>
          <w:rFonts w:ascii="Arial" w:hAnsi="Arial" w:cs="Arial"/>
          <w:sz w:val="24"/>
          <w:szCs w:val="24"/>
        </w:rPr>
        <w:t xml:space="preserve"> No</w:t>
      </w:r>
      <w:r w:rsidRPr="00317623">
        <w:rPr>
          <w:rFonts w:ascii="Arial" w:hAnsi="Arial" w:cs="Arial"/>
          <w:sz w:val="24"/>
          <w:szCs w:val="24"/>
        </w:rPr>
        <w:t xml:space="preserve"> sites of rare, threatened or endangered plants or animals shall be disturbed, threatened</w:t>
      </w:r>
      <w:r w:rsidR="0015567A" w:rsidRPr="00317623">
        <w:rPr>
          <w:rFonts w:ascii="Arial" w:hAnsi="Arial" w:cs="Arial"/>
          <w:sz w:val="24"/>
          <w:szCs w:val="24"/>
          <w:u w:val="single"/>
        </w:rPr>
        <w:t>,</w:t>
      </w:r>
      <w:r w:rsidRPr="00317623">
        <w:rPr>
          <w:rFonts w:ascii="Arial" w:hAnsi="Arial" w:cs="Arial"/>
          <w:sz w:val="24"/>
          <w:szCs w:val="24"/>
        </w:rPr>
        <w:t xml:space="preserve"> or damaged and no Timber Operations shall occur within the Buffer Zone of a Sensitive Species as defined in 14 CCR § 895.1.  </w:t>
      </w:r>
    </w:p>
    <w:p w14:paraId="759310BD" w14:textId="7CA1174E"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trike/>
          <w:sz w:val="24"/>
          <w:szCs w:val="24"/>
        </w:rPr>
        <w:t>(I)</w:t>
      </w:r>
      <w:r w:rsidR="00A6366C" w:rsidRPr="00317623">
        <w:rPr>
          <w:rFonts w:ascii="Arial" w:hAnsi="Arial" w:cs="Arial"/>
          <w:sz w:val="24"/>
          <w:szCs w:val="24"/>
          <w:u w:val="single"/>
        </w:rPr>
        <w:t>(</w:t>
      </w:r>
      <w:r w:rsidR="00696C09" w:rsidRPr="00317623">
        <w:rPr>
          <w:rFonts w:ascii="Arial" w:hAnsi="Arial" w:cs="Arial"/>
          <w:sz w:val="24"/>
          <w:szCs w:val="24"/>
          <w:u w:val="single"/>
        </w:rPr>
        <w:t>9</w:t>
      </w:r>
      <w:r w:rsidR="00F31968" w:rsidRPr="00317623">
        <w:rPr>
          <w:rFonts w:ascii="Arial" w:hAnsi="Arial" w:cs="Arial"/>
          <w:sz w:val="24"/>
          <w:szCs w:val="24"/>
          <w:u w:val="single"/>
        </w:rPr>
        <w:t>)</w:t>
      </w:r>
      <w:r w:rsidR="00F31968" w:rsidRPr="00317623">
        <w:rPr>
          <w:rFonts w:ascii="Arial" w:hAnsi="Arial" w:cs="Arial"/>
          <w:sz w:val="24"/>
          <w:szCs w:val="24"/>
        </w:rPr>
        <w:t xml:space="preserve"> No</w:t>
      </w:r>
      <w:r w:rsidRPr="00317623">
        <w:rPr>
          <w:rFonts w:ascii="Arial" w:hAnsi="Arial" w:cs="Arial"/>
          <w:sz w:val="24"/>
          <w:szCs w:val="24"/>
        </w:rPr>
        <w:t xml:space="preserve"> Timber Operations on </w:t>
      </w:r>
      <w:r w:rsidRPr="00317623">
        <w:rPr>
          <w:rFonts w:ascii="Arial" w:hAnsi="Arial" w:cs="Arial"/>
          <w:strike/>
          <w:sz w:val="24"/>
          <w:szCs w:val="24"/>
        </w:rPr>
        <w:t>significant historical or archeological sites,</w:t>
      </w:r>
      <w:r w:rsidR="007D5198" w:rsidRPr="00317623">
        <w:rPr>
          <w:rFonts w:ascii="Arial" w:hAnsi="Arial" w:cs="Arial"/>
          <w:sz w:val="24"/>
          <w:szCs w:val="24"/>
          <w:u w:val="single"/>
        </w:rPr>
        <w:t xml:space="preserve"> any site that satisfies the criteria listed in 14 CCR §895.1 for a Significant Archaeological or Historical Site</w:t>
      </w:r>
      <w:r w:rsidRPr="00317623">
        <w:rPr>
          <w:rFonts w:ascii="Arial" w:hAnsi="Arial" w:cs="Arial"/>
          <w:sz w:val="24"/>
          <w:szCs w:val="24"/>
        </w:rPr>
        <w:t xml:space="preserve"> except under the following conditions:   </w:t>
      </w:r>
    </w:p>
    <w:p w14:paraId="25F62B55" w14:textId="34B400F1" w:rsidR="00834E0C" w:rsidRPr="00317623" w:rsidRDefault="00834E0C" w:rsidP="00505446">
      <w:pPr>
        <w:spacing w:after="0" w:line="508" w:lineRule="atLeast"/>
        <w:ind w:left="1440"/>
        <w:rPr>
          <w:rFonts w:ascii="Arial" w:hAnsi="Arial" w:cs="Arial"/>
          <w:sz w:val="24"/>
          <w:szCs w:val="24"/>
        </w:rPr>
      </w:pPr>
      <w:r w:rsidRPr="00317623">
        <w:rPr>
          <w:rFonts w:ascii="Arial" w:hAnsi="Arial" w:cs="Arial"/>
          <w:strike/>
          <w:sz w:val="24"/>
          <w:szCs w:val="24"/>
        </w:rPr>
        <w:t>1.</w:t>
      </w:r>
      <w:r w:rsidR="00A6366C" w:rsidRPr="00317623">
        <w:rPr>
          <w:rFonts w:ascii="Arial" w:hAnsi="Arial" w:cs="Arial"/>
          <w:sz w:val="24"/>
          <w:szCs w:val="24"/>
          <w:u w:val="single"/>
        </w:rPr>
        <w:t>(</w:t>
      </w:r>
      <w:r w:rsidR="00F31968" w:rsidRPr="00317623">
        <w:rPr>
          <w:rFonts w:ascii="Arial" w:hAnsi="Arial" w:cs="Arial"/>
          <w:sz w:val="24"/>
          <w:szCs w:val="24"/>
          <w:u w:val="single"/>
        </w:rPr>
        <w:t>A)</w:t>
      </w:r>
      <w:r w:rsidR="00F31968" w:rsidRPr="00317623">
        <w:rPr>
          <w:rFonts w:ascii="Arial" w:hAnsi="Arial" w:cs="Arial"/>
          <w:sz w:val="24"/>
          <w:szCs w:val="24"/>
        </w:rPr>
        <w:t xml:space="preserve"> If</w:t>
      </w:r>
      <w:r w:rsidRPr="00317623">
        <w:rPr>
          <w:rFonts w:ascii="Arial" w:hAnsi="Arial" w:cs="Arial"/>
          <w:sz w:val="24"/>
          <w:szCs w:val="24"/>
        </w:rPr>
        <w:t xml:space="preserve"> a </w:t>
      </w:r>
      <w:r w:rsidRPr="00317623">
        <w:rPr>
          <w:rFonts w:ascii="Arial" w:hAnsi="Arial" w:cs="Arial"/>
          <w:strike/>
          <w:sz w:val="24"/>
          <w:szCs w:val="24"/>
        </w:rPr>
        <w:t>significant archeological site</w:t>
      </w:r>
      <w:r w:rsidR="007D5198" w:rsidRPr="00317623">
        <w:rPr>
          <w:rFonts w:ascii="Arial" w:hAnsi="Arial" w:cs="Arial"/>
          <w:sz w:val="24"/>
          <w:szCs w:val="24"/>
        </w:rPr>
        <w:t xml:space="preserve"> </w:t>
      </w:r>
      <w:r w:rsidR="007D5198" w:rsidRPr="00317623">
        <w:rPr>
          <w:rFonts w:ascii="Arial" w:hAnsi="Arial" w:cs="Arial"/>
          <w:sz w:val="24"/>
          <w:szCs w:val="24"/>
          <w:u w:val="single"/>
        </w:rPr>
        <w:t>Significant Archaeological or Historical Site</w:t>
      </w:r>
      <w:r w:rsidRPr="00317623">
        <w:rPr>
          <w:rFonts w:ascii="Arial" w:hAnsi="Arial" w:cs="Arial"/>
          <w:sz w:val="24"/>
          <w:szCs w:val="24"/>
        </w:rPr>
        <w:t xml:space="preserve"> is identified by the RPF preparing the </w:t>
      </w:r>
      <w:r w:rsidRPr="00317623">
        <w:rPr>
          <w:rFonts w:ascii="Arial" w:hAnsi="Arial" w:cs="Arial"/>
          <w:strike/>
          <w:sz w:val="24"/>
          <w:szCs w:val="24"/>
        </w:rPr>
        <w:t>Notice of Conversion Exemption</w:t>
      </w:r>
      <w:r w:rsidR="00002F5D" w:rsidRPr="00317623">
        <w:rPr>
          <w:rFonts w:ascii="Arial" w:hAnsi="Arial" w:cs="Arial"/>
          <w:sz w:val="24"/>
          <w:szCs w:val="24"/>
          <w:u w:val="single"/>
        </w:rPr>
        <w:t xml:space="preserve"> notice of conversion exemption</w:t>
      </w:r>
      <w:r w:rsidRPr="00317623">
        <w:rPr>
          <w:rFonts w:ascii="Arial" w:hAnsi="Arial" w:cs="Arial"/>
          <w:sz w:val="24"/>
          <w:szCs w:val="24"/>
        </w:rPr>
        <w:t xml:space="preserve"> within the Project boundary, the site may be preserved in place by capping or covering with a layer of soil prior to submission.   </w:t>
      </w:r>
    </w:p>
    <w:p w14:paraId="6FE91B57" w14:textId="58C4A49F" w:rsidR="00834E0C" w:rsidRPr="00317623" w:rsidRDefault="00834E0C" w:rsidP="007823C7">
      <w:pPr>
        <w:spacing w:after="0" w:line="508" w:lineRule="atLeast"/>
        <w:ind w:left="1440"/>
        <w:rPr>
          <w:rFonts w:ascii="Arial" w:hAnsi="Arial" w:cs="Arial"/>
          <w:sz w:val="24"/>
          <w:szCs w:val="24"/>
        </w:rPr>
      </w:pPr>
      <w:r w:rsidRPr="00317623">
        <w:rPr>
          <w:rFonts w:ascii="Arial" w:hAnsi="Arial" w:cs="Arial"/>
          <w:strike/>
          <w:sz w:val="24"/>
          <w:szCs w:val="24"/>
        </w:rPr>
        <w:lastRenderedPageBreak/>
        <w:t>a.</w:t>
      </w:r>
      <w:r w:rsidR="00A6366C" w:rsidRPr="00317623">
        <w:rPr>
          <w:rFonts w:ascii="Arial" w:hAnsi="Arial" w:cs="Arial"/>
          <w:sz w:val="24"/>
          <w:szCs w:val="24"/>
          <w:u w:val="single"/>
        </w:rPr>
        <w:t>(</w:t>
      </w:r>
      <w:r w:rsidR="00F31968" w:rsidRPr="00317623">
        <w:rPr>
          <w:rFonts w:ascii="Arial" w:hAnsi="Arial" w:cs="Arial"/>
          <w:sz w:val="24"/>
          <w:szCs w:val="24"/>
          <w:u w:val="single"/>
        </w:rPr>
        <w:t>B)</w:t>
      </w:r>
      <w:r w:rsidR="00F31968" w:rsidRPr="00317623">
        <w:rPr>
          <w:rFonts w:ascii="Arial" w:hAnsi="Arial" w:cs="Arial"/>
          <w:sz w:val="24"/>
          <w:szCs w:val="24"/>
        </w:rPr>
        <w:t xml:space="preserve"> If</w:t>
      </w:r>
      <w:r w:rsidRPr="00317623">
        <w:rPr>
          <w:rFonts w:ascii="Arial" w:hAnsi="Arial" w:cs="Arial"/>
          <w:sz w:val="24"/>
          <w:szCs w:val="24"/>
        </w:rPr>
        <w:t xml:space="preserve"> a site has been preserved in place, the RPF preparing the</w:t>
      </w:r>
      <w:r w:rsidR="0015567A" w:rsidRPr="00317623">
        <w:rPr>
          <w:rFonts w:ascii="Arial" w:hAnsi="Arial" w:cs="Arial"/>
          <w:sz w:val="24"/>
          <w:szCs w:val="24"/>
        </w:rPr>
        <w:t xml:space="preserve"> </w:t>
      </w:r>
      <w:r w:rsidR="0015567A" w:rsidRPr="00317623">
        <w:rPr>
          <w:rFonts w:ascii="Arial" w:hAnsi="Arial" w:cs="Arial"/>
          <w:strike/>
          <w:sz w:val="24"/>
          <w:szCs w:val="24"/>
        </w:rPr>
        <w:t xml:space="preserve">Notice of Conversion Exemption </w:t>
      </w:r>
      <w:r w:rsidR="0015567A" w:rsidRPr="00317623">
        <w:rPr>
          <w:rFonts w:ascii="Arial" w:hAnsi="Arial" w:cs="Arial"/>
          <w:sz w:val="24"/>
          <w:szCs w:val="24"/>
          <w:u w:val="single"/>
        </w:rPr>
        <w:t xml:space="preserve">notice of conversion exemption </w:t>
      </w:r>
      <w:r w:rsidRPr="00317623">
        <w:rPr>
          <w:rFonts w:ascii="Arial" w:hAnsi="Arial" w:cs="Arial"/>
          <w:sz w:val="24"/>
          <w:szCs w:val="24"/>
        </w:rPr>
        <w:t xml:space="preserve">shall obtain written concurrence from a Department </w:t>
      </w:r>
      <w:r w:rsidRPr="00317623">
        <w:rPr>
          <w:rFonts w:ascii="Arial" w:hAnsi="Arial" w:cs="Arial"/>
          <w:strike/>
          <w:sz w:val="24"/>
          <w:szCs w:val="24"/>
        </w:rPr>
        <w:t xml:space="preserve">Archeologist </w:t>
      </w:r>
      <w:r w:rsidR="00890869" w:rsidRPr="00317623">
        <w:rPr>
          <w:rFonts w:ascii="Arial" w:hAnsi="Arial" w:cs="Arial"/>
          <w:sz w:val="24"/>
          <w:szCs w:val="24"/>
          <w:u w:val="single"/>
        </w:rPr>
        <w:t xml:space="preserve">Archaeologist </w:t>
      </w:r>
      <w:r w:rsidRPr="00317623">
        <w:rPr>
          <w:rFonts w:ascii="Arial" w:hAnsi="Arial" w:cs="Arial"/>
          <w:sz w:val="24"/>
          <w:szCs w:val="24"/>
        </w:rPr>
        <w:t xml:space="preserve">prior to submission indicating </w:t>
      </w:r>
      <w:r w:rsidR="00892C80" w:rsidRPr="00317623">
        <w:rPr>
          <w:rFonts w:ascii="Arial" w:hAnsi="Arial" w:cs="Arial"/>
          <w:sz w:val="24"/>
          <w:szCs w:val="24"/>
        </w:rPr>
        <w:t>Timber O</w:t>
      </w:r>
      <w:r w:rsidRPr="00317623">
        <w:rPr>
          <w:rFonts w:ascii="Arial" w:hAnsi="Arial" w:cs="Arial"/>
          <w:sz w:val="24"/>
          <w:szCs w:val="24"/>
        </w:rPr>
        <w:t xml:space="preserve">perations will not cause damage to a </w:t>
      </w:r>
      <w:r w:rsidRPr="00317623">
        <w:rPr>
          <w:rFonts w:ascii="Arial" w:hAnsi="Arial" w:cs="Arial"/>
          <w:strike/>
          <w:sz w:val="24"/>
          <w:szCs w:val="24"/>
        </w:rPr>
        <w:t>significant archeological site.</w:t>
      </w:r>
      <w:r w:rsidR="007823C7" w:rsidRPr="00317623">
        <w:rPr>
          <w:rFonts w:ascii="Arial" w:hAnsi="Arial" w:cs="Arial"/>
          <w:sz w:val="24"/>
          <w:szCs w:val="24"/>
          <w:u w:val="single"/>
        </w:rPr>
        <w:t xml:space="preserve"> Significant Archaeological or Historical Site.</w:t>
      </w:r>
      <w:r w:rsidRPr="00317623">
        <w:rPr>
          <w:rFonts w:ascii="Arial" w:hAnsi="Arial" w:cs="Arial"/>
          <w:sz w:val="24"/>
          <w:szCs w:val="24"/>
        </w:rPr>
        <w:t xml:space="preserve">   </w:t>
      </w:r>
    </w:p>
    <w:p w14:paraId="5CCAD309" w14:textId="57E07BBF" w:rsidR="00834E0C" w:rsidRPr="00317623" w:rsidRDefault="00834E0C" w:rsidP="007823C7">
      <w:pPr>
        <w:spacing w:after="0" w:line="508" w:lineRule="atLeast"/>
        <w:ind w:left="1440"/>
        <w:rPr>
          <w:rFonts w:ascii="Arial" w:hAnsi="Arial" w:cs="Arial"/>
          <w:sz w:val="24"/>
          <w:szCs w:val="24"/>
        </w:rPr>
      </w:pPr>
      <w:r w:rsidRPr="00317623">
        <w:rPr>
          <w:rFonts w:ascii="Arial" w:hAnsi="Arial" w:cs="Arial"/>
          <w:strike/>
          <w:sz w:val="24"/>
          <w:szCs w:val="24"/>
        </w:rPr>
        <w:t>b.</w:t>
      </w:r>
      <w:r w:rsidR="00A6366C" w:rsidRPr="00317623">
        <w:rPr>
          <w:rFonts w:ascii="Arial" w:hAnsi="Arial" w:cs="Arial"/>
          <w:sz w:val="24"/>
          <w:szCs w:val="24"/>
          <w:u w:val="single"/>
        </w:rPr>
        <w:t>(</w:t>
      </w:r>
      <w:r w:rsidR="007823C7" w:rsidRPr="00317623">
        <w:rPr>
          <w:rFonts w:ascii="Arial" w:hAnsi="Arial" w:cs="Arial"/>
          <w:sz w:val="24"/>
          <w:szCs w:val="24"/>
          <w:u w:val="single"/>
        </w:rPr>
        <w:t>C</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written concurrence from a Department </w:t>
      </w:r>
      <w:r w:rsidR="00890869" w:rsidRPr="00317623">
        <w:rPr>
          <w:rFonts w:ascii="Arial" w:hAnsi="Arial" w:cs="Arial"/>
          <w:strike/>
          <w:sz w:val="24"/>
          <w:szCs w:val="24"/>
        </w:rPr>
        <w:t xml:space="preserve">Archeologist </w:t>
      </w:r>
      <w:r w:rsidR="00890869" w:rsidRPr="00317623">
        <w:rPr>
          <w:rFonts w:ascii="Arial" w:hAnsi="Arial" w:cs="Arial"/>
          <w:sz w:val="24"/>
          <w:szCs w:val="24"/>
          <w:u w:val="single"/>
        </w:rPr>
        <w:t>Archaeologist</w:t>
      </w:r>
      <w:r w:rsidRPr="00317623">
        <w:rPr>
          <w:rFonts w:ascii="Arial" w:hAnsi="Arial" w:cs="Arial"/>
          <w:sz w:val="24"/>
          <w:szCs w:val="24"/>
        </w:rPr>
        <w:t xml:space="preserve"> shall be submitted with the</w:t>
      </w:r>
      <w:r w:rsidRPr="00317623">
        <w:rPr>
          <w:rFonts w:ascii="Arial" w:hAnsi="Arial" w:cs="Arial"/>
          <w:strike/>
          <w:sz w:val="24"/>
          <w:szCs w:val="24"/>
        </w:rPr>
        <w:t xml:space="preserve"> Notice of Conversion Exemption</w:t>
      </w:r>
      <w:r w:rsidR="0015567A" w:rsidRPr="00317623">
        <w:rPr>
          <w:rFonts w:ascii="Arial" w:hAnsi="Arial" w:cs="Arial"/>
          <w:sz w:val="24"/>
          <w:szCs w:val="24"/>
          <w:u w:val="single"/>
        </w:rPr>
        <w:t xml:space="preserve"> notice of conversion exemption</w:t>
      </w:r>
      <w:r w:rsidRPr="00317623">
        <w:rPr>
          <w:rFonts w:ascii="Arial" w:hAnsi="Arial" w:cs="Arial"/>
          <w:sz w:val="24"/>
          <w:szCs w:val="24"/>
        </w:rPr>
        <w:t xml:space="preserve">.  </w:t>
      </w:r>
    </w:p>
    <w:p w14:paraId="6A255C46" w14:textId="48284477" w:rsidR="003E34C3" w:rsidRPr="00317623" w:rsidRDefault="00834E0C" w:rsidP="00505446">
      <w:pPr>
        <w:spacing w:after="0" w:line="508" w:lineRule="atLeast"/>
        <w:ind w:left="720"/>
        <w:rPr>
          <w:rFonts w:ascii="Arial" w:hAnsi="Arial" w:cs="Arial"/>
          <w:strike/>
          <w:sz w:val="24"/>
          <w:szCs w:val="24"/>
        </w:rPr>
      </w:pPr>
      <w:r w:rsidRPr="00317623">
        <w:rPr>
          <w:rFonts w:ascii="Arial" w:hAnsi="Arial" w:cs="Arial"/>
          <w:strike/>
          <w:sz w:val="24"/>
          <w:szCs w:val="24"/>
        </w:rPr>
        <w:t>(J)  The RPF and the</w:t>
      </w:r>
      <w:r w:rsidR="005F0868" w:rsidRPr="00317623">
        <w:rPr>
          <w:rFonts w:ascii="Arial" w:hAnsi="Arial" w:cs="Arial"/>
          <w:strike/>
          <w:sz w:val="24"/>
          <w:szCs w:val="24"/>
        </w:rPr>
        <w:t xml:space="preserve"> Timber Operator </w:t>
      </w:r>
      <w:r w:rsidRPr="00317623">
        <w:rPr>
          <w:rFonts w:ascii="Arial" w:hAnsi="Arial" w:cs="Arial"/>
          <w:strike/>
          <w:sz w:val="24"/>
          <w:szCs w:val="24"/>
        </w:rPr>
        <w:t xml:space="preserve">shall meet (on-site, or off-site) if requested by either party to ensure that sensitive on-site conditions and the intent of the conversion regulations such as, but not limited to, slash disposal, will be complied with during the conduct of Timber Operations. </w:t>
      </w:r>
    </w:p>
    <w:p w14:paraId="6C0EF8FA" w14:textId="0F28E8B3" w:rsidR="00834E0C" w:rsidRPr="00317623" w:rsidRDefault="003E34C3" w:rsidP="00505446">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696C09" w:rsidRPr="00317623">
        <w:rPr>
          <w:rFonts w:ascii="Arial" w:hAnsi="Arial" w:cs="Arial"/>
          <w:sz w:val="24"/>
          <w:szCs w:val="24"/>
          <w:u w:val="single"/>
        </w:rPr>
        <w:t>10</w:t>
      </w:r>
      <w:r w:rsidRPr="00317623">
        <w:rPr>
          <w:rFonts w:ascii="Arial" w:hAnsi="Arial" w:cs="Arial"/>
          <w:sz w:val="24"/>
          <w:szCs w:val="24"/>
          <w:u w:val="single"/>
        </w:rPr>
        <w:t xml:space="preserve">) </w:t>
      </w:r>
      <w:r w:rsidR="007C2351" w:rsidRPr="00317623">
        <w:rPr>
          <w:rFonts w:ascii="Arial" w:hAnsi="Arial" w:cs="Arial"/>
          <w:sz w:val="24"/>
          <w:szCs w:val="24"/>
          <w:u w:val="single"/>
        </w:rPr>
        <w:t>The RPF shall comply with 14 CCR § 1035.2, relating to interaction between the LTO and the RPF.</w:t>
      </w:r>
    </w:p>
    <w:p w14:paraId="15728090" w14:textId="335100C5" w:rsidR="00834E0C" w:rsidRPr="00317623" w:rsidRDefault="00834E0C" w:rsidP="00505446">
      <w:pPr>
        <w:spacing w:after="0" w:line="508" w:lineRule="atLeast"/>
        <w:ind w:left="720"/>
        <w:rPr>
          <w:rFonts w:ascii="Arial" w:hAnsi="Arial" w:cs="Arial"/>
          <w:sz w:val="24"/>
          <w:szCs w:val="24"/>
        </w:rPr>
      </w:pPr>
      <w:r w:rsidRPr="00317623">
        <w:rPr>
          <w:rFonts w:ascii="Arial" w:hAnsi="Arial" w:cs="Arial"/>
          <w:strike/>
          <w:sz w:val="24"/>
          <w:szCs w:val="24"/>
        </w:rPr>
        <w:t>(K</w:t>
      </w:r>
      <w:proofErr w:type="gramStart"/>
      <w:r w:rsidRPr="00317623">
        <w:rPr>
          <w:rFonts w:ascii="Arial" w:hAnsi="Arial" w:cs="Arial"/>
          <w:strike/>
          <w:sz w:val="24"/>
          <w:szCs w:val="24"/>
        </w:rPr>
        <w:t>)</w:t>
      </w:r>
      <w:r w:rsidR="00A6366C" w:rsidRPr="00317623">
        <w:rPr>
          <w:rFonts w:ascii="Arial" w:hAnsi="Arial" w:cs="Arial"/>
          <w:sz w:val="24"/>
          <w:szCs w:val="24"/>
          <w:u w:val="single"/>
        </w:rPr>
        <w:t>(</w:t>
      </w:r>
      <w:proofErr w:type="gramEnd"/>
      <w:r w:rsidR="007C2351" w:rsidRPr="00317623">
        <w:rPr>
          <w:rFonts w:ascii="Arial" w:hAnsi="Arial" w:cs="Arial"/>
          <w:sz w:val="24"/>
          <w:szCs w:val="24"/>
          <w:u w:val="single"/>
        </w:rPr>
        <w:t>1</w:t>
      </w:r>
      <w:r w:rsidR="00696C09" w:rsidRPr="00317623">
        <w:rPr>
          <w:rFonts w:ascii="Arial" w:hAnsi="Arial" w:cs="Arial"/>
          <w:sz w:val="24"/>
          <w:szCs w:val="24"/>
          <w:u w:val="single"/>
        </w:rPr>
        <w:t>1</w:t>
      </w:r>
      <w:r w:rsidR="00F31968" w:rsidRPr="00317623">
        <w:rPr>
          <w:rFonts w:ascii="Arial" w:hAnsi="Arial" w:cs="Arial"/>
          <w:sz w:val="24"/>
          <w:szCs w:val="24"/>
          <w:u w:val="single"/>
        </w:rPr>
        <w:t>)</w:t>
      </w:r>
      <w:r w:rsidR="00F31968" w:rsidRPr="00317623">
        <w:rPr>
          <w:rFonts w:ascii="Arial" w:hAnsi="Arial" w:cs="Arial"/>
          <w:sz w:val="24"/>
          <w:szCs w:val="24"/>
        </w:rPr>
        <w:t xml:space="preserve"> </w:t>
      </w:r>
      <w:r w:rsidR="00F31968" w:rsidRPr="00317623">
        <w:rPr>
          <w:rFonts w:ascii="Arial" w:hAnsi="Arial" w:cs="Arial"/>
          <w:strike/>
          <w:sz w:val="24"/>
          <w:szCs w:val="24"/>
        </w:rPr>
        <w:t>Before</w:t>
      </w:r>
      <w:r w:rsidRPr="00317623">
        <w:rPr>
          <w:rFonts w:ascii="Arial" w:hAnsi="Arial" w:cs="Arial"/>
          <w:strike/>
          <w:sz w:val="24"/>
          <w:szCs w:val="24"/>
        </w:rPr>
        <w:t xml:space="preserve"> </w:t>
      </w:r>
      <w:proofErr w:type="spellStart"/>
      <w:r w:rsidRPr="00317623">
        <w:rPr>
          <w:rFonts w:ascii="Arial" w:hAnsi="Arial" w:cs="Arial"/>
          <w:strike/>
          <w:sz w:val="24"/>
          <w:szCs w:val="24"/>
        </w:rPr>
        <w:t>beginning</w:t>
      </w:r>
      <w:r w:rsidR="001A045E" w:rsidRPr="00317623">
        <w:rPr>
          <w:rFonts w:ascii="Arial" w:hAnsi="Arial" w:cs="Arial"/>
          <w:sz w:val="24"/>
          <w:szCs w:val="24"/>
          <w:u w:val="single"/>
        </w:rPr>
        <w:t>Prior</w:t>
      </w:r>
      <w:proofErr w:type="spellEnd"/>
      <w:r w:rsidR="001A045E" w:rsidRPr="00317623">
        <w:rPr>
          <w:rFonts w:ascii="Arial" w:hAnsi="Arial" w:cs="Arial"/>
          <w:sz w:val="24"/>
          <w:szCs w:val="24"/>
          <w:u w:val="single"/>
        </w:rPr>
        <w:t xml:space="preserve"> to the commencement of</w:t>
      </w:r>
      <w:r w:rsidRPr="00317623">
        <w:rPr>
          <w:rFonts w:ascii="Arial" w:hAnsi="Arial" w:cs="Arial"/>
          <w:sz w:val="24"/>
          <w:szCs w:val="24"/>
        </w:rPr>
        <w:t xml:space="preserve"> Timber Operations, the </w:t>
      </w:r>
      <w:r w:rsidRPr="00317623">
        <w:rPr>
          <w:rFonts w:ascii="Arial" w:hAnsi="Arial" w:cs="Arial"/>
          <w:strike/>
          <w:sz w:val="24"/>
          <w:szCs w:val="24"/>
        </w:rPr>
        <w:t xml:space="preserve">Timber Operator </w:t>
      </w:r>
      <w:r w:rsidR="0015567A" w:rsidRPr="00317623">
        <w:rPr>
          <w:rFonts w:ascii="Arial" w:hAnsi="Arial" w:cs="Arial"/>
          <w:sz w:val="24"/>
          <w:szCs w:val="24"/>
          <w:u w:val="single"/>
        </w:rPr>
        <w:t xml:space="preserve">LTO </w:t>
      </w:r>
      <w:r w:rsidRPr="00317623">
        <w:rPr>
          <w:rFonts w:ascii="Arial" w:hAnsi="Arial" w:cs="Arial"/>
          <w:sz w:val="24"/>
          <w:szCs w:val="24"/>
        </w:rPr>
        <w:t>shall notify the Department of the actual commencement date of operations. The notification, by telephone, mail, or email, shall be directed to the appropriate CAL FIRE Unit Headquarters, Forest Practice Inspector</w:t>
      </w:r>
      <w:r w:rsidR="0015567A" w:rsidRPr="00317623">
        <w:rPr>
          <w:rFonts w:ascii="Arial" w:hAnsi="Arial" w:cs="Arial"/>
          <w:sz w:val="24"/>
          <w:szCs w:val="24"/>
          <w:u w:val="single"/>
        </w:rPr>
        <w:t>,</w:t>
      </w:r>
      <w:r w:rsidRPr="00317623">
        <w:rPr>
          <w:rFonts w:ascii="Arial" w:hAnsi="Arial" w:cs="Arial"/>
          <w:sz w:val="24"/>
          <w:szCs w:val="24"/>
        </w:rPr>
        <w:t xml:space="preserve"> or other designated personnel. If the notification is provided by mail, Timber Operations may not commence until three (3) days after the postmark date of notification.  </w:t>
      </w:r>
    </w:p>
    <w:p w14:paraId="575D0C85" w14:textId="33FFF3B9" w:rsidR="008E608C" w:rsidRPr="00317623" w:rsidRDefault="00834E0C" w:rsidP="008E608C">
      <w:pPr>
        <w:spacing w:after="0" w:line="508" w:lineRule="atLeast"/>
        <w:ind w:left="720"/>
        <w:rPr>
          <w:rFonts w:ascii="Arial" w:hAnsi="Arial" w:cs="Arial"/>
          <w:strike/>
          <w:sz w:val="24"/>
          <w:szCs w:val="24"/>
        </w:rPr>
      </w:pPr>
      <w:r w:rsidRPr="00317623">
        <w:rPr>
          <w:rFonts w:ascii="Arial" w:hAnsi="Arial" w:cs="Arial"/>
          <w:strike/>
          <w:sz w:val="24"/>
          <w:szCs w:val="24"/>
        </w:rPr>
        <w:t>(3)</w:t>
      </w:r>
      <w:r w:rsidR="008E608C" w:rsidRPr="00317623">
        <w:t xml:space="preserve"> </w:t>
      </w:r>
      <w:r w:rsidR="008E608C" w:rsidRPr="00317623">
        <w:rPr>
          <w:rFonts w:ascii="Arial" w:hAnsi="Arial" w:cs="Arial"/>
          <w:strike/>
          <w:sz w:val="24"/>
          <w:szCs w:val="24"/>
        </w:rPr>
        <w:t xml:space="preserve">A neighborhood notification of conversion exemption Timber Operations shall be posted on the ownership visible to the public by the RPF or Supervised Designee, at least five (5) days prior to the postmark date of submission of the Notice of Conversion Exemption Timber Operations to the Director. The date of </w:t>
      </w:r>
      <w:r w:rsidR="008E608C" w:rsidRPr="00317623">
        <w:rPr>
          <w:rFonts w:ascii="Arial" w:hAnsi="Arial" w:cs="Arial"/>
          <w:strike/>
          <w:sz w:val="24"/>
          <w:szCs w:val="24"/>
        </w:rPr>
        <w:lastRenderedPageBreak/>
        <w:t xml:space="preserve">posting shall be shown on the neighborhood notice. In addition, immediately prior to the submission of the exemption to the Director, the landowner shall mail a letter to adjacent landowners within 300 feet of the boundaries of the exemption, and to Native Americans, as defined in 14 CCR § 895.1 notifying them of the intent to harvest timber. The mailed letter of notice and the posted notice shall contain a map of the project area and the following information on a form prepared by the RPF:  </w:t>
      </w:r>
    </w:p>
    <w:p w14:paraId="27B6414E" w14:textId="77777777" w:rsidR="008E608C" w:rsidRPr="00317623" w:rsidRDefault="008E608C" w:rsidP="008E608C">
      <w:pPr>
        <w:spacing w:after="0" w:line="508" w:lineRule="atLeast"/>
        <w:ind w:left="1440"/>
        <w:rPr>
          <w:rFonts w:ascii="Arial" w:hAnsi="Arial" w:cs="Arial"/>
          <w:strike/>
          <w:sz w:val="24"/>
          <w:szCs w:val="24"/>
        </w:rPr>
      </w:pPr>
      <w:r w:rsidRPr="00317623">
        <w:rPr>
          <w:rFonts w:ascii="Arial" w:hAnsi="Arial" w:cs="Arial"/>
          <w:strike/>
          <w:sz w:val="24"/>
          <w:szCs w:val="24"/>
        </w:rPr>
        <w:t xml:space="preserve">(A)  the name, address and telephone number of the Timberland owner, the Timber Operator, the agency of the county responsible for land use changes and the designated representative; if any, and the RPF;  </w:t>
      </w:r>
    </w:p>
    <w:p w14:paraId="15F411E6" w14:textId="77777777" w:rsidR="008E608C" w:rsidRPr="00317623" w:rsidRDefault="008E608C" w:rsidP="008E608C">
      <w:pPr>
        <w:spacing w:after="0" w:line="508" w:lineRule="atLeast"/>
        <w:ind w:left="1440"/>
        <w:rPr>
          <w:rFonts w:ascii="Arial" w:hAnsi="Arial" w:cs="Arial"/>
          <w:strike/>
          <w:sz w:val="24"/>
          <w:szCs w:val="24"/>
        </w:rPr>
      </w:pPr>
      <w:r w:rsidRPr="00317623">
        <w:rPr>
          <w:rFonts w:ascii="Arial" w:hAnsi="Arial" w:cs="Arial"/>
          <w:strike/>
          <w:sz w:val="24"/>
          <w:szCs w:val="24"/>
        </w:rPr>
        <w:t xml:space="preserve">(B)  the location of the Project, parcel number, street address, section, township and range, and;  </w:t>
      </w:r>
    </w:p>
    <w:p w14:paraId="3330B325" w14:textId="4F5F5FBF" w:rsidR="008E608C" w:rsidRPr="00317623" w:rsidRDefault="008E608C" w:rsidP="008E608C">
      <w:pPr>
        <w:spacing w:after="0" w:line="508" w:lineRule="atLeast"/>
        <w:ind w:left="1440"/>
        <w:rPr>
          <w:rFonts w:ascii="Arial" w:hAnsi="Arial" w:cs="Arial"/>
          <w:strike/>
          <w:sz w:val="24"/>
          <w:szCs w:val="24"/>
        </w:rPr>
      </w:pPr>
      <w:r w:rsidRPr="00317623">
        <w:rPr>
          <w:rFonts w:ascii="Arial" w:hAnsi="Arial" w:cs="Arial"/>
          <w:strike/>
          <w:sz w:val="24"/>
          <w:szCs w:val="24"/>
        </w:rPr>
        <w:t xml:space="preserve">(C)  A statement explaining that this is a conversion from Timberland use to a new land use, what the new land use will be, and that the maximum size is less than three acres.  </w:t>
      </w:r>
    </w:p>
    <w:p w14:paraId="45711039" w14:textId="2C2EBF3F" w:rsidR="008E608C" w:rsidRPr="00317623" w:rsidRDefault="006335A4" w:rsidP="008E608C">
      <w:pPr>
        <w:spacing w:after="0" w:line="508" w:lineRule="atLeast"/>
        <w:ind w:left="720"/>
        <w:rPr>
          <w:rFonts w:ascii="Arial" w:hAnsi="Arial" w:cs="Arial"/>
          <w:sz w:val="24"/>
          <w:szCs w:val="24"/>
        </w:rPr>
      </w:pPr>
      <w:r w:rsidRPr="00317623">
        <w:rPr>
          <w:rFonts w:ascii="Arial" w:hAnsi="Arial" w:cs="Arial"/>
          <w:sz w:val="24"/>
          <w:szCs w:val="24"/>
          <w:u w:val="single"/>
        </w:rPr>
        <w:t>(12) Upon submission of the notice of conversion exemption, a Confidential Archaeological Letter as defined in 895.1, excluding the requirements of 929.1(c)(3), must be provided to the Director and the RPF shall send a copy of the notice of conversion exemption to Native Americans</w:t>
      </w:r>
      <w:r w:rsidR="00892C80" w:rsidRPr="00317623">
        <w:rPr>
          <w:rFonts w:ascii="Arial" w:hAnsi="Arial" w:cs="Arial"/>
          <w:sz w:val="24"/>
          <w:szCs w:val="24"/>
          <w:u w:val="single"/>
        </w:rPr>
        <w:t>.</w:t>
      </w:r>
      <w:r w:rsidRPr="00317623">
        <w:rPr>
          <w:rFonts w:ascii="Arial" w:hAnsi="Arial" w:cs="Arial"/>
          <w:sz w:val="24"/>
          <w:szCs w:val="24"/>
          <w:u w:val="single"/>
        </w:rPr>
        <w:t xml:space="preserve"> </w:t>
      </w:r>
      <w:r w:rsidR="008E608C" w:rsidRPr="00317623">
        <w:rPr>
          <w:rFonts w:ascii="Arial" w:hAnsi="Arial" w:cs="Arial"/>
          <w:sz w:val="24"/>
          <w:szCs w:val="24"/>
        </w:rPr>
        <w:t>[FROM 1038.1]</w:t>
      </w:r>
    </w:p>
    <w:p w14:paraId="0DB2E33A" w14:textId="77777777" w:rsidR="00834E0C" w:rsidRPr="00317623" w:rsidRDefault="00834E0C" w:rsidP="002754BC">
      <w:pPr>
        <w:spacing w:after="0" w:line="508" w:lineRule="atLeast"/>
        <w:ind w:left="720"/>
        <w:rPr>
          <w:rFonts w:ascii="Arial" w:hAnsi="Arial" w:cs="Arial"/>
          <w:strike/>
          <w:sz w:val="24"/>
          <w:szCs w:val="24"/>
        </w:rPr>
      </w:pPr>
      <w:r w:rsidRPr="00317623">
        <w:rPr>
          <w:rFonts w:ascii="Arial" w:hAnsi="Arial" w:cs="Arial"/>
          <w:strike/>
          <w:sz w:val="24"/>
          <w:szCs w:val="24"/>
        </w:rPr>
        <w:t xml:space="preserve">(4)  The Director shall determine if the Notice of Conversion Exemption Timber Operations is complete and accurate within fifteen (15) days from the date of receipt.  </w:t>
      </w:r>
    </w:p>
    <w:p w14:paraId="22C3F1BA" w14:textId="18A02E40" w:rsidR="00834E0C" w:rsidRPr="00317623" w:rsidRDefault="00834E0C" w:rsidP="002754BC">
      <w:pPr>
        <w:spacing w:after="0" w:line="508" w:lineRule="atLeast"/>
        <w:ind w:left="1440"/>
        <w:rPr>
          <w:rFonts w:ascii="Arial" w:hAnsi="Arial" w:cs="Arial"/>
          <w:sz w:val="24"/>
          <w:szCs w:val="24"/>
        </w:rPr>
      </w:pPr>
      <w:r w:rsidRPr="00317623">
        <w:rPr>
          <w:rFonts w:ascii="Arial" w:hAnsi="Arial" w:cs="Arial"/>
          <w:strike/>
          <w:sz w:val="24"/>
          <w:szCs w:val="24"/>
        </w:rPr>
        <w:t xml:space="preserve">(A)  If the Notice of Conversion Exemption Timber Operations is not complete and accurate it shall be returned to the submitter identifying the specific information required. When found complete and accurate, the </w:t>
      </w:r>
      <w:r w:rsidRPr="00317623">
        <w:rPr>
          <w:rFonts w:ascii="Arial" w:hAnsi="Arial" w:cs="Arial"/>
          <w:strike/>
          <w:sz w:val="24"/>
          <w:szCs w:val="24"/>
        </w:rPr>
        <w:lastRenderedPageBreak/>
        <w:t xml:space="preserve">Director shall immediately send a notice of acceptance of operations to the submitter.  </w:t>
      </w:r>
      <w:r w:rsidR="00900820" w:rsidRPr="00317623">
        <w:rPr>
          <w:rFonts w:ascii="Arial" w:hAnsi="Arial" w:cs="Arial"/>
          <w:sz w:val="24"/>
          <w:szCs w:val="24"/>
        </w:rPr>
        <w:t>[NOT DELETED, MOVED TO 1104.1(</w:t>
      </w:r>
      <w:r w:rsidR="004872B9" w:rsidRPr="00317623">
        <w:rPr>
          <w:rFonts w:ascii="Arial" w:hAnsi="Arial" w:cs="Arial"/>
          <w:sz w:val="24"/>
          <w:szCs w:val="24"/>
        </w:rPr>
        <w:t>d</w:t>
      </w:r>
      <w:r w:rsidR="00900820" w:rsidRPr="00317623">
        <w:rPr>
          <w:rFonts w:ascii="Arial" w:hAnsi="Arial" w:cs="Arial"/>
          <w:sz w:val="24"/>
          <w:szCs w:val="24"/>
        </w:rPr>
        <w:t>)]</w:t>
      </w:r>
    </w:p>
    <w:p w14:paraId="2A69FCA1" w14:textId="6837CAAF" w:rsidR="006335A4" w:rsidRPr="00317623" w:rsidRDefault="006335A4" w:rsidP="006335A4">
      <w:pPr>
        <w:spacing w:after="0" w:line="508" w:lineRule="atLeast"/>
        <w:ind w:left="720"/>
        <w:rPr>
          <w:rFonts w:ascii="Arial" w:hAnsi="Arial" w:cs="Arial"/>
          <w:sz w:val="24"/>
          <w:szCs w:val="24"/>
        </w:rPr>
      </w:pPr>
      <w:r w:rsidRPr="00317623">
        <w:rPr>
          <w:rFonts w:ascii="Arial" w:hAnsi="Arial" w:cs="Arial"/>
          <w:strike/>
          <w:sz w:val="24"/>
          <w:szCs w:val="24"/>
        </w:rPr>
        <w:t>(</w:t>
      </w:r>
      <w:proofErr w:type="gramStart"/>
      <w:r w:rsidRPr="00317623">
        <w:rPr>
          <w:rFonts w:ascii="Arial" w:hAnsi="Arial" w:cs="Arial"/>
          <w:strike/>
          <w:sz w:val="24"/>
          <w:szCs w:val="24"/>
        </w:rPr>
        <w:t>5)</w:t>
      </w:r>
      <w:r w:rsidRPr="00317623">
        <w:rPr>
          <w:rFonts w:ascii="Arial" w:hAnsi="Arial" w:cs="Arial"/>
          <w:sz w:val="24"/>
          <w:szCs w:val="24"/>
          <w:u w:val="single"/>
        </w:rPr>
        <w:t>(</w:t>
      </w:r>
      <w:proofErr w:type="gramEnd"/>
      <w:r w:rsidRPr="00317623">
        <w:rPr>
          <w:rFonts w:ascii="Arial" w:hAnsi="Arial" w:cs="Arial"/>
          <w:sz w:val="24"/>
          <w:szCs w:val="24"/>
          <w:u w:val="single"/>
        </w:rPr>
        <w:t>13)</w:t>
      </w:r>
      <w:r w:rsidRPr="00317623">
        <w:rPr>
          <w:rFonts w:ascii="Arial" w:hAnsi="Arial" w:cs="Arial"/>
          <w:sz w:val="24"/>
          <w:szCs w:val="24"/>
        </w:rPr>
        <w:t xml:space="preserve"> The </w:t>
      </w:r>
      <w:r w:rsidRPr="00317623">
        <w:rPr>
          <w:rFonts w:ascii="Arial" w:hAnsi="Arial" w:cs="Arial"/>
          <w:strike/>
          <w:sz w:val="24"/>
          <w:szCs w:val="24"/>
        </w:rPr>
        <w:t>Timberland owner</w:t>
      </w:r>
      <w:r w:rsidRPr="00317623">
        <w:rPr>
          <w:rFonts w:ascii="Arial" w:hAnsi="Arial" w:cs="Arial"/>
          <w:sz w:val="24"/>
          <w:szCs w:val="24"/>
          <w:u w:val="single"/>
        </w:rPr>
        <w:t xml:space="preserve"> submitter of the notice of conversion exemption</w:t>
      </w:r>
      <w:r w:rsidRPr="00317623">
        <w:rPr>
          <w:rFonts w:ascii="Arial" w:hAnsi="Arial" w:cs="Arial"/>
          <w:sz w:val="24"/>
          <w:szCs w:val="24"/>
        </w:rPr>
        <w:t xml:space="preserve"> shall, within one month from the completion of</w:t>
      </w:r>
      <w:r w:rsidRPr="00317623">
        <w:rPr>
          <w:rFonts w:ascii="Arial" w:hAnsi="Arial" w:cs="Arial"/>
          <w:strike/>
          <w:sz w:val="24"/>
          <w:szCs w:val="24"/>
        </w:rPr>
        <w:t xml:space="preserve"> conversion exemption </w:t>
      </w:r>
      <w:r w:rsidRPr="00317623">
        <w:rPr>
          <w:rFonts w:ascii="Arial" w:hAnsi="Arial" w:cs="Arial"/>
          <w:sz w:val="24"/>
          <w:szCs w:val="24"/>
        </w:rPr>
        <w:t xml:space="preserve">Timber Operations, which includes all slash disposal work, submit a work completion report to the Director.  </w:t>
      </w:r>
    </w:p>
    <w:p w14:paraId="4590B96F" w14:textId="3F0D813C" w:rsidR="00834E0C" w:rsidRPr="00317623" w:rsidRDefault="006335A4" w:rsidP="006335A4">
      <w:pPr>
        <w:spacing w:after="0" w:line="508" w:lineRule="atLeast"/>
        <w:ind w:left="720"/>
        <w:rPr>
          <w:rFonts w:ascii="Arial" w:hAnsi="Arial" w:cs="Arial"/>
          <w:strike/>
          <w:sz w:val="24"/>
          <w:szCs w:val="24"/>
        </w:rPr>
      </w:pPr>
      <w:r w:rsidRPr="00317623">
        <w:rPr>
          <w:rFonts w:ascii="Arial" w:hAnsi="Arial" w:cs="Arial"/>
          <w:strike/>
          <w:sz w:val="24"/>
          <w:szCs w:val="24"/>
        </w:rPr>
        <w:t xml:space="preserve"> </w:t>
      </w:r>
      <w:r w:rsidR="00834E0C" w:rsidRPr="00317623">
        <w:rPr>
          <w:rFonts w:ascii="Arial" w:hAnsi="Arial" w:cs="Arial"/>
          <w:strike/>
          <w:sz w:val="24"/>
          <w:szCs w:val="24"/>
        </w:rPr>
        <w:t xml:space="preserve">(6)  The Timberland owner shall, using the services of an RPF to the extent the information required is within the scope of professional forestry practice, provide information documenting that the conversion to the stated non-timber use is Feasible based upon, at a minimum, the following:  </w:t>
      </w:r>
    </w:p>
    <w:p w14:paraId="5C26A15A" w14:textId="0D5CDD71" w:rsidR="00834E0C" w:rsidRPr="00317623" w:rsidRDefault="00834E0C" w:rsidP="002754BC">
      <w:pPr>
        <w:spacing w:after="0" w:line="508" w:lineRule="atLeast"/>
        <w:ind w:left="1440"/>
        <w:rPr>
          <w:rFonts w:ascii="Arial" w:hAnsi="Arial" w:cs="Arial"/>
          <w:strike/>
          <w:sz w:val="24"/>
          <w:szCs w:val="24"/>
        </w:rPr>
      </w:pPr>
      <w:r w:rsidRPr="00317623">
        <w:rPr>
          <w:rFonts w:ascii="Arial" w:hAnsi="Arial" w:cs="Arial"/>
          <w:strike/>
          <w:sz w:val="24"/>
          <w:szCs w:val="24"/>
        </w:rPr>
        <w:t xml:space="preserve">(A)  </w:t>
      </w:r>
      <w:r w:rsidR="00505446" w:rsidRPr="00317623">
        <w:rPr>
          <w:rFonts w:ascii="Arial" w:hAnsi="Arial" w:cs="Arial"/>
          <w:strike/>
          <w:sz w:val="24"/>
          <w:szCs w:val="24"/>
        </w:rPr>
        <w:t>the</w:t>
      </w:r>
      <w:r w:rsidRPr="00317623">
        <w:rPr>
          <w:rFonts w:ascii="Arial" w:hAnsi="Arial" w:cs="Arial"/>
          <w:strike/>
          <w:sz w:val="24"/>
          <w:szCs w:val="24"/>
        </w:rPr>
        <w:t xml:space="preserve"> extent of the vegetation removal and site preparation required for the conversion;  </w:t>
      </w:r>
    </w:p>
    <w:p w14:paraId="5108E537" w14:textId="0216EC73" w:rsidR="00834E0C" w:rsidRPr="00317623" w:rsidRDefault="00834E0C" w:rsidP="002754BC">
      <w:pPr>
        <w:spacing w:after="0" w:line="508" w:lineRule="atLeast"/>
        <w:ind w:left="1440"/>
        <w:rPr>
          <w:rFonts w:ascii="Arial" w:hAnsi="Arial" w:cs="Arial"/>
          <w:sz w:val="24"/>
          <w:szCs w:val="24"/>
        </w:rPr>
      </w:pPr>
      <w:r w:rsidRPr="00317623">
        <w:rPr>
          <w:rFonts w:ascii="Arial" w:hAnsi="Arial" w:cs="Arial"/>
          <w:strike/>
          <w:sz w:val="24"/>
          <w:szCs w:val="24"/>
        </w:rPr>
        <w:t xml:space="preserve">(B)  the suitability of soils, slope, aspect, and microclimate for the stated non-timber </w:t>
      </w:r>
      <w:proofErr w:type="gramStart"/>
      <w:r w:rsidRPr="00317623">
        <w:rPr>
          <w:rFonts w:ascii="Arial" w:hAnsi="Arial" w:cs="Arial"/>
          <w:strike/>
          <w:sz w:val="24"/>
          <w:szCs w:val="24"/>
        </w:rPr>
        <w:t xml:space="preserve">use;  </w:t>
      </w:r>
      <w:r w:rsidR="00900820" w:rsidRPr="00317623">
        <w:rPr>
          <w:rFonts w:ascii="Arial" w:hAnsi="Arial" w:cs="Arial"/>
          <w:sz w:val="24"/>
          <w:szCs w:val="24"/>
        </w:rPr>
        <w:t>[</w:t>
      </w:r>
      <w:proofErr w:type="gramEnd"/>
      <w:r w:rsidR="00900820" w:rsidRPr="00317623">
        <w:rPr>
          <w:rFonts w:ascii="Arial" w:hAnsi="Arial" w:cs="Arial"/>
          <w:sz w:val="24"/>
          <w:szCs w:val="24"/>
        </w:rPr>
        <w:t>NOT DELETED, MOVED TO 1104.1(</w:t>
      </w:r>
      <w:r w:rsidR="004872B9" w:rsidRPr="00317623">
        <w:rPr>
          <w:rFonts w:ascii="Arial" w:hAnsi="Arial" w:cs="Arial"/>
          <w:sz w:val="24"/>
          <w:szCs w:val="24"/>
        </w:rPr>
        <w:t>c</w:t>
      </w:r>
      <w:r w:rsidR="00900820" w:rsidRPr="00317623">
        <w:rPr>
          <w:rFonts w:ascii="Arial" w:hAnsi="Arial" w:cs="Arial"/>
          <w:sz w:val="24"/>
          <w:szCs w:val="24"/>
        </w:rPr>
        <w:t>)(</w:t>
      </w:r>
      <w:r w:rsidR="004872B9" w:rsidRPr="00317623">
        <w:rPr>
          <w:rFonts w:ascii="Arial" w:hAnsi="Arial" w:cs="Arial"/>
          <w:sz w:val="24"/>
          <w:szCs w:val="24"/>
        </w:rPr>
        <w:t>4)</w:t>
      </w:r>
      <w:r w:rsidR="00900820" w:rsidRPr="00317623">
        <w:rPr>
          <w:rFonts w:ascii="Arial" w:hAnsi="Arial" w:cs="Arial"/>
          <w:sz w:val="24"/>
          <w:szCs w:val="24"/>
        </w:rPr>
        <w:t>]</w:t>
      </w:r>
    </w:p>
    <w:p w14:paraId="5D4E61EB" w14:textId="13AC1D23" w:rsidR="00834E0C" w:rsidRPr="00317623" w:rsidRDefault="00834E0C" w:rsidP="002754BC">
      <w:pPr>
        <w:spacing w:after="0" w:line="508" w:lineRule="atLeast"/>
        <w:ind w:left="720"/>
        <w:rPr>
          <w:rFonts w:ascii="Arial" w:hAnsi="Arial" w:cs="Arial"/>
          <w:sz w:val="24"/>
          <w:szCs w:val="24"/>
        </w:rPr>
      </w:pPr>
      <w:r w:rsidRPr="00317623">
        <w:rPr>
          <w:rFonts w:ascii="Arial" w:hAnsi="Arial" w:cs="Arial"/>
          <w:strike/>
          <w:sz w:val="24"/>
          <w:szCs w:val="24"/>
        </w:rPr>
        <w:t>(</w:t>
      </w:r>
      <w:proofErr w:type="gramStart"/>
      <w:r w:rsidRPr="00317623">
        <w:rPr>
          <w:rFonts w:ascii="Arial" w:hAnsi="Arial" w:cs="Arial"/>
          <w:strike/>
          <w:sz w:val="24"/>
          <w:szCs w:val="24"/>
        </w:rPr>
        <w:t>7)</w:t>
      </w:r>
      <w:r w:rsidR="00A6366C" w:rsidRPr="00317623">
        <w:rPr>
          <w:rFonts w:ascii="Arial" w:hAnsi="Arial" w:cs="Arial"/>
          <w:sz w:val="24"/>
          <w:szCs w:val="24"/>
          <w:u w:val="single"/>
        </w:rPr>
        <w:t>(</w:t>
      </w:r>
      <w:proofErr w:type="gramEnd"/>
      <w:r w:rsidR="00A6366C" w:rsidRPr="00317623">
        <w:rPr>
          <w:rFonts w:ascii="Arial" w:hAnsi="Arial" w:cs="Arial"/>
          <w:sz w:val="24"/>
          <w:szCs w:val="24"/>
          <w:u w:val="single"/>
        </w:rPr>
        <w:t>1</w:t>
      </w:r>
      <w:r w:rsidR="00696C09" w:rsidRPr="00317623">
        <w:rPr>
          <w:rFonts w:ascii="Arial" w:hAnsi="Arial" w:cs="Arial"/>
          <w:sz w:val="24"/>
          <w:szCs w:val="24"/>
          <w:u w:val="single"/>
        </w:rPr>
        <w:t>4</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Department </w:t>
      </w:r>
      <w:r w:rsidRPr="00317623">
        <w:rPr>
          <w:rFonts w:ascii="Arial" w:hAnsi="Arial" w:cs="Arial"/>
          <w:strike/>
          <w:sz w:val="24"/>
          <w:szCs w:val="24"/>
        </w:rPr>
        <w:t>shall</w:t>
      </w:r>
      <w:r w:rsidR="008E608C" w:rsidRPr="00317623">
        <w:rPr>
          <w:rFonts w:ascii="Arial" w:hAnsi="Arial" w:cs="Arial"/>
          <w:sz w:val="24"/>
          <w:szCs w:val="24"/>
        </w:rPr>
        <w:t xml:space="preserve"> </w:t>
      </w:r>
      <w:r w:rsidR="008E608C" w:rsidRPr="00317623">
        <w:rPr>
          <w:rFonts w:ascii="Arial" w:hAnsi="Arial" w:cs="Arial"/>
          <w:sz w:val="24"/>
          <w:szCs w:val="24"/>
          <w:u w:val="single"/>
        </w:rPr>
        <w:t>may</w:t>
      </w:r>
      <w:r w:rsidRPr="00317623">
        <w:rPr>
          <w:rFonts w:ascii="Arial" w:hAnsi="Arial" w:cs="Arial"/>
          <w:sz w:val="24"/>
          <w:szCs w:val="24"/>
        </w:rPr>
        <w:t xml:space="preserve"> provide for inspections, as needed, to determine that the conversion was completed.  </w:t>
      </w:r>
    </w:p>
    <w:p w14:paraId="230F66A4" w14:textId="45ED626B" w:rsidR="00834E0C" w:rsidRPr="00317623" w:rsidRDefault="00834E0C" w:rsidP="007E6891">
      <w:pPr>
        <w:spacing w:after="0" w:line="508" w:lineRule="atLeast"/>
        <w:ind w:left="720"/>
        <w:rPr>
          <w:rFonts w:ascii="Arial" w:hAnsi="Arial" w:cs="Arial"/>
          <w:sz w:val="24"/>
          <w:szCs w:val="24"/>
        </w:rPr>
      </w:pPr>
      <w:r w:rsidRPr="00317623">
        <w:rPr>
          <w:rFonts w:ascii="Arial" w:hAnsi="Arial" w:cs="Arial"/>
          <w:strike/>
          <w:sz w:val="24"/>
          <w:szCs w:val="24"/>
        </w:rPr>
        <w:t>(</w:t>
      </w:r>
      <w:proofErr w:type="gramStart"/>
      <w:r w:rsidRPr="00317623">
        <w:rPr>
          <w:rFonts w:ascii="Arial" w:hAnsi="Arial" w:cs="Arial"/>
          <w:strike/>
          <w:sz w:val="24"/>
          <w:szCs w:val="24"/>
        </w:rPr>
        <w:t>8)</w:t>
      </w:r>
      <w:r w:rsidR="00696C09" w:rsidRPr="00317623">
        <w:rPr>
          <w:rFonts w:ascii="Arial" w:hAnsi="Arial" w:cs="Arial"/>
          <w:sz w:val="24"/>
          <w:szCs w:val="24"/>
          <w:u w:val="single"/>
        </w:rPr>
        <w:t>(</w:t>
      </w:r>
      <w:proofErr w:type="gramEnd"/>
      <w:r w:rsidR="00696C09" w:rsidRPr="00317623">
        <w:rPr>
          <w:rFonts w:ascii="Arial" w:hAnsi="Arial" w:cs="Arial"/>
          <w:sz w:val="24"/>
          <w:szCs w:val="24"/>
          <w:u w:val="single"/>
        </w:rPr>
        <w:t>15</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notice</w:t>
      </w:r>
      <w:r w:rsidR="0015567A" w:rsidRPr="00317623">
        <w:rPr>
          <w:rFonts w:ascii="Arial" w:hAnsi="Arial" w:cs="Arial"/>
          <w:sz w:val="24"/>
          <w:szCs w:val="24"/>
          <w:u w:val="single"/>
        </w:rPr>
        <w:t xml:space="preserve"> of conversion exemption</w:t>
      </w:r>
      <w:r w:rsidRPr="00317623">
        <w:rPr>
          <w:rFonts w:ascii="Arial" w:hAnsi="Arial" w:cs="Arial"/>
          <w:sz w:val="24"/>
          <w:szCs w:val="24"/>
        </w:rPr>
        <w:t xml:space="preserve"> shall expire if there is any change in Timberland ownership.  </w:t>
      </w:r>
    </w:p>
    <w:p w14:paraId="20E15522" w14:textId="23DD2C24" w:rsidR="00834E0C" w:rsidRPr="00317623" w:rsidRDefault="00F31968" w:rsidP="002754BC">
      <w:pPr>
        <w:spacing w:after="0" w:line="508" w:lineRule="atLeast"/>
        <w:ind w:left="1440"/>
        <w:rPr>
          <w:rFonts w:ascii="Arial" w:hAnsi="Arial" w:cs="Arial"/>
          <w:sz w:val="24"/>
          <w:szCs w:val="24"/>
        </w:rPr>
      </w:pPr>
      <w:r w:rsidRPr="00317623">
        <w:rPr>
          <w:rFonts w:ascii="Arial" w:hAnsi="Arial" w:cs="Arial"/>
          <w:sz w:val="24"/>
          <w:szCs w:val="24"/>
        </w:rPr>
        <w:t xml:space="preserve">(A) </w:t>
      </w:r>
      <w:r w:rsidR="00834E0C" w:rsidRPr="00317623">
        <w:rPr>
          <w:rFonts w:ascii="Arial" w:hAnsi="Arial" w:cs="Arial"/>
          <w:sz w:val="24"/>
          <w:szCs w:val="24"/>
        </w:rPr>
        <w:t>If the conversion has not been completed, the Timberland owner on the notice</w:t>
      </w:r>
      <w:r w:rsidR="00754E05"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shall notify the Department of the change in Timberland ownership on or before five (5) days after a change in ownership.  </w:t>
      </w:r>
    </w:p>
    <w:p w14:paraId="7F8BABA0" w14:textId="5A09C74E" w:rsidR="00834E0C" w:rsidRPr="00317623" w:rsidRDefault="00F31968" w:rsidP="002754BC">
      <w:pPr>
        <w:spacing w:after="0" w:line="508" w:lineRule="atLeast"/>
        <w:ind w:left="1440"/>
        <w:rPr>
          <w:rFonts w:ascii="Arial" w:hAnsi="Arial" w:cs="Arial"/>
          <w:sz w:val="24"/>
          <w:szCs w:val="24"/>
        </w:rPr>
      </w:pPr>
      <w:r w:rsidRPr="00317623">
        <w:rPr>
          <w:rFonts w:ascii="Arial" w:hAnsi="Arial" w:cs="Arial"/>
          <w:sz w:val="24"/>
          <w:szCs w:val="24"/>
        </w:rPr>
        <w:t>(B)</w:t>
      </w:r>
      <w:r w:rsidR="00834E0C" w:rsidRPr="00317623">
        <w:rPr>
          <w:rFonts w:ascii="Arial" w:hAnsi="Arial" w:cs="Arial"/>
          <w:sz w:val="24"/>
          <w:szCs w:val="24"/>
        </w:rPr>
        <w:t xml:space="preserve"> If </w:t>
      </w:r>
      <w:r w:rsidR="00834E0C" w:rsidRPr="00317623">
        <w:rPr>
          <w:rFonts w:ascii="Arial" w:hAnsi="Arial" w:cs="Arial"/>
          <w:strike/>
          <w:sz w:val="24"/>
          <w:szCs w:val="24"/>
        </w:rPr>
        <w:t>operations</w:t>
      </w:r>
      <w:r w:rsidR="00834E0C" w:rsidRPr="00317623">
        <w:rPr>
          <w:rFonts w:ascii="Arial" w:hAnsi="Arial" w:cs="Arial"/>
          <w:sz w:val="24"/>
          <w:szCs w:val="24"/>
        </w:rPr>
        <w:t xml:space="preserve"> </w:t>
      </w:r>
      <w:r w:rsidR="00754E05" w:rsidRPr="00317623">
        <w:rPr>
          <w:rFonts w:ascii="Arial" w:hAnsi="Arial" w:cs="Arial"/>
          <w:sz w:val="24"/>
          <w:szCs w:val="24"/>
          <w:u w:val="single"/>
        </w:rPr>
        <w:t xml:space="preserve">Timber Operations </w:t>
      </w:r>
      <w:r w:rsidR="00834E0C" w:rsidRPr="00317623">
        <w:rPr>
          <w:rFonts w:ascii="Arial" w:hAnsi="Arial" w:cs="Arial"/>
          <w:sz w:val="24"/>
          <w:szCs w:val="24"/>
        </w:rPr>
        <w:t>have been conducted, but not completed under the exemption, the Timberland owner on the notice</w:t>
      </w:r>
      <w:r w:rsidR="00754E05"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shall notify the new Timberland owner at least </w:t>
      </w:r>
      <w:r w:rsidR="00834E0C" w:rsidRPr="00317623">
        <w:rPr>
          <w:rFonts w:ascii="Arial" w:hAnsi="Arial" w:cs="Arial"/>
          <w:sz w:val="24"/>
          <w:szCs w:val="24"/>
        </w:rPr>
        <w:lastRenderedPageBreak/>
        <w:t>fifteen (15) days prior to the sale of the Timberland of the requirements under 14 CCR § 1104.1</w:t>
      </w:r>
      <w:r w:rsidR="00834E0C" w:rsidRPr="00317623">
        <w:rPr>
          <w:rFonts w:ascii="Arial" w:hAnsi="Arial" w:cs="Arial"/>
          <w:strike/>
          <w:sz w:val="24"/>
          <w:szCs w:val="24"/>
        </w:rPr>
        <w:t>(a)</w:t>
      </w:r>
      <w:r w:rsidR="00935AD9" w:rsidRPr="00317623">
        <w:rPr>
          <w:rFonts w:ascii="Arial" w:hAnsi="Arial" w:cs="Arial"/>
          <w:strike/>
          <w:sz w:val="24"/>
          <w:szCs w:val="24"/>
        </w:rPr>
        <w:t>(8)</w:t>
      </w:r>
      <w:r w:rsidR="00935AD9" w:rsidRPr="00317623">
        <w:rPr>
          <w:rFonts w:ascii="Arial" w:hAnsi="Arial" w:cs="Arial"/>
          <w:sz w:val="24"/>
          <w:szCs w:val="24"/>
          <w:u w:val="single"/>
        </w:rPr>
        <w:t>(</w:t>
      </w:r>
      <w:proofErr w:type="gramStart"/>
      <w:r w:rsidR="002428ED" w:rsidRPr="00317623">
        <w:rPr>
          <w:rFonts w:ascii="Arial" w:hAnsi="Arial" w:cs="Arial"/>
          <w:sz w:val="24"/>
          <w:szCs w:val="24"/>
          <w:u w:val="single"/>
        </w:rPr>
        <w:t>g</w:t>
      </w:r>
      <w:r w:rsidR="00E15809" w:rsidRPr="00317623">
        <w:rPr>
          <w:rFonts w:ascii="Arial" w:hAnsi="Arial" w:cs="Arial"/>
          <w:sz w:val="24"/>
          <w:szCs w:val="24"/>
          <w:u w:val="single"/>
        </w:rPr>
        <w:t>)(</w:t>
      </w:r>
      <w:proofErr w:type="gramEnd"/>
      <w:r w:rsidR="00935AD9" w:rsidRPr="00317623">
        <w:rPr>
          <w:rFonts w:ascii="Arial" w:hAnsi="Arial" w:cs="Arial"/>
          <w:sz w:val="24"/>
          <w:szCs w:val="24"/>
          <w:u w:val="single"/>
        </w:rPr>
        <w:t>1</w:t>
      </w:r>
      <w:r w:rsidR="00696C09" w:rsidRPr="00317623">
        <w:rPr>
          <w:rFonts w:ascii="Arial" w:hAnsi="Arial" w:cs="Arial"/>
          <w:sz w:val="24"/>
          <w:szCs w:val="24"/>
          <w:u w:val="single"/>
        </w:rPr>
        <w:t>5</w:t>
      </w:r>
      <w:r w:rsidR="00935AD9" w:rsidRPr="00317623">
        <w:rPr>
          <w:rFonts w:ascii="Arial" w:hAnsi="Arial" w:cs="Arial"/>
          <w:sz w:val="24"/>
          <w:szCs w:val="24"/>
          <w:u w:val="single"/>
        </w:rPr>
        <w:t>)</w:t>
      </w:r>
      <w:r w:rsidR="00834E0C" w:rsidRPr="00317623">
        <w:rPr>
          <w:rFonts w:ascii="Arial" w:hAnsi="Arial" w:cs="Arial"/>
          <w:sz w:val="24"/>
          <w:szCs w:val="24"/>
        </w:rPr>
        <w:t xml:space="preserve">(C).  </w:t>
      </w:r>
    </w:p>
    <w:p w14:paraId="2C4414C2" w14:textId="4E5B2DA4" w:rsidR="00834E0C" w:rsidRPr="00317623" w:rsidRDefault="00F31968" w:rsidP="002754BC">
      <w:pPr>
        <w:spacing w:after="0" w:line="508" w:lineRule="atLeast"/>
        <w:ind w:left="1440"/>
        <w:rPr>
          <w:rFonts w:ascii="Arial" w:hAnsi="Arial" w:cs="Arial"/>
          <w:sz w:val="24"/>
          <w:szCs w:val="24"/>
        </w:rPr>
      </w:pPr>
      <w:r w:rsidRPr="00317623">
        <w:rPr>
          <w:rFonts w:ascii="Arial" w:hAnsi="Arial" w:cs="Arial"/>
          <w:sz w:val="24"/>
          <w:szCs w:val="24"/>
        </w:rPr>
        <w:t xml:space="preserve">(C) </w:t>
      </w:r>
      <w:r w:rsidR="00834E0C" w:rsidRPr="00317623">
        <w:rPr>
          <w:rFonts w:ascii="Arial" w:hAnsi="Arial" w:cs="Arial"/>
          <w:sz w:val="24"/>
          <w:szCs w:val="24"/>
        </w:rPr>
        <w:t xml:space="preserve">If </w:t>
      </w:r>
      <w:r w:rsidR="00754E05" w:rsidRPr="00317623">
        <w:rPr>
          <w:rFonts w:ascii="Arial" w:hAnsi="Arial" w:cs="Arial"/>
          <w:strike/>
          <w:sz w:val="24"/>
          <w:szCs w:val="24"/>
        </w:rPr>
        <w:t>operations</w:t>
      </w:r>
      <w:r w:rsidR="00754E05" w:rsidRPr="00317623">
        <w:rPr>
          <w:rFonts w:ascii="Arial" w:hAnsi="Arial" w:cs="Arial"/>
          <w:sz w:val="24"/>
          <w:szCs w:val="24"/>
        </w:rPr>
        <w:t xml:space="preserve"> </w:t>
      </w:r>
      <w:r w:rsidR="00754E05" w:rsidRPr="00317623">
        <w:rPr>
          <w:rFonts w:ascii="Arial" w:hAnsi="Arial" w:cs="Arial"/>
          <w:sz w:val="24"/>
          <w:szCs w:val="24"/>
          <w:u w:val="single"/>
        </w:rPr>
        <w:t>Timber Operations</w:t>
      </w:r>
      <w:r w:rsidR="00834E0C" w:rsidRPr="00317623">
        <w:rPr>
          <w:rFonts w:ascii="Arial" w:hAnsi="Arial" w:cs="Arial"/>
          <w:sz w:val="24"/>
          <w:szCs w:val="24"/>
        </w:rPr>
        <w:t xml:space="preserve"> have been conducted, but not completed under the exemption, the new Timberland owner shall:  </w:t>
      </w:r>
    </w:p>
    <w:p w14:paraId="4ADD253A" w14:textId="23A7C60F" w:rsidR="00834E0C" w:rsidRPr="00317623" w:rsidRDefault="00834E0C" w:rsidP="00AE48D5">
      <w:pPr>
        <w:spacing w:after="0" w:line="508" w:lineRule="atLeast"/>
        <w:ind w:left="1440" w:firstLine="720"/>
        <w:rPr>
          <w:rFonts w:ascii="Arial" w:hAnsi="Arial" w:cs="Arial"/>
          <w:sz w:val="24"/>
          <w:szCs w:val="24"/>
        </w:rPr>
      </w:pPr>
      <w:r w:rsidRPr="00317623">
        <w:rPr>
          <w:rFonts w:ascii="Arial" w:hAnsi="Arial" w:cs="Arial"/>
          <w:strike/>
          <w:sz w:val="24"/>
          <w:szCs w:val="24"/>
        </w:rPr>
        <w:t>1.</w:t>
      </w:r>
      <w:r w:rsidR="00A6366C" w:rsidRPr="00317623">
        <w:rPr>
          <w:rFonts w:ascii="Arial" w:hAnsi="Arial" w:cs="Arial"/>
          <w:sz w:val="24"/>
          <w:szCs w:val="24"/>
          <w:u w:val="single"/>
        </w:rPr>
        <w:t>(</w:t>
      </w:r>
      <w:proofErr w:type="spellStart"/>
      <w:r w:rsidR="00A6366C" w:rsidRPr="00317623">
        <w:rPr>
          <w:rFonts w:ascii="Arial" w:hAnsi="Arial" w:cs="Arial"/>
          <w:sz w:val="24"/>
          <w:szCs w:val="24"/>
          <w:u w:val="single"/>
        </w:rPr>
        <w:t>i</w:t>
      </w:r>
      <w:proofErr w:type="spellEnd"/>
      <w:r w:rsidR="00A6366C" w:rsidRPr="00317623">
        <w:rPr>
          <w:rFonts w:ascii="Arial" w:hAnsi="Arial" w:cs="Arial"/>
          <w:sz w:val="24"/>
          <w:szCs w:val="24"/>
          <w:u w:val="single"/>
        </w:rPr>
        <w:t>)</w:t>
      </w:r>
      <w:r w:rsidRPr="00317623">
        <w:rPr>
          <w:rFonts w:ascii="Arial" w:hAnsi="Arial" w:cs="Arial"/>
          <w:sz w:val="24"/>
          <w:szCs w:val="24"/>
        </w:rPr>
        <w:t xml:space="preserve"> </w:t>
      </w:r>
      <w:proofErr w:type="spellStart"/>
      <w:r w:rsidRPr="00317623">
        <w:rPr>
          <w:rFonts w:ascii="Arial" w:hAnsi="Arial" w:cs="Arial"/>
          <w:strike/>
          <w:sz w:val="24"/>
          <w:szCs w:val="24"/>
        </w:rPr>
        <w:t>submit</w:t>
      </w:r>
      <w:r w:rsidR="00935AD9" w:rsidRPr="00317623">
        <w:rPr>
          <w:rFonts w:ascii="Arial" w:hAnsi="Arial" w:cs="Arial"/>
          <w:sz w:val="24"/>
          <w:szCs w:val="24"/>
          <w:u w:val="single"/>
        </w:rPr>
        <w:t>Submit</w:t>
      </w:r>
      <w:proofErr w:type="spellEnd"/>
      <w:r w:rsidRPr="00317623">
        <w:rPr>
          <w:rFonts w:ascii="Arial" w:hAnsi="Arial" w:cs="Arial"/>
          <w:sz w:val="24"/>
          <w:szCs w:val="24"/>
        </w:rPr>
        <w:t xml:space="preserve"> a new notice</w:t>
      </w:r>
      <w:r w:rsidR="00935AD9" w:rsidRPr="00317623">
        <w:rPr>
          <w:rFonts w:ascii="Arial" w:hAnsi="Arial" w:cs="Arial"/>
          <w:strike/>
          <w:sz w:val="24"/>
          <w:szCs w:val="24"/>
        </w:rPr>
        <w:t>, or</w:t>
      </w:r>
      <w:r w:rsidR="00935AD9" w:rsidRPr="00317623">
        <w:rPr>
          <w:rFonts w:ascii="Arial" w:hAnsi="Arial" w:cs="Arial"/>
          <w:sz w:val="24"/>
          <w:szCs w:val="24"/>
          <w:u w:val="single"/>
        </w:rPr>
        <w:t xml:space="preserve"> of conversion exemption.</w:t>
      </w:r>
    </w:p>
    <w:p w14:paraId="20E9F83D" w14:textId="340890F6" w:rsidR="00834E0C" w:rsidRPr="00317623" w:rsidRDefault="00834E0C" w:rsidP="00AE48D5">
      <w:pPr>
        <w:spacing w:after="0" w:line="508" w:lineRule="atLeast"/>
        <w:ind w:left="1440" w:firstLine="720"/>
        <w:rPr>
          <w:rFonts w:ascii="Arial" w:hAnsi="Arial" w:cs="Arial"/>
          <w:sz w:val="24"/>
          <w:szCs w:val="24"/>
        </w:rPr>
      </w:pPr>
      <w:r w:rsidRPr="00317623">
        <w:rPr>
          <w:rFonts w:ascii="Arial" w:hAnsi="Arial" w:cs="Arial"/>
          <w:strike/>
          <w:sz w:val="24"/>
          <w:szCs w:val="24"/>
        </w:rPr>
        <w:t>2.</w:t>
      </w:r>
      <w:r w:rsidR="00A6366C" w:rsidRPr="00317623">
        <w:rPr>
          <w:rFonts w:ascii="Arial" w:hAnsi="Arial" w:cs="Arial"/>
          <w:sz w:val="24"/>
          <w:szCs w:val="24"/>
          <w:u w:val="single"/>
        </w:rPr>
        <w:t>(ii)</w:t>
      </w:r>
      <w:r w:rsidR="00F31968" w:rsidRPr="00317623">
        <w:rPr>
          <w:rFonts w:ascii="Arial" w:hAnsi="Arial" w:cs="Arial"/>
          <w:sz w:val="24"/>
          <w:szCs w:val="24"/>
        </w:rPr>
        <w:t xml:space="preserve"> </w:t>
      </w:r>
      <w:proofErr w:type="spellStart"/>
      <w:r w:rsidRPr="00317623">
        <w:rPr>
          <w:rFonts w:ascii="Arial" w:hAnsi="Arial" w:cs="Arial"/>
          <w:strike/>
          <w:sz w:val="24"/>
          <w:szCs w:val="24"/>
        </w:rPr>
        <w:t>comply</w:t>
      </w:r>
      <w:r w:rsidR="00935AD9" w:rsidRPr="00317623">
        <w:rPr>
          <w:rFonts w:ascii="Arial" w:hAnsi="Arial" w:cs="Arial"/>
          <w:sz w:val="24"/>
          <w:szCs w:val="24"/>
          <w:u w:val="single"/>
        </w:rPr>
        <w:t>Comply</w:t>
      </w:r>
      <w:proofErr w:type="spellEnd"/>
      <w:r w:rsidRPr="00317623">
        <w:rPr>
          <w:rFonts w:ascii="Arial" w:hAnsi="Arial" w:cs="Arial"/>
          <w:sz w:val="24"/>
          <w:szCs w:val="24"/>
        </w:rPr>
        <w:t xml:space="preserve"> with</w:t>
      </w:r>
      <w:r w:rsidR="00935AD9" w:rsidRPr="00317623">
        <w:rPr>
          <w:rFonts w:ascii="Arial" w:hAnsi="Arial" w:cs="Arial"/>
          <w:sz w:val="24"/>
          <w:szCs w:val="24"/>
          <w:u w:val="single"/>
        </w:rPr>
        <w:t xml:space="preserve"> each of</w:t>
      </w:r>
      <w:r w:rsidRPr="00317623">
        <w:rPr>
          <w:rFonts w:ascii="Arial" w:hAnsi="Arial" w:cs="Arial"/>
          <w:sz w:val="24"/>
          <w:szCs w:val="24"/>
        </w:rPr>
        <w:t xml:space="preserve"> the following:  </w:t>
      </w:r>
    </w:p>
    <w:p w14:paraId="4AE511A7" w14:textId="2CDE506B" w:rsidR="00834E0C" w:rsidRPr="00317623" w:rsidRDefault="00834E0C" w:rsidP="00AE48D5">
      <w:pPr>
        <w:spacing w:after="0" w:line="508" w:lineRule="atLeast"/>
        <w:ind w:left="2160" w:firstLine="720"/>
        <w:rPr>
          <w:rFonts w:ascii="Arial" w:hAnsi="Arial" w:cs="Arial"/>
          <w:sz w:val="24"/>
          <w:szCs w:val="24"/>
        </w:rPr>
      </w:pPr>
      <w:r w:rsidRPr="00317623">
        <w:rPr>
          <w:rFonts w:ascii="Arial" w:hAnsi="Arial" w:cs="Arial"/>
          <w:strike/>
          <w:sz w:val="24"/>
          <w:szCs w:val="24"/>
        </w:rPr>
        <w:t>a.</w:t>
      </w:r>
      <w:r w:rsidR="00A6366C" w:rsidRPr="00317623">
        <w:rPr>
          <w:rFonts w:ascii="Arial" w:hAnsi="Arial" w:cs="Arial"/>
          <w:sz w:val="24"/>
          <w:szCs w:val="24"/>
          <w:u w:val="single"/>
        </w:rPr>
        <w:t>(I)</w:t>
      </w:r>
      <w:r w:rsidR="00F31968" w:rsidRPr="00317623">
        <w:rPr>
          <w:rFonts w:ascii="Arial" w:hAnsi="Arial" w:cs="Arial"/>
          <w:sz w:val="24"/>
          <w:szCs w:val="24"/>
        </w:rPr>
        <w:t xml:space="preserve"> </w:t>
      </w:r>
      <w:proofErr w:type="spellStart"/>
      <w:r w:rsidRPr="00317623">
        <w:rPr>
          <w:rFonts w:ascii="Arial" w:hAnsi="Arial" w:cs="Arial"/>
          <w:strike/>
          <w:sz w:val="24"/>
          <w:szCs w:val="24"/>
        </w:rPr>
        <w:t>harvest</w:t>
      </w:r>
      <w:r w:rsidR="00935AD9" w:rsidRPr="00317623">
        <w:rPr>
          <w:rFonts w:ascii="Arial" w:hAnsi="Arial" w:cs="Arial"/>
          <w:sz w:val="24"/>
          <w:szCs w:val="24"/>
          <w:u w:val="single"/>
        </w:rPr>
        <w:t>Harvest</w:t>
      </w:r>
      <w:proofErr w:type="spellEnd"/>
      <w:r w:rsidR="00935AD9" w:rsidRPr="00317623">
        <w:rPr>
          <w:rFonts w:ascii="Arial" w:hAnsi="Arial" w:cs="Arial"/>
          <w:sz w:val="24"/>
          <w:szCs w:val="24"/>
        </w:rPr>
        <w:t xml:space="preserve"> no additional </w:t>
      </w:r>
      <w:proofErr w:type="gramStart"/>
      <w:r w:rsidR="00935AD9" w:rsidRPr="00317623">
        <w:rPr>
          <w:rFonts w:ascii="Arial" w:hAnsi="Arial" w:cs="Arial"/>
          <w:sz w:val="24"/>
          <w:szCs w:val="24"/>
        </w:rPr>
        <w:t>timber</w:t>
      </w:r>
      <w:r w:rsidR="00935AD9" w:rsidRPr="00317623">
        <w:rPr>
          <w:rFonts w:ascii="Arial" w:hAnsi="Arial" w:cs="Arial"/>
          <w:strike/>
          <w:sz w:val="24"/>
          <w:szCs w:val="24"/>
        </w:rPr>
        <w:t>;</w:t>
      </w:r>
      <w:r w:rsidR="00935AD9" w:rsidRPr="00317623">
        <w:rPr>
          <w:rFonts w:ascii="Arial" w:hAnsi="Arial" w:cs="Arial"/>
          <w:sz w:val="24"/>
          <w:szCs w:val="24"/>
          <w:u w:val="single"/>
        </w:rPr>
        <w:t>.</w:t>
      </w:r>
      <w:proofErr w:type="gramEnd"/>
      <w:r w:rsidRPr="00317623">
        <w:rPr>
          <w:rFonts w:ascii="Arial" w:hAnsi="Arial" w:cs="Arial"/>
          <w:sz w:val="24"/>
          <w:szCs w:val="24"/>
        </w:rPr>
        <w:t xml:space="preserve">  </w:t>
      </w:r>
    </w:p>
    <w:p w14:paraId="50E3172C" w14:textId="7FC6DA59" w:rsidR="00834E0C" w:rsidRPr="00317623" w:rsidRDefault="00834E0C" w:rsidP="00AE48D5">
      <w:pPr>
        <w:spacing w:after="0" w:line="508" w:lineRule="atLeast"/>
        <w:ind w:left="2880"/>
        <w:rPr>
          <w:rFonts w:ascii="Arial" w:hAnsi="Arial" w:cs="Arial"/>
          <w:sz w:val="24"/>
          <w:szCs w:val="24"/>
        </w:rPr>
      </w:pPr>
      <w:r w:rsidRPr="00317623">
        <w:rPr>
          <w:rFonts w:ascii="Arial" w:hAnsi="Arial" w:cs="Arial"/>
          <w:strike/>
          <w:sz w:val="24"/>
          <w:szCs w:val="24"/>
        </w:rPr>
        <w:t>b.</w:t>
      </w:r>
      <w:r w:rsidR="00A6366C" w:rsidRPr="00317623">
        <w:rPr>
          <w:rFonts w:ascii="Arial" w:hAnsi="Arial" w:cs="Arial"/>
          <w:sz w:val="24"/>
          <w:szCs w:val="24"/>
          <w:u w:val="single"/>
        </w:rPr>
        <w:t>(II)</w:t>
      </w:r>
      <w:r w:rsidRPr="00317623">
        <w:rPr>
          <w:rFonts w:ascii="Arial" w:hAnsi="Arial" w:cs="Arial"/>
          <w:sz w:val="24"/>
          <w:szCs w:val="24"/>
        </w:rPr>
        <w:t xml:space="preserve"> </w:t>
      </w:r>
      <w:proofErr w:type="spellStart"/>
      <w:r w:rsidRPr="00317623">
        <w:rPr>
          <w:rFonts w:ascii="Arial" w:hAnsi="Arial" w:cs="Arial"/>
          <w:strike/>
          <w:sz w:val="24"/>
          <w:szCs w:val="24"/>
        </w:rPr>
        <w:t>meet</w:t>
      </w:r>
      <w:r w:rsidR="00E81246" w:rsidRPr="00317623">
        <w:rPr>
          <w:rFonts w:ascii="Arial" w:hAnsi="Arial" w:cs="Arial"/>
          <w:sz w:val="24"/>
          <w:szCs w:val="24"/>
          <w:u w:val="single"/>
        </w:rPr>
        <w:t>Meet</w:t>
      </w:r>
      <w:proofErr w:type="spellEnd"/>
      <w:r w:rsidRPr="00317623">
        <w:rPr>
          <w:rFonts w:ascii="Arial" w:hAnsi="Arial" w:cs="Arial"/>
          <w:sz w:val="24"/>
          <w:szCs w:val="24"/>
        </w:rPr>
        <w:t xml:space="preserve"> Stocking requirements of 14 CCR § 1104.1</w:t>
      </w:r>
      <w:r w:rsidRPr="00317623">
        <w:rPr>
          <w:rFonts w:ascii="Arial" w:hAnsi="Arial" w:cs="Arial"/>
          <w:strike/>
          <w:sz w:val="24"/>
          <w:szCs w:val="24"/>
        </w:rPr>
        <w:t>(a)(2)(</w:t>
      </w:r>
      <w:proofErr w:type="gramStart"/>
      <w:r w:rsidRPr="00317623">
        <w:rPr>
          <w:rFonts w:ascii="Arial" w:hAnsi="Arial" w:cs="Arial"/>
          <w:strike/>
          <w:sz w:val="24"/>
          <w:szCs w:val="24"/>
        </w:rPr>
        <w:t>B);</w:t>
      </w:r>
      <w:r w:rsidR="00E81246" w:rsidRPr="00317623">
        <w:rPr>
          <w:rFonts w:ascii="Arial" w:hAnsi="Arial" w:cs="Arial"/>
          <w:sz w:val="24"/>
          <w:szCs w:val="24"/>
          <w:u w:val="single"/>
        </w:rPr>
        <w:t>(</w:t>
      </w:r>
      <w:proofErr w:type="gramEnd"/>
      <w:r w:rsidR="002428ED" w:rsidRPr="00317623">
        <w:rPr>
          <w:rFonts w:ascii="Arial" w:hAnsi="Arial" w:cs="Arial"/>
          <w:sz w:val="24"/>
          <w:szCs w:val="24"/>
          <w:u w:val="single"/>
        </w:rPr>
        <w:t>g</w:t>
      </w:r>
      <w:r w:rsidR="00E81246" w:rsidRPr="00317623">
        <w:rPr>
          <w:rFonts w:ascii="Arial" w:hAnsi="Arial" w:cs="Arial"/>
          <w:sz w:val="24"/>
          <w:szCs w:val="24"/>
          <w:u w:val="single"/>
        </w:rPr>
        <w:t>)(2).</w:t>
      </w:r>
      <w:r w:rsidRPr="00317623">
        <w:rPr>
          <w:rFonts w:ascii="Arial" w:hAnsi="Arial" w:cs="Arial"/>
          <w:sz w:val="24"/>
          <w:szCs w:val="24"/>
        </w:rPr>
        <w:t xml:space="preserve">  </w:t>
      </w:r>
    </w:p>
    <w:p w14:paraId="32FCD537" w14:textId="37DAA513" w:rsidR="00834E0C" w:rsidRPr="00317623" w:rsidRDefault="00A6366C" w:rsidP="00AE48D5">
      <w:pPr>
        <w:spacing w:after="0" w:line="508" w:lineRule="atLeast"/>
        <w:ind w:left="2880"/>
        <w:rPr>
          <w:rFonts w:ascii="Arial" w:hAnsi="Arial" w:cs="Arial"/>
          <w:sz w:val="24"/>
          <w:szCs w:val="24"/>
        </w:rPr>
      </w:pPr>
      <w:r w:rsidRPr="00317623">
        <w:rPr>
          <w:rFonts w:ascii="Arial" w:hAnsi="Arial" w:cs="Arial"/>
          <w:strike/>
          <w:sz w:val="24"/>
          <w:szCs w:val="24"/>
        </w:rPr>
        <w:t>c.</w:t>
      </w:r>
      <w:r w:rsidRPr="00317623">
        <w:rPr>
          <w:rFonts w:ascii="Arial" w:hAnsi="Arial" w:cs="Arial"/>
          <w:sz w:val="24"/>
          <w:szCs w:val="24"/>
          <w:u w:val="single"/>
        </w:rPr>
        <w:t>(III)</w:t>
      </w:r>
      <w:r w:rsidR="00F31968" w:rsidRPr="00317623">
        <w:rPr>
          <w:rFonts w:ascii="Arial" w:hAnsi="Arial" w:cs="Arial"/>
          <w:sz w:val="24"/>
          <w:szCs w:val="24"/>
        </w:rPr>
        <w:t xml:space="preserve"> </w:t>
      </w:r>
      <w:proofErr w:type="spellStart"/>
      <w:r w:rsidR="00834E0C" w:rsidRPr="00317623">
        <w:rPr>
          <w:rFonts w:ascii="Arial" w:hAnsi="Arial" w:cs="Arial"/>
          <w:strike/>
          <w:sz w:val="24"/>
          <w:szCs w:val="24"/>
        </w:rPr>
        <w:t>dispose</w:t>
      </w:r>
      <w:r w:rsidR="00E81246" w:rsidRPr="00317623">
        <w:rPr>
          <w:rFonts w:ascii="Arial" w:hAnsi="Arial" w:cs="Arial"/>
          <w:sz w:val="24"/>
          <w:szCs w:val="24"/>
          <w:u w:val="single"/>
        </w:rPr>
        <w:t>Dispose</w:t>
      </w:r>
      <w:proofErr w:type="spellEnd"/>
      <w:r w:rsidR="00834E0C" w:rsidRPr="00317623">
        <w:rPr>
          <w:rFonts w:ascii="Arial" w:hAnsi="Arial" w:cs="Arial"/>
          <w:sz w:val="24"/>
          <w:szCs w:val="24"/>
        </w:rPr>
        <w:t xml:space="preserve"> of the slash created </w:t>
      </w:r>
      <w:r w:rsidR="00892C80" w:rsidRPr="00317623">
        <w:rPr>
          <w:rFonts w:ascii="Arial" w:hAnsi="Arial" w:cs="Arial"/>
          <w:sz w:val="24"/>
          <w:szCs w:val="24"/>
          <w:u w:val="single"/>
        </w:rPr>
        <w:t xml:space="preserve">by Timber Operations </w:t>
      </w:r>
      <w:r w:rsidR="00834E0C" w:rsidRPr="00317623">
        <w:rPr>
          <w:rFonts w:ascii="Arial" w:hAnsi="Arial" w:cs="Arial"/>
          <w:sz w:val="24"/>
          <w:szCs w:val="24"/>
        </w:rPr>
        <w:t>under the exemption activities according to 14 CCR § 1104.1</w:t>
      </w:r>
      <w:r w:rsidR="00834E0C" w:rsidRPr="00317623">
        <w:rPr>
          <w:rFonts w:ascii="Arial" w:hAnsi="Arial" w:cs="Arial"/>
          <w:strike/>
          <w:sz w:val="24"/>
          <w:szCs w:val="24"/>
        </w:rPr>
        <w:t>(a)(2)(</w:t>
      </w:r>
      <w:proofErr w:type="gramStart"/>
      <w:r w:rsidR="00834E0C" w:rsidRPr="00317623">
        <w:rPr>
          <w:rFonts w:ascii="Arial" w:hAnsi="Arial" w:cs="Arial"/>
          <w:strike/>
          <w:sz w:val="24"/>
          <w:szCs w:val="24"/>
        </w:rPr>
        <w:t>D);</w:t>
      </w:r>
      <w:r w:rsidR="00E81246" w:rsidRPr="00317623">
        <w:rPr>
          <w:rFonts w:ascii="Arial" w:hAnsi="Arial" w:cs="Arial"/>
          <w:sz w:val="24"/>
          <w:szCs w:val="24"/>
          <w:u w:val="single"/>
        </w:rPr>
        <w:t>(</w:t>
      </w:r>
      <w:proofErr w:type="gramEnd"/>
      <w:r w:rsidR="002428ED" w:rsidRPr="00317623">
        <w:rPr>
          <w:rFonts w:ascii="Arial" w:hAnsi="Arial" w:cs="Arial"/>
          <w:sz w:val="24"/>
          <w:szCs w:val="24"/>
          <w:u w:val="single"/>
        </w:rPr>
        <w:t>g</w:t>
      </w:r>
      <w:r w:rsidR="00E81246" w:rsidRPr="00317623">
        <w:rPr>
          <w:rFonts w:ascii="Arial" w:hAnsi="Arial" w:cs="Arial"/>
          <w:sz w:val="24"/>
          <w:szCs w:val="24"/>
          <w:u w:val="single"/>
        </w:rPr>
        <w:t>)(4).</w:t>
      </w:r>
      <w:r w:rsidR="00834E0C" w:rsidRPr="00317623">
        <w:rPr>
          <w:rFonts w:ascii="Arial" w:hAnsi="Arial" w:cs="Arial"/>
          <w:sz w:val="24"/>
          <w:szCs w:val="24"/>
        </w:rPr>
        <w:t xml:space="preserve">  </w:t>
      </w:r>
    </w:p>
    <w:p w14:paraId="288C7DD7" w14:textId="405FF843" w:rsidR="00834E0C" w:rsidRPr="00317623" w:rsidRDefault="00A6366C" w:rsidP="00AE48D5">
      <w:pPr>
        <w:spacing w:after="0" w:line="508" w:lineRule="atLeast"/>
        <w:ind w:left="2880"/>
        <w:rPr>
          <w:rFonts w:ascii="Arial" w:hAnsi="Arial" w:cs="Arial"/>
          <w:sz w:val="24"/>
          <w:szCs w:val="24"/>
        </w:rPr>
      </w:pPr>
      <w:r w:rsidRPr="00317623">
        <w:rPr>
          <w:rFonts w:ascii="Arial" w:hAnsi="Arial" w:cs="Arial"/>
          <w:strike/>
          <w:sz w:val="24"/>
          <w:szCs w:val="24"/>
        </w:rPr>
        <w:t>d.</w:t>
      </w:r>
      <w:r w:rsidRPr="00317623">
        <w:rPr>
          <w:rFonts w:ascii="Arial" w:hAnsi="Arial" w:cs="Arial"/>
          <w:sz w:val="24"/>
          <w:szCs w:val="24"/>
          <w:u w:val="single"/>
        </w:rPr>
        <w:t>(IV)</w:t>
      </w:r>
      <w:r w:rsidR="00F31968" w:rsidRPr="00317623">
        <w:rPr>
          <w:rFonts w:ascii="Arial" w:hAnsi="Arial" w:cs="Arial"/>
          <w:sz w:val="24"/>
          <w:szCs w:val="24"/>
        </w:rPr>
        <w:t xml:space="preserve"> </w:t>
      </w:r>
      <w:proofErr w:type="spellStart"/>
      <w:r w:rsidR="00834E0C" w:rsidRPr="00317623">
        <w:rPr>
          <w:rFonts w:ascii="Arial" w:hAnsi="Arial" w:cs="Arial"/>
          <w:strike/>
          <w:sz w:val="24"/>
          <w:szCs w:val="24"/>
        </w:rPr>
        <w:t>provide</w:t>
      </w:r>
      <w:r w:rsidR="00E81246" w:rsidRPr="00317623">
        <w:rPr>
          <w:rFonts w:ascii="Arial" w:hAnsi="Arial" w:cs="Arial"/>
          <w:sz w:val="24"/>
          <w:szCs w:val="24"/>
          <w:u w:val="single"/>
        </w:rPr>
        <w:t>Provide</w:t>
      </w:r>
      <w:proofErr w:type="spellEnd"/>
      <w:r w:rsidR="00834E0C" w:rsidRPr="00317623">
        <w:rPr>
          <w:rFonts w:ascii="Arial" w:hAnsi="Arial" w:cs="Arial"/>
          <w:sz w:val="24"/>
          <w:szCs w:val="24"/>
        </w:rPr>
        <w:t xml:space="preserve"> Erosion Control for skid trails, roads, Landings, and disturbed areas as required by the </w:t>
      </w:r>
      <w:r w:rsidR="00834E0C" w:rsidRPr="00317623">
        <w:rPr>
          <w:rFonts w:ascii="Arial" w:hAnsi="Arial" w:cs="Arial"/>
          <w:strike/>
          <w:sz w:val="24"/>
          <w:szCs w:val="24"/>
        </w:rPr>
        <w:t>Forest Practice</w:t>
      </w:r>
      <w:r w:rsidR="00834E0C" w:rsidRPr="00317623">
        <w:rPr>
          <w:rFonts w:ascii="Arial" w:hAnsi="Arial" w:cs="Arial"/>
          <w:sz w:val="24"/>
          <w:szCs w:val="24"/>
        </w:rPr>
        <w:t xml:space="preserve"> Rules.  </w:t>
      </w:r>
    </w:p>
    <w:p w14:paraId="30C4794C" w14:textId="0ACDC98D" w:rsidR="00834E0C" w:rsidRPr="00317623" w:rsidRDefault="00A6366C" w:rsidP="00AE48D5">
      <w:pPr>
        <w:spacing w:after="0" w:line="508" w:lineRule="atLeast"/>
        <w:ind w:left="2880"/>
        <w:rPr>
          <w:rFonts w:ascii="Arial" w:hAnsi="Arial" w:cs="Arial"/>
          <w:sz w:val="24"/>
          <w:szCs w:val="24"/>
        </w:rPr>
      </w:pPr>
      <w:r w:rsidRPr="00317623">
        <w:rPr>
          <w:rFonts w:ascii="Arial" w:hAnsi="Arial" w:cs="Arial"/>
          <w:strike/>
          <w:sz w:val="24"/>
          <w:szCs w:val="24"/>
        </w:rPr>
        <w:t>e.</w:t>
      </w:r>
      <w:r w:rsidRPr="00317623">
        <w:rPr>
          <w:rFonts w:ascii="Arial" w:hAnsi="Arial" w:cs="Arial"/>
          <w:sz w:val="24"/>
          <w:szCs w:val="24"/>
          <w:u w:val="single"/>
        </w:rPr>
        <w:t>(V)</w:t>
      </w:r>
      <w:r w:rsidR="00834E0C" w:rsidRPr="00317623">
        <w:rPr>
          <w:rFonts w:ascii="Arial" w:hAnsi="Arial" w:cs="Arial"/>
          <w:sz w:val="24"/>
          <w:szCs w:val="24"/>
        </w:rPr>
        <w:t xml:space="preserve"> </w:t>
      </w:r>
      <w:r w:rsidR="00834E0C" w:rsidRPr="00317623">
        <w:rPr>
          <w:rFonts w:ascii="Arial" w:hAnsi="Arial" w:cs="Arial"/>
          <w:strike/>
          <w:sz w:val="24"/>
          <w:szCs w:val="24"/>
        </w:rPr>
        <w:t xml:space="preserve">submit a </w:t>
      </w:r>
      <w:proofErr w:type="spellStart"/>
      <w:r w:rsidR="00834E0C" w:rsidRPr="00317623">
        <w:rPr>
          <w:rFonts w:ascii="Arial" w:hAnsi="Arial" w:cs="Arial"/>
          <w:strike/>
          <w:sz w:val="24"/>
          <w:szCs w:val="24"/>
        </w:rPr>
        <w:t>report</w:t>
      </w:r>
      <w:r w:rsidR="000362AC" w:rsidRPr="00317623">
        <w:rPr>
          <w:rFonts w:ascii="Arial" w:hAnsi="Arial" w:cs="Arial"/>
          <w:sz w:val="24"/>
          <w:szCs w:val="24"/>
          <w:u w:val="single"/>
        </w:rPr>
        <w:t>Provide</w:t>
      </w:r>
      <w:proofErr w:type="spellEnd"/>
      <w:r w:rsidR="000362AC" w:rsidRPr="00317623">
        <w:rPr>
          <w:rFonts w:ascii="Arial" w:hAnsi="Arial" w:cs="Arial"/>
          <w:sz w:val="24"/>
          <w:szCs w:val="24"/>
          <w:u w:val="single"/>
        </w:rPr>
        <w:t xml:space="preserve"> notification to the Director</w:t>
      </w:r>
      <w:r w:rsidR="00834E0C" w:rsidRPr="00317623">
        <w:rPr>
          <w:rFonts w:ascii="Arial" w:hAnsi="Arial" w:cs="Arial"/>
          <w:sz w:val="24"/>
          <w:szCs w:val="24"/>
        </w:rPr>
        <w:t xml:space="preserve"> within ninety (90) days of the change of Timberland ownership that items </w:t>
      </w:r>
      <w:r w:rsidR="00834E0C" w:rsidRPr="00317623">
        <w:rPr>
          <w:rFonts w:ascii="Arial" w:hAnsi="Arial" w:cs="Arial"/>
          <w:strike/>
          <w:sz w:val="24"/>
          <w:szCs w:val="24"/>
        </w:rPr>
        <w:t>a through d</w:t>
      </w:r>
      <w:r w:rsidR="00834E0C" w:rsidRPr="00317623">
        <w:rPr>
          <w:rFonts w:ascii="Arial" w:hAnsi="Arial" w:cs="Arial"/>
          <w:sz w:val="24"/>
          <w:szCs w:val="24"/>
        </w:rPr>
        <w:t xml:space="preserve"> </w:t>
      </w:r>
      <w:r w:rsidRPr="00317623">
        <w:rPr>
          <w:rFonts w:ascii="Arial" w:hAnsi="Arial" w:cs="Arial"/>
          <w:sz w:val="24"/>
          <w:szCs w:val="24"/>
          <w:u w:val="single"/>
        </w:rPr>
        <w:t xml:space="preserve">(I) through (IV) </w:t>
      </w:r>
      <w:r w:rsidR="00834E0C" w:rsidRPr="00317623">
        <w:rPr>
          <w:rFonts w:ascii="Arial" w:hAnsi="Arial" w:cs="Arial"/>
          <w:sz w:val="24"/>
          <w:szCs w:val="24"/>
        </w:rPr>
        <w:t xml:space="preserve">above were completed.  </w:t>
      </w:r>
    </w:p>
    <w:p w14:paraId="7C6E2A6D" w14:textId="3FF32C22" w:rsidR="00834E0C" w:rsidRPr="00317623" w:rsidRDefault="00834E0C" w:rsidP="00AE48D5">
      <w:pPr>
        <w:spacing w:after="0" w:line="508" w:lineRule="atLeast"/>
        <w:ind w:left="720"/>
        <w:rPr>
          <w:rFonts w:ascii="Arial" w:hAnsi="Arial" w:cs="Arial"/>
          <w:sz w:val="24"/>
          <w:szCs w:val="24"/>
        </w:rPr>
      </w:pPr>
      <w:r w:rsidRPr="00317623">
        <w:rPr>
          <w:rFonts w:ascii="Arial" w:hAnsi="Arial" w:cs="Arial"/>
          <w:strike/>
          <w:sz w:val="24"/>
          <w:szCs w:val="24"/>
        </w:rPr>
        <w:t>(</w:t>
      </w:r>
      <w:proofErr w:type="gramStart"/>
      <w:r w:rsidRPr="00317623">
        <w:rPr>
          <w:rFonts w:ascii="Arial" w:hAnsi="Arial" w:cs="Arial"/>
          <w:strike/>
          <w:sz w:val="24"/>
          <w:szCs w:val="24"/>
        </w:rPr>
        <w:t>9)</w:t>
      </w:r>
      <w:r w:rsidR="00B67BB6" w:rsidRPr="00317623">
        <w:rPr>
          <w:rFonts w:ascii="Arial" w:hAnsi="Arial" w:cs="Arial"/>
          <w:sz w:val="24"/>
          <w:szCs w:val="24"/>
          <w:u w:val="single"/>
        </w:rPr>
        <w:t>(</w:t>
      </w:r>
      <w:proofErr w:type="gramEnd"/>
      <w:r w:rsidR="00B67BB6" w:rsidRPr="00317623">
        <w:rPr>
          <w:rFonts w:ascii="Arial" w:hAnsi="Arial" w:cs="Arial"/>
          <w:sz w:val="24"/>
          <w:szCs w:val="24"/>
          <w:u w:val="single"/>
        </w:rPr>
        <w:t>1</w:t>
      </w:r>
      <w:r w:rsidR="00696C09" w:rsidRPr="00317623">
        <w:rPr>
          <w:rFonts w:ascii="Arial" w:hAnsi="Arial" w:cs="Arial"/>
          <w:sz w:val="24"/>
          <w:szCs w:val="24"/>
          <w:u w:val="single"/>
        </w:rPr>
        <w:t>6</w:t>
      </w:r>
      <w:r w:rsidR="00F31968" w:rsidRPr="00317623">
        <w:rPr>
          <w:rFonts w:ascii="Arial" w:hAnsi="Arial" w:cs="Arial"/>
          <w:sz w:val="24"/>
          <w:szCs w:val="24"/>
          <w:u w:val="single"/>
        </w:rPr>
        <w:t>)</w:t>
      </w:r>
      <w:r w:rsidR="00F31968" w:rsidRPr="00317623">
        <w:rPr>
          <w:rFonts w:ascii="Arial" w:hAnsi="Arial" w:cs="Arial"/>
          <w:sz w:val="24"/>
          <w:szCs w:val="24"/>
        </w:rPr>
        <w:t xml:space="preserve"> A</w:t>
      </w:r>
      <w:r w:rsidRPr="00317623">
        <w:rPr>
          <w:rFonts w:ascii="Arial" w:hAnsi="Arial" w:cs="Arial"/>
          <w:sz w:val="24"/>
          <w:szCs w:val="24"/>
        </w:rPr>
        <w:t xml:space="preserve"> Timberland owner may request a waiver to the five-year limitation described in 14 CCR § 1104.1</w:t>
      </w:r>
      <w:r w:rsidRPr="00317623">
        <w:rPr>
          <w:rFonts w:ascii="Arial" w:hAnsi="Arial" w:cs="Arial"/>
          <w:strike/>
          <w:sz w:val="24"/>
          <w:szCs w:val="24"/>
        </w:rPr>
        <w:t>(a)</w:t>
      </w:r>
      <w:r w:rsidR="00EF795C" w:rsidRPr="00317623">
        <w:rPr>
          <w:rFonts w:ascii="Arial" w:hAnsi="Arial" w:cs="Arial"/>
          <w:sz w:val="24"/>
          <w:szCs w:val="24"/>
          <w:u w:val="single"/>
        </w:rPr>
        <w:t>(</w:t>
      </w:r>
      <w:r w:rsidR="002428ED" w:rsidRPr="00317623">
        <w:rPr>
          <w:rFonts w:ascii="Arial" w:hAnsi="Arial" w:cs="Arial"/>
          <w:sz w:val="24"/>
          <w:szCs w:val="24"/>
          <w:u w:val="single"/>
        </w:rPr>
        <w:t>b</w:t>
      </w:r>
      <w:r w:rsidR="00EF795C" w:rsidRPr="00317623">
        <w:rPr>
          <w:rFonts w:ascii="Arial" w:hAnsi="Arial" w:cs="Arial"/>
          <w:sz w:val="24"/>
          <w:szCs w:val="24"/>
          <w:u w:val="single"/>
        </w:rPr>
        <w:t>)</w:t>
      </w:r>
      <w:r w:rsidRPr="00317623">
        <w:rPr>
          <w:rFonts w:ascii="Arial" w:hAnsi="Arial" w:cs="Arial"/>
          <w:sz w:val="24"/>
          <w:szCs w:val="24"/>
        </w:rPr>
        <w:t xml:space="preserve">. The Director may grant the waiver upon finding that one </w:t>
      </w:r>
      <w:r w:rsidR="00754E05" w:rsidRPr="00317623">
        <w:rPr>
          <w:rFonts w:ascii="Arial" w:hAnsi="Arial" w:cs="Arial"/>
          <w:sz w:val="24"/>
          <w:szCs w:val="24"/>
          <w:u w:val="single"/>
        </w:rPr>
        <w:t xml:space="preserve">(1) </w:t>
      </w:r>
      <w:r w:rsidRPr="00317623">
        <w:rPr>
          <w:rFonts w:ascii="Arial" w:hAnsi="Arial" w:cs="Arial"/>
          <w:sz w:val="24"/>
          <w:szCs w:val="24"/>
        </w:rPr>
        <w:t xml:space="preserve">of the following conditions exist:  </w:t>
      </w:r>
    </w:p>
    <w:p w14:paraId="295EA54A" w14:textId="7E0C09E6" w:rsidR="00834E0C" w:rsidRPr="00317623" w:rsidRDefault="00834E0C" w:rsidP="00AE48D5">
      <w:pPr>
        <w:spacing w:after="0" w:line="508" w:lineRule="atLeast"/>
        <w:ind w:left="2160" w:hanging="720"/>
        <w:rPr>
          <w:rFonts w:ascii="Arial" w:hAnsi="Arial" w:cs="Arial"/>
          <w:sz w:val="24"/>
          <w:szCs w:val="24"/>
        </w:rPr>
      </w:pPr>
      <w:r w:rsidRPr="00317623">
        <w:rPr>
          <w:rFonts w:ascii="Arial" w:hAnsi="Arial" w:cs="Arial"/>
          <w:sz w:val="24"/>
          <w:szCs w:val="24"/>
        </w:rPr>
        <w:t>(A)</w:t>
      </w:r>
      <w:r w:rsidR="00AE48D5" w:rsidRPr="00317623">
        <w:rPr>
          <w:rFonts w:ascii="Arial" w:hAnsi="Arial" w:cs="Arial"/>
          <w:sz w:val="24"/>
          <w:szCs w:val="24"/>
        </w:rPr>
        <w:tab/>
      </w:r>
      <w:proofErr w:type="gramStart"/>
      <w:r w:rsidRPr="00317623">
        <w:rPr>
          <w:rFonts w:ascii="Arial" w:hAnsi="Arial" w:cs="Arial"/>
          <w:strike/>
          <w:sz w:val="24"/>
          <w:szCs w:val="24"/>
        </w:rPr>
        <w:t>1.</w:t>
      </w:r>
      <w:r w:rsidR="00B67BB6" w:rsidRPr="00317623">
        <w:rPr>
          <w:rFonts w:ascii="Arial" w:hAnsi="Arial" w:cs="Arial"/>
          <w:sz w:val="24"/>
          <w:szCs w:val="24"/>
          <w:u w:val="single"/>
        </w:rPr>
        <w:t>(</w:t>
      </w:r>
      <w:proofErr w:type="spellStart"/>
      <w:proofErr w:type="gramEnd"/>
      <w:r w:rsidR="00B67BB6" w:rsidRPr="00317623">
        <w:rPr>
          <w:rFonts w:ascii="Arial" w:hAnsi="Arial" w:cs="Arial"/>
          <w:sz w:val="24"/>
          <w:szCs w:val="24"/>
          <w:u w:val="single"/>
        </w:rPr>
        <w:t>i</w:t>
      </w:r>
      <w:proofErr w:type="spellEnd"/>
      <w:r w:rsidR="00B67BB6" w:rsidRPr="00317623">
        <w:rPr>
          <w:rFonts w:ascii="Arial" w:hAnsi="Arial" w:cs="Arial"/>
          <w:sz w:val="24"/>
          <w:szCs w:val="24"/>
          <w:u w:val="single"/>
        </w:rPr>
        <w:t>)</w:t>
      </w:r>
      <w:r w:rsidRPr="00317623">
        <w:rPr>
          <w:rFonts w:ascii="Arial" w:hAnsi="Arial" w:cs="Arial"/>
          <w:sz w:val="24"/>
          <w:szCs w:val="24"/>
        </w:rPr>
        <w:t xml:space="preserve"> </w:t>
      </w:r>
      <w:proofErr w:type="spellStart"/>
      <w:r w:rsidRPr="00317623">
        <w:rPr>
          <w:rFonts w:ascii="Arial" w:hAnsi="Arial" w:cs="Arial"/>
          <w:strike/>
          <w:sz w:val="24"/>
          <w:szCs w:val="24"/>
        </w:rPr>
        <w:t>the</w:t>
      </w:r>
      <w:r w:rsidR="00EF795C" w:rsidRPr="00317623">
        <w:rPr>
          <w:rFonts w:ascii="Arial" w:hAnsi="Arial" w:cs="Arial"/>
          <w:sz w:val="24"/>
          <w:szCs w:val="24"/>
          <w:u w:val="single"/>
        </w:rPr>
        <w:t>The</w:t>
      </w:r>
      <w:proofErr w:type="spellEnd"/>
      <w:r w:rsidRPr="00317623">
        <w:rPr>
          <w:rFonts w:ascii="Arial" w:hAnsi="Arial" w:cs="Arial"/>
          <w:sz w:val="24"/>
          <w:szCs w:val="24"/>
        </w:rPr>
        <w:t xml:space="preserve"> construction of a building approved by the appropriate county/city permitting process is listed in the accepted</w:t>
      </w:r>
      <w:r w:rsidRPr="00317623">
        <w:rPr>
          <w:rFonts w:ascii="Arial" w:hAnsi="Arial" w:cs="Arial"/>
          <w:strike/>
          <w:sz w:val="24"/>
          <w:szCs w:val="24"/>
        </w:rPr>
        <w:t xml:space="preserve"> Notice of Conversion Exemption Timber Operations</w:t>
      </w:r>
      <w:r w:rsidRPr="00317623">
        <w:rPr>
          <w:rFonts w:ascii="Arial" w:hAnsi="Arial" w:cs="Arial"/>
          <w:sz w:val="24"/>
          <w:szCs w:val="24"/>
        </w:rPr>
        <w:t xml:space="preserve"> </w:t>
      </w:r>
      <w:r w:rsidR="00754E05" w:rsidRPr="00317623">
        <w:rPr>
          <w:rFonts w:ascii="Arial" w:hAnsi="Arial" w:cs="Arial"/>
          <w:sz w:val="24"/>
          <w:szCs w:val="24"/>
          <w:u w:val="single"/>
        </w:rPr>
        <w:t xml:space="preserve">notice of conversion exemption </w:t>
      </w:r>
      <w:r w:rsidRPr="00317623">
        <w:rPr>
          <w:rFonts w:ascii="Arial" w:hAnsi="Arial" w:cs="Arial"/>
          <w:sz w:val="24"/>
          <w:szCs w:val="24"/>
        </w:rPr>
        <w:t>as the non-Timberland use after the conversion</w:t>
      </w:r>
      <w:r w:rsidRPr="00317623">
        <w:rPr>
          <w:rFonts w:ascii="Arial" w:hAnsi="Arial" w:cs="Arial"/>
          <w:strike/>
          <w:sz w:val="24"/>
          <w:szCs w:val="24"/>
        </w:rPr>
        <w:t>, and</w:t>
      </w:r>
      <w:r w:rsidR="00EF795C" w:rsidRPr="00317623">
        <w:rPr>
          <w:rFonts w:ascii="Arial" w:hAnsi="Arial" w:cs="Arial"/>
          <w:sz w:val="24"/>
          <w:szCs w:val="24"/>
          <w:u w:val="single"/>
        </w:rPr>
        <w:t>.</w:t>
      </w:r>
      <w:r w:rsidRPr="00317623">
        <w:rPr>
          <w:rFonts w:ascii="Arial" w:hAnsi="Arial" w:cs="Arial"/>
          <w:sz w:val="24"/>
          <w:szCs w:val="24"/>
        </w:rPr>
        <w:t xml:space="preserve">  </w:t>
      </w:r>
    </w:p>
    <w:p w14:paraId="2EF7CDF1" w14:textId="41A179F2" w:rsidR="00834E0C" w:rsidRPr="00317623" w:rsidRDefault="00834E0C" w:rsidP="00AE48D5">
      <w:pPr>
        <w:spacing w:after="0" w:line="508" w:lineRule="atLeast"/>
        <w:ind w:left="2160"/>
        <w:rPr>
          <w:rFonts w:ascii="Arial" w:hAnsi="Arial" w:cs="Arial"/>
          <w:sz w:val="24"/>
          <w:szCs w:val="24"/>
        </w:rPr>
      </w:pPr>
      <w:r w:rsidRPr="00317623">
        <w:rPr>
          <w:rFonts w:ascii="Arial" w:hAnsi="Arial" w:cs="Arial"/>
          <w:strike/>
          <w:sz w:val="24"/>
          <w:szCs w:val="24"/>
        </w:rPr>
        <w:lastRenderedPageBreak/>
        <w:t>2.</w:t>
      </w:r>
      <w:r w:rsidR="00B67BB6" w:rsidRPr="00317623">
        <w:rPr>
          <w:rFonts w:ascii="Arial" w:hAnsi="Arial" w:cs="Arial"/>
          <w:sz w:val="24"/>
          <w:szCs w:val="24"/>
          <w:u w:val="single"/>
        </w:rPr>
        <w:t>(ii)</w:t>
      </w:r>
      <w:r w:rsidRPr="00317623">
        <w:rPr>
          <w:rFonts w:ascii="Arial" w:hAnsi="Arial" w:cs="Arial"/>
          <w:sz w:val="24"/>
          <w:szCs w:val="24"/>
        </w:rPr>
        <w:t xml:space="preserve"> </w:t>
      </w:r>
      <w:proofErr w:type="spellStart"/>
      <w:r w:rsidRPr="00317623">
        <w:rPr>
          <w:rFonts w:ascii="Arial" w:hAnsi="Arial" w:cs="Arial"/>
          <w:strike/>
          <w:sz w:val="24"/>
          <w:szCs w:val="24"/>
        </w:rPr>
        <w:t>the</w:t>
      </w:r>
      <w:r w:rsidR="00EF795C" w:rsidRPr="00317623">
        <w:rPr>
          <w:rFonts w:ascii="Arial" w:hAnsi="Arial" w:cs="Arial"/>
          <w:sz w:val="24"/>
          <w:szCs w:val="24"/>
          <w:u w:val="single"/>
        </w:rPr>
        <w:t>The</w:t>
      </w:r>
      <w:proofErr w:type="spellEnd"/>
      <w:r w:rsidRPr="00317623">
        <w:rPr>
          <w:rFonts w:ascii="Arial" w:hAnsi="Arial" w:cs="Arial"/>
          <w:sz w:val="24"/>
          <w:szCs w:val="24"/>
        </w:rPr>
        <w:t xml:space="preserve"> Timberland owner demonstrates to the Director that substantial liabilities for building construction have been incurred on each </w:t>
      </w:r>
      <w:r w:rsidR="000362AC" w:rsidRPr="00317623">
        <w:rPr>
          <w:rFonts w:ascii="Arial" w:hAnsi="Arial" w:cs="Arial"/>
          <w:sz w:val="24"/>
          <w:szCs w:val="24"/>
          <w:u w:val="single"/>
        </w:rPr>
        <w:t xml:space="preserve">notice of </w:t>
      </w:r>
      <w:r w:rsidRPr="00317623">
        <w:rPr>
          <w:rFonts w:ascii="Arial" w:hAnsi="Arial" w:cs="Arial"/>
          <w:sz w:val="24"/>
          <w:szCs w:val="24"/>
        </w:rPr>
        <w:t xml:space="preserve">conversion exemption that the Timberland owner has received in the last </w:t>
      </w:r>
      <w:r w:rsidRPr="00317623">
        <w:rPr>
          <w:rFonts w:ascii="Arial" w:hAnsi="Arial" w:cs="Arial"/>
          <w:strike/>
          <w:sz w:val="24"/>
          <w:szCs w:val="24"/>
        </w:rPr>
        <w:t xml:space="preserve">5 </w:t>
      </w:r>
      <w:r w:rsidR="00754E05" w:rsidRPr="00317623">
        <w:rPr>
          <w:rFonts w:ascii="Arial" w:hAnsi="Arial" w:cs="Arial"/>
          <w:sz w:val="24"/>
          <w:szCs w:val="24"/>
          <w:u w:val="single"/>
        </w:rPr>
        <w:t xml:space="preserve">five (5) </w:t>
      </w:r>
      <w:r w:rsidRPr="00317623">
        <w:rPr>
          <w:rFonts w:ascii="Arial" w:hAnsi="Arial" w:cs="Arial"/>
          <w:sz w:val="24"/>
          <w:szCs w:val="24"/>
        </w:rPr>
        <w:t>years at the time the waiver is requested</w:t>
      </w:r>
      <w:r w:rsidRPr="00317623">
        <w:rPr>
          <w:rFonts w:ascii="Arial" w:hAnsi="Arial" w:cs="Arial"/>
          <w:strike/>
          <w:sz w:val="24"/>
          <w:szCs w:val="24"/>
        </w:rPr>
        <w:t>, and</w:t>
      </w:r>
      <w:r w:rsidR="00EF795C" w:rsidRPr="00317623">
        <w:rPr>
          <w:rFonts w:ascii="Arial" w:hAnsi="Arial" w:cs="Arial"/>
          <w:sz w:val="24"/>
          <w:szCs w:val="24"/>
          <w:u w:val="single"/>
        </w:rPr>
        <w:t>.</w:t>
      </w:r>
      <w:r w:rsidRPr="00317623">
        <w:rPr>
          <w:rFonts w:ascii="Arial" w:hAnsi="Arial" w:cs="Arial"/>
          <w:strike/>
          <w:sz w:val="24"/>
          <w:szCs w:val="24"/>
        </w:rPr>
        <w:t xml:space="preserve">  </w:t>
      </w:r>
    </w:p>
    <w:p w14:paraId="73A46A05" w14:textId="5CCEA60A" w:rsidR="00834E0C" w:rsidRPr="00317623" w:rsidRDefault="00834E0C" w:rsidP="00AE48D5">
      <w:pPr>
        <w:spacing w:after="0" w:line="508" w:lineRule="atLeast"/>
        <w:ind w:left="2160"/>
        <w:rPr>
          <w:rFonts w:ascii="Arial" w:hAnsi="Arial" w:cs="Arial"/>
          <w:sz w:val="24"/>
          <w:szCs w:val="24"/>
        </w:rPr>
      </w:pPr>
      <w:r w:rsidRPr="00317623">
        <w:rPr>
          <w:rFonts w:ascii="Arial" w:hAnsi="Arial" w:cs="Arial"/>
          <w:strike/>
          <w:sz w:val="24"/>
          <w:szCs w:val="24"/>
        </w:rPr>
        <w:t>3.</w:t>
      </w:r>
      <w:r w:rsidR="00B67BB6" w:rsidRPr="00317623">
        <w:rPr>
          <w:rFonts w:ascii="Arial" w:hAnsi="Arial" w:cs="Arial"/>
          <w:sz w:val="24"/>
          <w:szCs w:val="24"/>
          <w:u w:val="single"/>
        </w:rPr>
        <w:t>(iii)</w:t>
      </w:r>
      <w:r w:rsidR="00F31968" w:rsidRPr="00317623">
        <w:rPr>
          <w:rFonts w:ascii="Arial" w:hAnsi="Arial" w:cs="Arial"/>
          <w:sz w:val="24"/>
          <w:szCs w:val="24"/>
        </w:rPr>
        <w:t xml:space="preserve"> </w:t>
      </w:r>
      <w:r w:rsidRPr="00317623">
        <w:rPr>
          <w:rFonts w:ascii="Arial" w:hAnsi="Arial" w:cs="Arial"/>
          <w:strike/>
          <w:sz w:val="24"/>
          <w:szCs w:val="24"/>
        </w:rPr>
        <w:t xml:space="preserve">operations </w:t>
      </w:r>
      <w:r w:rsidR="00754E05" w:rsidRPr="00317623">
        <w:rPr>
          <w:rFonts w:ascii="Arial" w:hAnsi="Arial" w:cs="Arial"/>
          <w:sz w:val="24"/>
          <w:szCs w:val="24"/>
          <w:u w:val="single"/>
        </w:rPr>
        <w:t xml:space="preserve">Timber Operations </w:t>
      </w:r>
      <w:r w:rsidRPr="00317623">
        <w:rPr>
          <w:rFonts w:ascii="Arial" w:hAnsi="Arial" w:cs="Arial"/>
          <w:sz w:val="24"/>
          <w:szCs w:val="24"/>
        </w:rPr>
        <w:t xml:space="preserve">conducted on all </w:t>
      </w:r>
      <w:r w:rsidR="000362AC" w:rsidRPr="00317623">
        <w:rPr>
          <w:rFonts w:ascii="Arial" w:hAnsi="Arial" w:cs="Arial"/>
          <w:sz w:val="24"/>
          <w:szCs w:val="24"/>
          <w:u w:val="single"/>
        </w:rPr>
        <w:t xml:space="preserve">notice of conversion </w:t>
      </w:r>
      <w:r w:rsidRPr="00317623">
        <w:rPr>
          <w:rFonts w:ascii="Arial" w:hAnsi="Arial" w:cs="Arial"/>
          <w:sz w:val="24"/>
          <w:szCs w:val="24"/>
        </w:rPr>
        <w:t xml:space="preserve">exemptions issued to the Timberland owner within the past </w:t>
      </w:r>
      <w:r w:rsidR="00754E05" w:rsidRPr="00317623">
        <w:rPr>
          <w:rFonts w:ascii="Arial" w:hAnsi="Arial" w:cs="Arial"/>
          <w:strike/>
          <w:sz w:val="24"/>
          <w:szCs w:val="24"/>
        </w:rPr>
        <w:t xml:space="preserve">5 </w:t>
      </w:r>
      <w:r w:rsidR="00754E05" w:rsidRPr="00317623">
        <w:rPr>
          <w:rFonts w:ascii="Arial" w:hAnsi="Arial" w:cs="Arial"/>
          <w:sz w:val="24"/>
          <w:szCs w:val="24"/>
          <w:u w:val="single"/>
        </w:rPr>
        <w:t>five (5)</w:t>
      </w:r>
      <w:r w:rsidRPr="00317623">
        <w:rPr>
          <w:rFonts w:ascii="Arial" w:hAnsi="Arial" w:cs="Arial"/>
          <w:sz w:val="24"/>
          <w:szCs w:val="24"/>
        </w:rPr>
        <w:t xml:space="preserve"> years, prior to the time the waiver is requested, have been conducted in a manner that meets or exceeds the intent of the Act and Rules or any corrective work required by the Director has been satisfactorily completed.  </w:t>
      </w:r>
    </w:p>
    <w:p w14:paraId="058428FF" w14:textId="4612E16C" w:rsidR="00834E0C" w:rsidRPr="00317623" w:rsidRDefault="00834E0C" w:rsidP="00AE48D5">
      <w:pPr>
        <w:spacing w:after="0" w:line="508" w:lineRule="atLeast"/>
        <w:ind w:left="1440"/>
        <w:rPr>
          <w:rFonts w:ascii="Arial" w:hAnsi="Arial" w:cs="Arial"/>
          <w:sz w:val="24"/>
          <w:szCs w:val="24"/>
        </w:rPr>
      </w:pPr>
      <w:r w:rsidRPr="00317623">
        <w:rPr>
          <w:rFonts w:ascii="Arial" w:hAnsi="Arial" w:cs="Arial"/>
          <w:sz w:val="24"/>
          <w:szCs w:val="24"/>
        </w:rPr>
        <w:t xml:space="preserve">(B) </w:t>
      </w:r>
      <w:proofErr w:type="spellStart"/>
      <w:r w:rsidRPr="00317623">
        <w:rPr>
          <w:rFonts w:ascii="Arial" w:hAnsi="Arial" w:cs="Arial"/>
          <w:strike/>
          <w:sz w:val="24"/>
          <w:szCs w:val="24"/>
        </w:rPr>
        <w:t>the</w:t>
      </w:r>
      <w:r w:rsidR="00A4711B" w:rsidRPr="00317623">
        <w:rPr>
          <w:rFonts w:ascii="Arial" w:hAnsi="Arial" w:cs="Arial"/>
          <w:sz w:val="24"/>
          <w:szCs w:val="24"/>
          <w:u w:val="single"/>
        </w:rPr>
        <w:t>The</w:t>
      </w:r>
      <w:proofErr w:type="spellEnd"/>
      <w:r w:rsidRPr="00317623">
        <w:rPr>
          <w:rFonts w:ascii="Arial" w:hAnsi="Arial" w:cs="Arial"/>
          <w:sz w:val="24"/>
          <w:szCs w:val="24"/>
        </w:rPr>
        <w:t xml:space="preserve"> change of ownership which caused the previous notice</w:t>
      </w:r>
      <w:r w:rsidR="00754E05" w:rsidRPr="00317623">
        <w:rPr>
          <w:rFonts w:ascii="Arial" w:hAnsi="Arial" w:cs="Arial"/>
          <w:sz w:val="24"/>
          <w:szCs w:val="24"/>
          <w:u w:val="single"/>
        </w:rPr>
        <w:t xml:space="preserve"> of conversion exemption</w:t>
      </w:r>
      <w:r w:rsidRPr="00317623">
        <w:rPr>
          <w:rFonts w:ascii="Arial" w:hAnsi="Arial" w:cs="Arial"/>
          <w:sz w:val="24"/>
          <w:szCs w:val="24"/>
        </w:rPr>
        <w:t xml:space="preserve"> to expire was not the result of the sale of the Timberland and the new Timberland owner provides information demonstrating that the imposition of the </w:t>
      </w:r>
      <w:r w:rsidRPr="00317623">
        <w:rPr>
          <w:rFonts w:ascii="Arial" w:hAnsi="Arial" w:cs="Arial"/>
          <w:strike/>
          <w:sz w:val="24"/>
          <w:szCs w:val="24"/>
        </w:rPr>
        <w:t>5-year</w:t>
      </w:r>
      <w:r w:rsidRPr="00317623">
        <w:rPr>
          <w:rFonts w:ascii="Arial" w:hAnsi="Arial" w:cs="Arial"/>
          <w:sz w:val="24"/>
          <w:szCs w:val="24"/>
        </w:rPr>
        <w:t xml:space="preserve"> </w:t>
      </w:r>
      <w:r w:rsidR="00754E05" w:rsidRPr="00317623">
        <w:rPr>
          <w:rFonts w:ascii="Arial" w:hAnsi="Arial" w:cs="Arial"/>
          <w:sz w:val="24"/>
          <w:szCs w:val="24"/>
          <w:u w:val="single"/>
        </w:rPr>
        <w:t xml:space="preserve">five (5) year </w:t>
      </w:r>
      <w:r w:rsidRPr="00317623">
        <w:rPr>
          <w:rFonts w:ascii="Arial" w:hAnsi="Arial" w:cs="Arial"/>
          <w:sz w:val="24"/>
          <w:szCs w:val="24"/>
        </w:rPr>
        <w:t>limitation described in 14 CCR § 1104.1</w:t>
      </w:r>
      <w:r w:rsidRPr="00317623">
        <w:rPr>
          <w:rFonts w:ascii="Arial" w:hAnsi="Arial" w:cs="Arial"/>
          <w:strike/>
          <w:sz w:val="24"/>
          <w:szCs w:val="24"/>
        </w:rPr>
        <w:t>(a)</w:t>
      </w:r>
      <w:r w:rsidR="002428ED" w:rsidRPr="00317623">
        <w:rPr>
          <w:rFonts w:ascii="Arial" w:hAnsi="Arial" w:cs="Arial"/>
          <w:sz w:val="24"/>
          <w:szCs w:val="24"/>
          <w:u w:val="single"/>
        </w:rPr>
        <w:t>(b</w:t>
      </w:r>
      <w:r w:rsidR="00A4711B" w:rsidRPr="00317623">
        <w:rPr>
          <w:rFonts w:ascii="Arial" w:hAnsi="Arial" w:cs="Arial"/>
          <w:sz w:val="24"/>
          <w:szCs w:val="24"/>
          <w:u w:val="single"/>
        </w:rPr>
        <w:t>)</w:t>
      </w:r>
      <w:r w:rsidRPr="00317623">
        <w:rPr>
          <w:rFonts w:ascii="Arial" w:hAnsi="Arial" w:cs="Arial"/>
          <w:sz w:val="24"/>
          <w:szCs w:val="24"/>
        </w:rPr>
        <w:t xml:space="preserve"> would impose an undue hardship on the Timberland owner.  </w:t>
      </w:r>
    </w:p>
    <w:p w14:paraId="3A2576C2" w14:textId="5AC7CD98" w:rsidR="00834E0C" w:rsidRPr="00317623" w:rsidRDefault="00A4711B" w:rsidP="00B67BB6">
      <w:pPr>
        <w:spacing w:after="0" w:line="508" w:lineRule="atLeast"/>
        <w:ind w:left="1440"/>
        <w:rPr>
          <w:rFonts w:ascii="Arial" w:hAnsi="Arial" w:cs="Arial"/>
          <w:sz w:val="24"/>
          <w:szCs w:val="24"/>
        </w:rPr>
      </w:pPr>
      <w:r w:rsidRPr="00317623">
        <w:rPr>
          <w:rFonts w:ascii="Arial" w:hAnsi="Arial" w:cs="Arial"/>
          <w:sz w:val="24"/>
          <w:szCs w:val="24"/>
        </w:rPr>
        <w:t xml:space="preserve">(C) </w:t>
      </w:r>
      <w:r w:rsidRPr="00317623">
        <w:rPr>
          <w:rFonts w:ascii="Arial" w:hAnsi="Arial" w:cs="Arial"/>
          <w:strike/>
          <w:sz w:val="24"/>
          <w:szCs w:val="24"/>
        </w:rPr>
        <w:t xml:space="preserve">the </w:t>
      </w:r>
      <w:proofErr w:type="spellStart"/>
      <w:proofErr w:type="gramStart"/>
      <w:r w:rsidRPr="00317623">
        <w:rPr>
          <w:rFonts w:ascii="Arial" w:hAnsi="Arial" w:cs="Arial"/>
          <w:sz w:val="24"/>
          <w:szCs w:val="24"/>
          <w:u w:val="single"/>
        </w:rPr>
        <w:t>The</w:t>
      </w:r>
      <w:proofErr w:type="spellEnd"/>
      <w:proofErr w:type="gramEnd"/>
      <w:r w:rsidRPr="00317623">
        <w:rPr>
          <w:rFonts w:ascii="Arial" w:hAnsi="Arial" w:cs="Arial"/>
          <w:sz w:val="24"/>
          <w:szCs w:val="24"/>
          <w:u w:val="single"/>
        </w:rPr>
        <w:t xml:space="preserve"> </w:t>
      </w:r>
      <w:r w:rsidR="00834E0C" w:rsidRPr="00317623">
        <w:rPr>
          <w:rFonts w:ascii="Arial" w:hAnsi="Arial" w:cs="Arial"/>
          <w:sz w:val="24"/>
          <w:szCs w:val="24"/>
        </w:rPr>
        <w:t>notice</w:t>
      </w:r>
      <w:r w:rsidR="00754E05" w:rsidRPr="00317623">
        <w:rPr>
          <w:rFonts w:ascii="Arial" w:hAnsi="Arial" w:cs="Arial"/>
          <w:sz w:val="24"/>
          <w:szCs w:val="24"/>
          <w:u w:val="single"/>
        </w:rPr>
        <w:t xml:space="preserve"> of conversion exemption</w:t>
      </w:r>
      <w:r w:rsidR="00834E0C" w:rsidRPr="00317623">
        <w:rPr>
          <w:rFonts w:ascii="Arial" w:hAnsi="Arial" w:cs="Arial"/>
          <w:sz w:val="24"/>
          <w:szCs w:val="24"/>
        </w:rPr>
        <w:t xml:space="preserve"> has expired and no </w:t>
      </w:r>
      <w:r w:rsidR="00834E0C" w:rsidRPr="00317623">
        <w:rPr>
          <w:rFonts w:ascii="Arial" w:hAnsi="Arial" w:cs="Arial"/>
          <w:strike/>
          <w:sz w:val="24"/>
          <w:szCs w:val="24"/>
        </w:rPr>
        <w:t>operations</w:t>
      </w:r>
      <w:r w:rsidR="00754E05" w:rsidRPr="00317623">
        <w:rPr>
          <w:rFonts w:ascii="Arial" w:hAnsi="Arial" w:cs="Arial"/>
          <w:sz w:val="24"/>
          <w:szCs w:val="24"/>
          <w:u w:val="single"/>
        </w:rPr>
        <w:t xml:space="preserve"> Timber Operations</w:t>
      </w:r>
      <w:r w:rsidR="00834E0C" w:rsidRPr="00317623">
        <w:rPr>
          <w:rFonts w:ascii="Arial" w:hAnsi="Arial" w:cs="Arial"/>
          <w:sz w:val="24"/>
          <w:szCs w:val="24"/>
        </w:rPr>
        <w:t xml:space="preserve"> have been conducted.  </w:t>
      </w:r>
    </w:p>
    <w:p w14:paraId="4A49CC30" w14:textId="4399B82F" w:rsidR="00834E0C" w:rsidRPr="00317623" w:rsidRDefault="00834E0C" w:rsidP="00AE48D5">
      <w:pPr>
        <w:spacing w:after="0" w:line="508" w:lineRule="atLeast"/>
        <w:ind w:left="1440"/>
        <w:rPr>
          <w:rFonts w:ascii="Arial" w:hAnsi="Arial" w:cs="Arial"/>
          <w:sz w:val="24"/>
          <w:szCs w:val="24"/>
        </w:rPr>
      </w:pPr>
      <w:r w:rsidRPr="00317623">
        <w:rPr>
          <w:rFonts w:ascii="Arial" w:hAnsi="Arial" w:cs="Arial"/>
          <w:sz w:val="24"/>
          <w:szCs w:val="24"/>
        </w:rPr>
        <w:t xml:space="preserve">(D) The Timberland owner provides an explanation and justification for the need of a waiver that demonstrates that the imposition of the </w:t>
      </w:r>
      <w:r w:rsidR="00754E05" w:rsidRPr="00317623">
        <w:rPr>
          <w:rFonts w:ascii="Arial" w:hAnsi="Arial" w:cs="Arial"/>
          <w:strike/>
          <w:sz w:val="24"/>
          <w:szCs w:val="24"/>
        </w:rPr>
        <w:t>5-year</w:t>
      </w:r>
      <w:r w:rsidR="00754E05" w:rsidRPr="00317623">
        <w:rPr>
          <w:rFonts w:ascii="Arial" w:hAnsi="Arial" w:cs="Arial"/>
          <w:sz w:val="24"/>
          <w:szCs w:val="24"/>
        </w:rPr>
        <w:t xml:space="preserve"> </w:t>
      </w:r>
      <w:r w:rsidR="00754E05" w:rsidRPr="00317623">
        <w:rPr>
          <w:rFonts w:ascii="Arial" w:hAnsi="Arial" w:cs="Arial"/>
          <w:sz w:val="24"/>
          <w:szCs w:val="24"/>
          <w:u w:val="single"/>
        </w:rPr>
        <w:t>five (5) year</w:t>
      </w:r>
      <w:r w:rsidR="00754E05" w:rsidRPr="00317623">
        <w:rPr>
          <w:rFonts w:ascii="Arial" w:hAnsi="Arial" w:cs="Arial"/>
          <w:sz w:val="24"/>
          <w:szCs w:val="24"/>
        </w:rPr>
        <w:t xml:space="preserve"> </w:t>
      </w:r>
      <w:r w:rsidRPr="00317623">
        <w:rPr>
          <w:rFonts w:ascii="Arial" w:hAnsi="Arial" w:cs="Arial"/>
          <w:sz w:val="24"/>
          <w:szCs w:val="24"/>
        </w:rPr>
        <w:t>limitation described in 14 CCR § 1104.1</w:t>
      </w:r>
      <w:r w:rsidRPr="00317623">
        <w:rPr>
          <w:rFonts w:ascii="Arial" w:hAnsi="Arial" w:cs="Arial"/>
          <w:strike/>
          <w:sz w:val="24"/>
          <w:szCs w:val="24"/>
        </w:rPr>
        <w:t>(a)</w:t>
      </w:r>
      <w:r w:rsidR="00A4711B" w:rsidRPr="00317623">
        <w:rPr>
          <w:rFonts w:ascii="Arial" w:hAnsi="Arial" w:cs="Arial"/>
          <w:sz w:val="24"/>
          <w:szCs w:val="24"/>
          <w:u w:val="single"/>
        </w:rPr>
        <w:t>(</w:t>
      </w:r>
      <w:r w:rsidR="002428ED" w:rsidRPr="00317623">
        <w:rPr>
          <w:rFonts w:ascii="Arial" w:hAnsi="Arial" w:cs="Arial"/>
          <w:sz w:val="24"/>
          <w:szCs w:val="24"/>
          <w:u w:val="single"/>
        </w:rPr>
        <w:t>b</w:t>
      </w:r>
      <w:r w:rsidR="00A4711B" w:rsidRPr="00317623">
        <w:rPr>
          <w:rFonts w:ascii="Arial" w:hAnsi="Arial" w:cs="Arial"/>
          <w:sz w:val="24"/>
          <w:szCs w:val="24"/>
          <w:u w:val="single"/>
        </w:rPr>
        <w:t>)</w:t>
      </w:r>
      <w:r w:rsidRPr="00317623">
        <w:rPr>
          <w:rFonts w:ascii="Arial" w:hAnsi="Arial" w:cs="Arial"/>
          <w:sz w:val="24"/>
          <w:szCs w:val="24"/>
        </w:rPr>
        <w:t xml:space="preserve"> would impose an undue hardship on the Timberland owner.  </w:t>
      </w:r>
    </w:p>
    <w:p w14:paraId="0C2B33DE" w14:textId="47C87D72"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 xml:space="preserve">(b)  Construction or maintenance of right-of-way by a public agency on its own or any other public property.  </w:t>
      </w:r>
      <w:r w:rsidR="00900820" w:rsidRPr="00317623">
        <w:rPr>
          <w:rFonts w:ascii="Arial" w:hAnsi="Arial" w:cs="Arial"/>
          <w:sz w:val="24"/>
          <w:szCs w:val="24"/>
        </w:rPr>
        <w:t xml:space="preserve">[MOVED TO </w:t>
      </w:r>
      <w:r w:rsidR="00931468" w:rsidRPr="00317623">
        <w:rPr>
          <w:rFonts w:ascii="Arial" w:hAnsi="Arial" w:cs="Arial"/>
          <w:sz w:val="24"/>
          <w:szCs w:val="24"/>
        </w:rPr>
        <w:t>ARTICLE 8</w:t>
      </w:r>
      <w:r w:rsidR="00900820" w:rsidRPr="00317623">
        <w:rPr>
          <w:rFonts w:ascii="Arial" w:hAnsi="Arial" w:cs="Arial"/>
          <w:sz w:val="24"/>
          <w:szCs w:val="24"/>
        </w:rPr>
        <w:t>]</w:t>
      </w:r>
    </w:p>
    <w:p w14:paraId="70718ABC" w14:textId="77777777"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lastRenderedPageBreak/>
        <w:t xml:space="preserve">(c)  The clearing of trees from Timberland by a private or public utility for construction of gas, water, sewer, oil, electric, and communications (transmitted by wire, television, radio, or microwave) rights-of-way, and for maintenance and repair of the utility and right-of-way. The said right-of-way, however, shall not exceed the width specified in the Table of Normal Rights-of-Way Widths for Single Overhead Facilities and Single Underground facilities and the supplemental allowable widths.  </w:t>
      </w:r>
    </w:p>
    <w:p w14:paraId="4EE44C40" w14:textId="21CC1EB5"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 xml:space="preserve">Nothing in this section shall exclude the applicable provisions of PRC §§ 4292 and 4293, and 14 CCR §§ 1250 through 1258 inclusive for fire hazard clearance from being an allowable supplement to the exempt widths.  </w:t>
      </w:r>
      <w:r w:rsidR="00900820" w:rsidRPr="00317623">
        <w:rPr>
          <w:rFonts w:ascii="Arial" w:hAnsi="Arial" w:cs="Arial"/>
          <w:sz w:val="24"/>
          <w:szCs w:val="24"/>
        </w:rPr>
        <w:t xml:space="preserve">[MOVED TO </w:t>
      </w:r>
      <w:r w:rsidR="004872B9" w:rsidRPr="00317623">
        <w:rPr>
          <w:rFonts w:ascii="Arial" w:hAnsi="Arial" w:cs="Arial"/>
          <w:sz w:val="24"/>
          <w:szCs w:val="24"/>
        </w:rPr>
        <w:t>A</w:t>
      </w:r>
      <w:r w:rsidR="00931468" w:rsidRPr="00317623">
        <w:rPr>
          <w:rFonts w:ascii="Arial" w:hAnsi="Arial" w:cs="Arial"/>
          <w:sz w:val="24"/>
          <w:szCs w:val="24"/>
        </w:rPr>
        <w:t>RTICLE</w:t>
      </w:r>
      <w:r w:rsidR="004872B9" w:rsidRPr="00317623">
        <w:rPr>
          <w:rFonts w:ascii="Arial" w:hAnsi="Arial" w:cs="Arial"/>
          <w:sz w:val="24"/>
          <w:szCs w:val="24"/>
        </w:rPr>
        <w:t xml:space="preserve"> 8</w:t>
      </w:r>
      <w:r w:rsidR="00900820" w:rsidRPr="00317623">
        <w:rPr>
          <w:rFonts w:ascii="Arial" w:hAnsi="Arial" w:cs="Arial"/>
          <w:sz w:val="24"/>
          <w:szCs w:val="24"/>
        </w:rPr>
        <w:t>]</w:t>
      </w:r>
    </w:p>
    <w:p w14:paraId="274E1A21" w14:textId="2C908DFA"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(d)</w:t>
      </w:r>
      <w:r w:rsidR="00F31968" w:rsidRPr="00317623">
        <w:rPr>
          <w:rFonts w:ascii="Arial" w:hAnsi="Arial" w:cs="Arial"/>
          <w:strike/>
          <w:sz w:val="24"/>
          <w:szCs w:val="24"/>
        </w:rPr>
        <w:t xml:space="preserve"> Table</w:t>
      </w:r>
      <w:r w:rsidRPr="00317623">
        <w:rPr>
          <w:rFonts w:ascii="Arial" w:hAnsi="Arial" w:cs="Arial"/>
          <w:strike/>
          <w:sz w:val="24"/>
          <w:szCs w:val="24"/>
        </w:rPr>
        <w:t xml:space="preserve"> of Rights-of-Way Widths for Single Overhead Facilities (A single facility for overhead electric lines means a single circuit)  </w:t>
      </w:r>
    </w:p>
    <w:p w14:paraId="1213741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Utility</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Size</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Width</w:t>
      </w:r>
    </w:p>
    <w:p w14:paraId="0F59330E"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Electric (Overhead Distribution and Transmission Single Circuits)</w:t>
      </w:r>
    </w:p>
    <w:p w14:paraId="6C08695D"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0-33 KV</w:t>
      </w:r>
      <w:r w:rsidRPr="00317623">
        <w:rPr>
          <w:rFonts w:ascii="Arial" w:hAnsi="Arial" w:cs="Arial"/>
          <w:strike/>
          <w:sz w:val="24"/>
          <w:szCs w:val="24"/>
        </w:rPr>
        <w:tab/>
      </w:r>
      <w:r w:rsidRPr="00317623">
        <w:rPr>
          <w:rFonts w:ascii="Arial" w:hAnsi="Arial" w:cs="Arial"/>
          <w:strike/>
          <w:sz w:val="24"/>
          <w:szCs w:val="24"/>
        </w:rPr>
        <w:tab/>
        <w:t>20'</w:t>
      </w:r>
    </w:p>
    <w:p w14:paraId="19BF075A"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34-100 KV</w:t>
      </w:r>
      <w:r w:rsidRPr="00317623">
        <w:rPr>
          <w:rFonts w:ascii="Arial" w:hAnsi="Arial" w:cs="Arial"/>
          <w:strike/>
          <w:sz w:val="24"/>
          <w:szCs w:val="24"/>
        </w:rPr>
        <w:tab/>
      </w:r>
      <w:r w:rsidRPr="00317623">
        <w:rPr>
          <w:rFonts w:ascii="Arial" w:hAnsi="Arial" w:cs="Arial"/>
          <w:strike/>
          <w:sz w:val="24"/>
          <w:szCs w:val="24"/>
        </w:rPr>
        <w:tab/>
        <w:t>45'</w:t>
      </w:r>
    </w:p>
    <w:p w14:paraId="5089D732"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101-200 KV</w:t>
      </w:r>
      <w:r w:rsidRPr="00317623">
        <w:rPr>
          <w:rFonts w:ascii="Arial" w:hAnsi="Arial" w:cs="Arial"/>
          <w:strike/>
          <w:sz w:val="24"/>
          <w:szCs w:val="24"/>
        </w:rPr>
        <w:tab/>
      </w:r>
      <w:r w:rsidRPr="00317623">
        <w:rPr>
          <w:rFonts w:ascii="Arial" w:hAnsi="Arial" w:cs="Arial"/>
          <w:strike/>
          <w:sz w:val="24"/>
          <w:szCs w:val="24"/>
        </w:rPr>
        <w:tab/>
        <w:t>75'</w:t>
      </w:r>
    </w:p>
    <w:p w14:paraId="5311684A"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(pole)</w:t>
      </w:r>
    </w:p>
    <w:p w14:paraId="5DDAB187"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101-200 KV</w:t>
      </w:r>
      <w:r w:rsidRPr="00317623">
        <w:rPr>
          <w:rFonts w:ascii="Arial" w:hAnsi="Arial" w:cs="Arial"/>
          <w:strike/>
          <w:sz w:val="24"/>
          <w:szCs w:val="24"/>
        </w:rPr>
        <w:tab/>
      </w:r>
      <w:r w:rsidRPr="00317623">
        <w:rPr>
          <w:rFonts w:ascii="Arial" w:hAnsi="Arial" w:cs="Arial"/>
          <w:strike/>
          <w:sz w:val="24"/>
          <w:szCs w:val="24"/>
        </w:rPr>
        <w:tab/>
        <w:t>80'</w:t>
      </w:r>
    </w:p>
    <w:p w14:paraId="29D96F4C"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(tower)</w:t>
      </w:r>
    </w:p>
    <w:p w14:paraId="158F75A1"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201-300 KV</w:t>
      </w:r>
      <w:r w:rsidRPr="00317623">
        <w:rPr>
          <w:rFonts w:ascii="Arial" w:hAnsi="Arial" w:cs="Arial"/>
          <w:strike/>
          <w:sz w:val="24"/>
          <w:szCs w:val="24"/>
        </w:rPr>
        <w:tab/>
      </w:r>
      <w:r w:rsidRPr="00317623">
        <w:rPr>
          <w:rFonts w:ascii="Arial" w:hAnsi="Arial" w:cs="Arial"/>
          <w:strike/>
          <w:sz w:val="24"/>
          <w:szCs w:val="24"/>
        </w:rPr>
        <w:tab/>
        <w:t>125'</w:t>
      </w:r>
    </w:p>
    <w:p w14:paraId="3BA04BC0"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(tower)</w:t>
      </w:r>
    </w:p>
    <w:p w14:paraId="0F86C950"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301- KV and above</w:t>
      </w:r>
      <w:r w:rsidRPr="00317623">
        <w:rPr>
          <w:rFonts w:ascii="Arial" w:hAnsi="Arial" w:cs="Arial"/>
          <w:strike/>
          <w:sz w:val="24"/>
          <w:szCs w:val="24"/>
        </w:rPr>
        <w:tab/>
        <w:t>200'</w:t>
      </w:r>
    </w:p>
    <w:p w14:paraId="40E5BD42" w14:textId="121B6643" w:rsidR="004F3BAD" w:rsidRPr="00317623" w:rsidRDefault="004F3BAD" w:rsidP="001A045E">
      <w:pPr>
        <w:tabs>
          <w:tab w:val="left" w:pos="720"/>
          <w:tab w:val="left" w:pos="1440"/>
          <w:tab w:val="left" w:pos="2160"/>
          <w:tab w:val="left" w:pos="2880"/>
          <w:tab w:val="left" w:pos="3600"/>
          <w:tab w:val="left" w:pos="7755"/>
        </w:tabs>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(tower)</w:t>
      </w:r>
      <w:r w:rsidR="001A045E" w:rsidRPr="00317623">
        <w:rPr>
          <w:rFonts w:ascii="Arial" w:hAnsi="Arial" w:cs="Arial"/>
          <w:strike/>
          <w:sz w:val="24"/>
          <w:szCs w:val="24"/>
        </w:rPr>
        <w:tab/>
      </w:r>
    </w:p>
    <w:p w14:paraId="489A537C"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Telephone cable or</w:t>
      </w:r>
      <w:r w:rsidRPr="00317623">
        <w:rPr>
          <w:rFonts w:ascii="Arial" w:hAnsi="Arial" w:cs="Arial"/>
          <w:strike/>
          <w:sz w:val="24"/>
          <w:szCs w:val="24"/>
        </w:rPr>
        <w:tab/>
        <w:t>open wire when underbuilt</w:t>
      </w:r>
      <w:r w:rsidRPr="00317623">
        <w:rPr>
          <w:rFonts w:ascii="Arial" w:hAnsi="Arial" w:cs="Arial"/>
          <w:strike/>
          <w:sz w:val="24"/>
          <w:szCs w:val="24"/>
        </w:rPr>
        <w:tab/>
      </w:r>
      <w:r w:rsidRPr="00317623">
        <w:rPr>
          <w:rFonts w:ascii="Arial" w:hAnsi="Arial" w:cs="Arial"/>
          <w:strike/>
          <w:sz w:val="24"/>
          <w:szCs w:val="24"/>
        </w:rPr>
        <w:tab/>
      </w:r>
    </w:p>
    <w:p w14:paraId="638192F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 xml:space="preserve">All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w:t>
      </w:r>
    </w:p>
    <w:p w14:paraId="7CEFDC2D"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lastRenderedPageBreak/>
        <w:t>Communications (Radio, Television, Telephone and Microwave)</w:t>
      </w:r>
    </w:p>
    <w:p w14:paraId="18DEB15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w:t>
      </w:r>
    </w:p>
    <w:p w14:paraId="32474947"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Active or passive microwave repeater and/or radio sites</w:t>
      </w:r>
    </w:p>
    <w:p w14:paraId="73D2F25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40'</w:t>
      </w:r>
    </w:p>
    <w:p w14:paraId="7EA90E95" w14:textId="77777777" w:rsidR="004F3BAD" w:rsidRPr="00317623" w:rsidRDefault="004F3BAD" w:rsidP="004F3BAD">
      <w:pPr>
        <w:spacing w:after="0" w:line="508" w:lineRule="atLeast"/>
        <w:ind w:left="3600" w:hanging="3600"/>
        <w:rPr>
          <w:rFonts w:ascii="Arial" w:hAnsi="Arial" w:cs="Arial"/>
          <w:strike/>
          <w:sz w:val="24"/>
          <w:szCs w:val="24"/>
        </w:rPr>
      </w:pPr>
      <w:r w:rsidRPr="00317623">
        <w:rPr>
          <w:rFonts w:ascii="Arial" w:hAnsi="Arial" w:cs="Arial"/>
          <w:strike/>
          <w:sz w:val="24"/>
          <w:szCs w:val="24"/>
        </w:rPr>
        <w:t>Microwave paths emanating from antennas or passive antenna or passive</w:t>
      </w:r>
      <w:r w:rsidRPr="00317623">
        <w:rPr>
          <w:rFonts w:ascii="Arial" w:hAnsi="Arial" w:cs="Arial"/>
          <w:strike/>
          <w:sz w:val="24"/>
          <w:szCs w:val="24"/>
        </w:rPr>
        <w:tab/>
        <w:t>repeaters</w:t>
      </w:r>
    </w:p>
    <w:p w14:paraId="36A175DF" w14:textId="77777777" w:rsidR="004F3BAD" w:rsidRPr="00317623" w:rsidRDefault="004F3BAD" w:rsidP="004F3BAD">
      <w:pPr>
        <w:spacing w:after="0" w:line="508" w:lineRule="atLeast"/>
        <w:ind w:left="3600" w:hanging="720"/>
        <w:rPr>
          <w:rFonts w:ascii="Arial" w:hAnsi="Arial" w:cs="Arial"/>
          <w:strike/>
          <w:sz w:val="24"/>
          <w:szCs w:val="24"/>
        </w:rPr>
      </w:pPr>
      <w:r w:rsidRPr="00317623">
        <w:rPr>
          <w:rFonts w:ascii="Arial" w:hAnsi="Arial" w:cs="Arial"/>
          <w:strike/>
          <w:sz w:val="24"/>
          <w:szCs w:val="24"/>
        </w:rPr>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 xml:space="preserve">20' from edges of repeater, and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following centerline of path.</w:t>
      </w:r>
    </w:p>
    <w:p w14:paraId="6B33BCB5"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Radio and Television antennas</w:t>
      </w:r>
    </w:p>
    <w:p w14:paraId="3ADB5DA5"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 In all directions</w:t>
      </w:r>
    </w:p>
    <w:p w14:paraId="0CA46061" w14:textId="05818508" w:rsidR="004F3BAD" w:rsidRPr="00317623" w:rsidRDefault="004F3BAD" w:rsidP="001A045E">
      <w:pPr>
        <w:tabs>
          <w:tab w:val="left" w:pos="7755"/>
        </w:tabs>
        <w:spacing w:after="0" w:line="508" w:lineRule="atLeast"/>
        <w:rPr>
          <w:rFonts w:ascii="Arial" w:hAnsi="Arial" w:cs="Arial"/>
          <w:strike/>
          <w:sz w:val="24"/>
          <w:szCs w:val="24"/>
        </w:rPr>
      </w:pPr>
      <w:r w:rsidRPr="00317623">
        <w:rPr>
          <w:rFonts w:ascii="Arial" w:hAnsi="Arial" w:cs="Arial"/>
          <w:strike/>
          <w:sz w:val="24"/>
          <w:szCs w:val="24"/>
        </w:rPr>
        <w:t xml:space="preserve"> Telephone cable or open wire when underbuilt</w:t>
      </w:r>
      <w:r w:rsidR="001A045E" w:rsidRPr="00317623">
        <w:rPr>
          <w:rFonts w:ascii="Arial" w:hAnsi="Arial" w:cs="Arial"/>
          <w:strike/>
          <w:sz w:val="24"/>
          <w:szCs w:val="24"/>
        </w:rPr>
        <w:tab/>
      </w:r>
    </w:p>
    <w:p w14:paraId="19123020" w14:textId="3DA2D681" w:rsidR="004F3BAD" w:rsidRPr="00317623" w:rsidRDefault="004F3BAD" w:rsidP="004F3BAD">
      <w:pPr>
        <w:spacing w:after="0" w:line="508" w:lineRule="atLeast"/>
        <w:ind w:left="2160" w:firstLine="720"/>
        <w:rPr>
          <w:rFonts w:ascii="Arial" w:hAnsi="Arial" w:cs="Arial"/>
          <w:sz w:val="24"/>
          <w:szCs w:val="24"/>
        </w:rPr>
      </w:pPr>
      <w:r w:rsidRPr="00317623">
        <w:rPr>
          <w:rFonts w:ascii="Arial" w:hAnsi="Arial" w:cs="Arial"/>
          <w:strike/>
          <w:sz w:val="24"/>
          <w:szCs w:val="24"/>
        </w:rPr>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30'</w:t>
      </w:r>
      <w:r w:rsidR="004872B9" w:rsidRPr="00317623">
        <w:rPr>
          <w:rFonts w:ascii="Arial" w:hAnsi="Arial" w:cs="Arial"/>
          <w:sz w:val="24"/>
          <w:szCs w:val="24"/>
        </w:rPr>
        <w:t xml:space="preserve"> [MOVED TO ARTICLE 8]</w:t>
      </w:r>
    </w:p>
    <w:p w14:paraId="2036F6C8" w14:textId="707AC471" w:rsidR="00834E0C" w:rsidRPr="00317623" w:rsidRDefault="00834E0C" w:rsidP="004F3BAD">
      <w:pPr>
        <w:spacing w:after="0" w:line="508" w:lineRule="atLeast"/>
        <w:rPr>
          <w:rFonts w:ascii="Arial" w:hAnsi="Arial" w:cs="Arial"/>
          <w:strike/>
          <w:sz w:val="24"/>
          <w:szCs w:val="24"/>
        </w:rPr>
      </w:pPr>
      <w:r w:rsidRPr="00317623">
        <w:rPr>
          <w:rFonts w:ascii="Arial" w:hAnsi="Arial" w:cs="Arial"/>
          <w:strike/>
          <w:sz w:val="24"/>
          <w:szCs w:val="24"/>
        </w:rPr>
        <w:t>(e)</w:t>
      </w:r>
      <w:r w:rsidR="00F31968" w:rsidRPr="00317623">
        <w:rPr>
          <w:rFonts w:ascii="Arial" w:hAnsi="Arial" w:cs="Arial"/>
          <w:strike/>
          <w:sz w:val="24"/>
          <w:szCs w:val="24"/>
        </w:rPr>
        <w:t xml:space="preserve"> The</w:t>
      </w:r>
      <w:r w:rsidRPr="00317623">
        <w:rPr>
          <w:rFonts w:ascii="Arial" w:hAnsi="Arial" w:cs="Arial"/>
          <w:strike/>
          <w:sz w:val="24"/>
          <w:szCs w:val="24"/>
        </w:rPr>
        <w:t xml:space="preserve"> above right-of-way widths for above ground facilities shall be allowed supplemental clearances as follows:  </w:t>
      </w:r>
    </w:p>
    <w:p w14:paraId="77A61F2F" w14:textId="59448FF5"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(1)</w:t>
      </w:r>
      <w:r w:rsidR="00F31968" w:rsidRPr="00317623">
        <w:rPr>
          <w:rFonts w:ascii="Arial" w:hAnsi="Arial" w:cs="Arial"/>
          <w:strike/>
          <w:sz w:val="24"/>
          <w:szCs w:val="24"/>
        </w:rPr>
        <w:t xml:space="preserve"> </w:t>
      </w:r>
      <w:r w:rsidRPr="00317623">
        <w:rPr>
          <w:rFonts w:ascii="Arial" w:hAnsi="Arial" w:cs="Arial"/>
          <w:strike/>
          <w:sz w:val="24"/>
          <w:szCs w:val="24"/>
        </w:rPr>
        <w:t xml:space="preserve">Equal additional rights-of-way for each additional facility, including these allowable supplemental clearances under this section.  </w:t>
      </w:r>
    </w:p>
    <w:p w14:paraId="3B0747AF" w14:textId="1415DB58"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(2)</w:t>
      </w:r>
      <w:r w:rsidR="00F31968" w:rsidRPr="00317623">
        <w:rPr>
          <w:rFonts w:ascii="Arial" w:hAnsi="Arial" w:cs="Arial"/>
          <w:strike/>
          <w:sz w:val="24"/>
          <w:szCs w:val="24"/>
        </w:rPr>
        <w:t xml:space="preserve"> Additional</w:t>
      </w:r>
      <w:r w:rsidRPr="00317623">
        <w:rPr>
          <w:rFonts w:ascii="Arial" w:hAnsi="Arial" w:cs="Arial"/>
          <w:strike/>
          <w:sz w:val="24"/>
          <w:szCs w:val="24"/>
        </w:rPr>
        <w:t xml:space="preserve"> clearance widths for poles and towers, and for conductor sway as provided in PRC §§ 4292 and 4293, and 14 CCR §§ 1250 through 1258 inclusive, as applicable.  </w:t>
      </w:r>
    </w:p>
    <w:p w14:paraId="2155D6EC" w14:textId="48352305" w:rsidR="00834E0C" w:rsidRPr="00317623" w:rsidRDefault="007234DF" w:rsidP="00AE48D5">
      <w:pPr>
        <w:spacing w:after="0" w:line="508" w:lineRule="atLeast"/>
        <w:ind w:left="720"/>
        <w:rPr>
          <w:rFonts w:ascii="Arial" w:hAnsi="Arial" w:cs="Arial"/>
          <w:strike/>
          <w:sz w:val="24"/>
          <w:szCs w:val="24"/>
        </w:rPr>
      </w:pPr>
      <w:r w:rsidRPr="00317623">
        <w:rPr>
          <w:rFonts w:ascii="Arial" w:hAnsi="Arial" w:cs="Arial"/>
          <w:strike/>
          <w:sz w:val="24"/>
          <w:szCs w:val="24"/>
        </w:rPr>
        <w:t>(3)</w:t>
      </w:r>
      <w:r w:rsidR="00F31968" w:rsidRPr="00317623">
        <w:rPr>
          <w:rFonts w:ascii="Arial" w:hAnsi="Arial" w:cs="Arial"/>
          <w:strike/>
          <w:sz w:val="24"/>
          <w:szCs w:val="24"/>
        </w:rPr>
        <w:t xml:space="preserve"> Additional</w:t>
      </w:r>
      <w:r w:rsidR="00834E0C" w:rsidRPr="00317623">
        <w:rPr>
          <w:rFonts w:ascii="Arial" w:hAnsi="Arial" w:cs="Arial"/>
          <w:strike/>
          <w:sz w:val="24"/>
          <w:szCs w:val="24"/>
        </w:rPr>
        <w:t xml:space="preserve"> clearance for removal of Danger Trees as defined in 14 CCR § 895.1.  </w:t>
      </w:r>
    </w:p>
    <w:p w14:paraId="1765D87E" w14:textId="77777777" w:rsidR="004872B9" w:rsidRPr="00317623" w:rsidRDefault="007234DF" w:rsidP="004872B9">
      <w:pPr>
        <w:spacing w:after="0" w:line="508" w:lineRule="atLeast"/>
        <w:ind w:left="720"/>
        <w:rPr>
          <w:rFonts w:ascii="Arial" w:hAnsi="Arial" w:cs="Arial"/>
          <w:sz w:val="24"/>
          <w:szCs w:val="24"/>
        </w:rPr>
      </w:pPr>
      <w:r w:rsidRPr="00317623">
        <w:rPr>
          <w:rFonts w:ascii="Arial" w:hAnsi="Arial" w:cs="Arial"/>
          <w:strike/>
          <w:sz w:val="24"/>
          <w:szCs w:val="24"/>
        </w:rPr>
        <w:t>(4)</w:t>
      </w:r>
      <w:r w:rsidR="00F31968" w:rsidRPr="00317623">
        <w:rPr>
          <w:rFonts w:ascii="Arial" w:hAnsi="Arial" w:cs="Arial"/>
          <w:strike/>
          <w:sz w:val="24"/>
          <w:szCs w:val="24"/>
        </w:rPr>
        <w:t xml:space="preserve"> Additional</w:t>
      </w:r>
      <w:r w:rsidR="00834E0C" w:rsidRPr="00317623">
        <w:rPr>
          <w:rFonts w:ascii="Arial" w:hAnsi="Arial" w:cs="Arial"/>
          <w:strike/>
          <w:sz w:val="24"/>
          <w:szCs w:val="24"/>
        </w:rPr>
        <w:t xml:space="preserve"> land area for substation and switch yards, materials storage and construction camps, with clearance for firebreaks, and security </w:t>
      </w:r>
      <w:proofErr w:type="gramStart"/>
      <w:r w:rsidR="00834E0C" w:rsidRPr="00317623">
        <w:rPr>
          <w:rFonts w:ascii="Arial" w:hAnsi="Arial" w:cs="Arial"/>
          <w:strike/>
          <w:sz w:val="24"/>
          <w:szCs w:val="24"/>
        </w:rPr>
        <w:t xml:space="preserve">fencing  </w:t>
      </w:r>
      <w:r w:rsidR="004872B9" w:rsidRPr="00317623">
        <w:rPr>
          <w:rFonts w:ascii="Arial" w:hAnsi="Arial" w:cs="Arial"/>
          <w:sz w:val="24"/>
          <w:szCs w:val="24"/>
        </w:rPr>
        <w:t>[</w:t>
      </w:r>
      <w:proofErr w:type="gramEnd"/>
      <w:r w:rsidR="004872B9" w:rsidRPr="00317623">
        <w:rPr>
          <w:rFonts w:ascii="Arial" w:hAnsi="Arial" w:cs="Arial"/>
          <w:sz w:val="24"/>
          <w:szCs w:val="24"/>
        </w:rPr>
        <w:t>MOVED TO ARTICLE 8]</w:t>
      </w:r>
    </w:p>
    <w:p w14:paraId="57091308" w14:textId="5374EC1F"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(f)</w:t>
      </w:r>
      <w:r w:rsidR="00F31968" w:rsidRPr="00317623">
        <w:rPr>
          <w:rFonts w:ascii="Arial" w:hAnsi="Arial" w:cs="Arial"/>
          <w:strike/>
          <w:sz w:val="24"/>
          <w:szCs w:val="24"/>
        </w:rPr>
        <w:t xml:space="preserve"> Table</w:t>
      </w:r>
      <w:r w:rsidRPr="00317623">
        <w:rPr>
          <w:rFonts w:ascii="Arial" w:hAnsi="Arial" w:cs="Arial"/>
          <w:strike/>
          <w:sz w:val="24"/>
          <w:szCs w:val="24"/>
        </w:rPr>
        <w:t xml:space="preserve"> of Rights-of-Way Widths for Single Underground Facilities  </w:t>
      </w:r>
    </w:p>
    <w:p w14:paraId="685EEB8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Utility</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Size</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Width</w:t>
      </w:r>
    </w:p>
    <w:p w14:paraId="1C7FBA92"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lastRenderedPageBreak/>
        <w:t>Electric, Underground</w:t>
      </w:r>
    </w:p>
    <w:p w14:paraId="6B2542E9"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4"-6" Conduit</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50'</w:t>
      </w:r>
    </w:p>
    <w:p w14:paraId="0F84D69D"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More than 6" Conduit</w:t>
      </w:r>
      <w:r w:rsidRPr="00317623">
        <w:rPr>
          <w:rFonts w:ascii="Arial" w:hAnsi="Arial" w:cs="Arial"/>
          <w:strike/>
          <w:sz w:val="24"/>
          <w:szCs w:val="24"/>
        </w:rPr>
        <w:tab/>
        <w:t>60'</w:t>
      </w:r>
    </w:p>
    <w:p w14:paraId="762A032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p>
    <w:p w14:paraId="44C7B8E6"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Gas, Oil, Water and</w:t>
      </w:r>
      <w:r w:rsidRPr="00317623">
        <w:rPr>
          <w:rFonts w:ascii="Arial" w:hAnsi="Arial" w:cs="Arial"/>
          <w:strike/>
          <w:sz w:val="24"/>
          <w:szCs w:val="24"/>
        </w:rPr>
        <w:tab/>
        <w:t>Sewer (Underground pipe)</w:t>
      </w:r>
      <w:r w:rsidRPr="00317623">
        <w:rPr>
          <w:rFonts w:ascii="Arial" w:hAnsi="Arial" w:cs="Arial"/>
          <w:strike/>
          <w:sz w:val="24"/>
          <w:szCs w:val="24"/>
        </w:rPr>
        <w:tab/>
      </w:r>
    </w:p>
    <w:p w14:paraId="3D0D1F34" w14:textId="77777777" w:rsidR="004F3BAD" w:rsidRPr="00317623" w:rsidRDefault="004F3BAD" w:rsidP="004F3BAD">
      <w:pPr>
        <w:spacing w:after="0" w:line="508" w:lineRule="atLeast"/>
        <w:ind w:left="2160" w:firstLine="720"/>
        <w:rPr>
          <w:rFonts w:ascii="Arial" w:hAnsi="Arial" w:cs="Arial"/>
          <w:strike/>
          <w:sz w:val="24"/>
          <w:szCs w:val="24"/>
        </w:rPr>
      </w:pPr>
      <w:r w:rsidRPr="00317623">
        <w:rPr>
          <w:rFonts w:ascii="Arial" w:hAnsi="Arial" w:cs="Arial"/>
          <w:strike/>
          <w:sz w:val="24"/>
          <w:szCs w:val="24"/>
        </w:rPr>
        <w:t>6" diameter or smaller</w:t>
      </w:r>
      <w:r w:rsidRPr="00317623">
        <w:rPr>
          <w:rFonts w:ascii="Arial" w:hAnsi="Arial" w:cs="Arial"/>
          <w:strike/>
          <w:sz w:val="24"/>
          <w:szCs w:val="24"/>
        </w:rPr>
        <w:tab/>
        <w:t>50'</w:t>
      </w:r>
    </w:p>
    <w:p w14:paraId="3B72EAF4"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Over 6"-12" diameter</w:t>
      </w:r>
      <w:r w:rsidRPr="00317623">
        <w:rPr>
          <w:rFonts w:ascii="Arial" w:hAnsi="Arial" w:cs="Arial"/>
          <w:strike/>
          <w:sz w:val="24"/>
          <w:szCs w:val="24"/>
        </w:rPr>
        <w:tab/>
        <w:t>60'</w:t>
      </w:r>
    </w:p>
    <w:p w14:paraId="42AC5D0B"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Over 12"-24" diameter</w:t>
      </w:r>
      <w:r w:rsidRPr="00317623">
        <w:rPr>
          <w:rFonts w:ascii="Arial" w:hAnsi="Arial" w:cs="Arial"/>
          <w:strike/>
          <w:sz w:val="24"/>
          <w:szCs w:val="24"/>
        </w:rPr>
        <w:tab/>
        <w:t>75'</w:t>
      </w:r>
    </w:p>
    <w:p w14:paraId="697A56FF"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Over 24" diameter</w:t>
      </w:r>
      <w:r w:rsidRPr="00317623">
        <w:rPr>
          <w:rFonts w:ascii="Arial" w:hAnsi="Arial" w:cs="Arial"/>
          <w:strike/>
          <w:sz w:val="24"/>
          <w:szCs w:val="24"/>
        </w:rPr>
        <w:tab/>
      </w:r>
      <w:r w:rsidRPr="00317623">
        <w:rPr>
          <w:rFonts w:ascii="Arial" w:hAnsi="Arial" w:cs="Arial"/>
          <w:strike/>
          <w:sz w:val="24"/>
          <w:szCs w:val="24"/>
        </w:rPr>
        <w:tab/>
        <w:t>100'</w:t>
      </w:r>
    </w:p>
    <w:p w14:paraId="156852F9"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Penstocks, Syphons</w:t>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100'</w:t>
      </w:r>
    </w:p>
    <w:p w14:paraId="5E43E83B" w14:textId="77777777" w:rsidR="004F3BAD" w:rsidRPr="00317623" w:rsidRDefault="004F3BAD" w:rsidP="004F3BAD">
      <w:pPr>
        <w:spacing w:after="0" w:line="508" w:lineRule="atLeast"/>
        <w:rPr>
          <w:rFonts w:ascii="Arial" w:hAnsi="Arial" w:cs="Arial"/>
          <w:strike/>
          <w:sz w:val="24"/>
          <w:szCs w:val="24"/>
        </w:rPr>
      </w:pPr>
      <w:r w:rsidRPr="00317623">
        <w:rPr>
          <w:rFonts w:ascii="Arial" w:hAnsi="Arial" w:cs="Arial"/>
          <w:strike/>
          <w:sz w:val="24"/>
          <w:szCs w:val="24"/>
        </w:rPr>
        <w:t xml:space="preserve"> Ditches and Flumes</w:t>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150'</w:t>
      </w:r>
    </w:p>
    <w:p w14:paraId="1D035B61" w14:textId="2CAB2B08" w:rsidR="004872B9" w:rsidRPr="00317623" w:rsidRDefault="004F3BAD" w:rsidP="004872B9">
      <w:pPr>
        <w:spacing w:after="0" w:line="508" w:lineRule="atLeast"/>
        <w:rPr>
          <w:rFonts w:ascii="Arial" w:hAnsi="Arial" w:cs="Arial"/>
          <w:sz w:val="24"/>
          <w:szCs w:val="24"/>
        </w:rPr>
      </w:pPr>
      <w:r w:rsidRPr="00317623">
        <w:rPr>
          <w:rFonts w:ascii="Arial" w:hAnsi="Arial" w:cs="Arial"/>
          <w:strike/>
          <w:sz w:val="24"/>
          <w:szCs w:val="24"/>
        </w:rPr>
        <w:t xml:space="preserve"> Access Roads</w:t>
      </w:r>
      <w:r w:rsidRPr="00317623">
        <w:rPr>
          <w:rFonts w:ascii="Arial" w:hAnsi="Arial" w:cs="Arial"/>
          <w:strike/>
          <w:sz w:val="24"/>
          <w:szCs w:val="24"/>
        </w:rPr>
        <w:tab/>
      </w:r>
      <w:r w:rsidRPr="00317623">
        <w:rPr>
          <w:rFonts w:ascii="Arial" w:hAnsi="Arial" w:cs="Arial"/>
          <w:strike/>
          <w:sz w:val="24"/>
          <w:szCs w:val="24"/>
        </w:rPr>
        <w:tab/>
        <w:t>All</w:t>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r>
      <w:r w:rsidRPr="00317623">
        <w:rPr>
          <w:rFonts w:ascii="Arial" w:hAnsi="Arial" w:cs="Arial"/>
          <w:strike/>
          <w:sz w:val="24"/>
          <w:szCs w:val="24"/>
        </w:rPr>
        <w:tab/>
        <w:t xml:space="preserve">Access road widths may be up to 14' with an additional 10' width at turnout locations, plus additional width for cuts and fills. Access roads shall be installed and maintained </w:t>
      </w:r>
      <w:proofErr w:type="gramStart"/>
      <w:r w:rsidRPr="00317623">
        <w:rPr>
          <w:rFonts w:ascii="Arial" w:hAnsi="Arial" w:cs="Arial"/>
          <w:strike/>
          <w:sz w:val="24"/>
          <w:szCs w:val="24"/>
        </w:rPr>
        <w:t>so as to</w:t>
      </w:r>
      <w:proofErr w:type="gramEnd"/>
      <w:r w:rsidRPr="00317623">
        <w:rPr>
          <w:rFonts w:ascii="Arial" w:hAnsi="Arial" w:cs="Arial"/>
          <w:strike/>
          <w:sz w:val="24"/>
          <w:szCs w:val="24"/>
        </w:rPr>
        <w:t xml:space="preserve"> comply with the stream protection requirements and erosion control requirements of the Forest Practice Act, related regulations, and the District Forest Practice Rules.</w:t>
      </w:r>
      <w:r w:rsidR="004872B9" w:rsidRPr="00317623">
        <w:rPr>
          <w:rFonts w:ascii="Arial" w:hAnsi="Arial" w:cs="Arial"/>
          <w:strike/>
          <w:sz w:val="24"/>
          <w:szCs w:val="24"/>
        </w:rPr>
        <w:t xml:space="preserve"> </w:t>
      </w:r>
      <w:r w:rsidR="004872B9" w:rsidRPr="00317623">
        <w:rPr>
          <w:rFonts w:ascii="Arial" w:hAnsi="Arial" w:cs="Arial"/>
          <w:sz w:val="24"/>
          <w:szCs w:val="24"/>
        </w:rPr>
        <w:t>[MOVED TO ARTICLE 8]</w:t>
      </w:r>
    </w:p>
    <w:p w14:paraId="5BAFEB90" w14:textId="7E1ECED7" w:rsidR="00834E0C" w:rsidRPr="00317623" w:rsidRDefault="00834E0C" w:rsidP="00834E0C">
      <w:pPr>
        <w:spacing w:after="0" w:line="508" w:lineRule="atLeast"/>
        <w:rPr>
          <w:rFonts w:ascii="Arial" w:hAnsi="Arial" w:cs="Arial"/>
          <w:strike/>
          <w:sz w:val="24"/>
          <w:szCs w:val="24"/>
        </w:rPr>
      </w:pPr>
      <w:r w:rsidRPr="00317623">
        <w:rPr>
          <w:rFonts w:ascii="Arial" w:hAnsi="Arial" w:cs="Arial"/>
          <w:strike/>
          <w:sz w:val="24"/>
          <w:szCs w:val="24"/>
        </w:rPr>
        <w:t>(g)</w:t>
      </w:r>
      <w:r w:rsidR="00F31968" w:rsidRPr="00317623">
        <w:rPr>
          <w:rFonts w:ascii="Arial" w:hAnsi="Arial" w:cs="Arial"/>
          <w:strike/>
          <w:sz w:val="24"/>
          <w:szCs w:val="24"/>
        </w:rPr>
        <w:t xml:space="preserve"> The</w:t>
      </w:r>
      <w:r w:rsidRPr="00317623">
        <w:rPr>
          <w:rFonts w:ascii="Arial" w:hAnsi="Arial" w:cs="Arial"/>
          <w:strike/>
          <w:sz w:val="24"/>
          <w:szCs w:val="24"/>
        </w:rPr>
        <w:t xml:space="preserve"> above right-of-way widths for underground facilities and penstocks, syphons, ditches and flumes shall be allowed supplemental clearances as follows:  </w:t>
      </w:r>
    </w:p>
    <w:p w14:paraId="06ECDE9D" w14:textId="2DC234F3" w:rsidR="00834E0C" w:rsidRPr="00317623" w:rsidRDefault="00834E0C" w:rsidP="00AE48D5">
      <w:pPr>
        <w:spacing w:after="0" w:line="508" w:lineRule="atLeast"/>
        <w:ind w:firstLine="720"/>
        <w:rPr>
          <w:rFonts w:ascii="Arial" w:hAnsi="Arial" w:cs="Arial"/>
          <w:strike/>
          <w:sz w:val="24"/>
          <w:szCs w:val="24"/>
        </w:rPr>
      </w:pPr>
      <w:r w:rsidRPr="00317623">
        <w:rPr>
          <w:rFonts w:ascii="Arial" w:hAnsi="Arial" w:cs="Arial"/>
          <w:strike/>
          <w:sz w:val="24"/>
          <w:szCs w:val="24"/>
        </w:rPr>
        <w:t>(1)</w:t>
      </w:r>
      <w:r w:rsidR="00F31968" w:rsidRPr="00317623">
        <w:rPr>
          <w:rFonts w:ascii="Arial" w:hAnsi="Arial" w:cs="Arial"/>
          <w:strike/>
          <w:sz w:val="24"/>
          <w:szCs w:val="24"/>
        </w:rPr>
        <w:t xml:space="preserve"> Additional</w:t>
      </w:r>
      <w:r w:rsidRPr="00317623">
        <w:rPr>
          <w:rFonts w:ascii="Arial" w:hAnsi="Arial" w:cs="Arial"/>
          <w:strike/>
          <w:sz w:val="24"/>
          <w:szCs w:val="24"/>
        </w:rPr>
        <w:t xml:space="preserve"> width for cuts and Fills.  </w:t>
      </w:r>
    </w:p>
    <w:p w14:paraId="4824E4B5" w14:textId="5F6F3A57"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(2)</w:t>
      </w:r>
      <w:r w:rsidR="00F31968" w:rsidRPr="00317623">
        <w:rPr>
          <w:rFonts w:ascii="Arial" w:hAnsi="Arial" w:cs="Arial"/>
          <w:strike/>
          <w:sz w:val="24"/>
          <w:szCs w:val="24"/>
        </w:rPr>
        <w:t xml:space="preserve"> Removal</w:t>
      </w:r>
      <w:r w:rsidRPr="00317623">
        <w:rPr>
          <w:rFonts w:ascii="Arial" w:hAnsi="Arial" w:cs="Arial"/>
          <w:strike/>
          <w:sz w:val="24"/>
          <w:szCs w:val="24"/>
        </w:rPr>
        <w:t xml:space="preserve"> of trees or plants with roots that could interfere with underground facilities, or with cuts and Fills for installation.  </w:t>
      </w:r>
    </w:p>
    <w:p w14:paraId="4A66CC05" w14:textId="7BCD4FA0"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(3)</w:t>
      </w:r>
      <w:r w:rsidR="004353E9" w:rsidRPr="00317623">
        <w:rPr>
          <w:rFonts w:ascii="Arial" w:hAnsi="Arial" w:cs="Arial"/>
          <w:strike/>
          <w:sz w:val="24"/>
          <w:szCs w:val="24"/>
        </w:rPr>
        <w:t xml:space="preserve"> </w:t>
      </w:r>
      <w:r w:rsidR="00F31968" w:rsidRPr="00317623">
        <w:rPr>
          <w:rFonts w:ascii="Arial" w:hAnsi="Arial" w:cs="Arial"/>
          <w:strike/>
          <w:sz w:val="24"/>
          <w:szCs w:val="24"/>
        </w:rPr>
        <w:t>Additional</w:t>
      </w:r>
      <w:r w:rsidRPr="00317623">
        <w:rPr>
          <w:rFonts w:ascii="Arial" w:hAnsi="Arial" w:cs="Arial"/>
          <w:strike/>
          <w:sz w:val="24"/>
          <w:szCs w:val="24"/>
        </w:rPr>
        <w:t xml:space="preserve"> clearance for removal of Danger Trees as defined in 14 CCR § 895.1.  </w:t>
      </w:r>
    </w:p>
    <w:p w14:paraId="64ADB49B" w14:textId="55F490A5" w:rsidR="00834E0C" w:rsidRPr="00317623" w:rsidRDefault="00834E0C" w:rsidP="00AE48D5">
      <w:pPr>
        <w:spacing w:after="0" w:line="508" w:lineRule="atLeast"/>
        <w:ind w:left="720"/>
        <w:rPr>
          <w:rFonts w:ascii="Arial" w:hAnsi="Arial" w:cs="Arial"/>
          <w:strike/>
          <w:sz w:val="24"/>
          <w:szCs w:val="24"/>
        </w:rPr>
      </w:pPr>
      <w:r w:rsidRPr="00317623">
        <w:rPr>
          <w:rFonts w:ascii="Arial" w:hAnsi="Arial" w:cs="Arial"/>
          <w:strike/>
          <w:sz w:val="24"/>
          <w:szCs w:val="24"/>
        </w:rPr>
        <w:t>(4)</w:t>
      </w:r>
      <w:r w:rsidR="004353E9" w:rsidRPr="00317623">
        <w:rPr>
          <w:rFonts w:ascii="Arial" w:hAnsi="Arial" w:cs="Arial"/>
          <w:strike/>
          <w:sz w:val="24"/>
          <w:szCs w:val="24"/>
        </w:rPr>
        <w:t xml:space="preserve"> </w:t>
      </w:r>
      <w:r w:rsidR="00F31968" w:rsidRPr="00317623">
        <w:rPr>
          <w:rFonts w:ascii="Arial" w:hAnsi="Arial" w:cs="Arial"/>
          <w:strike/>
          <w:sz w:val="24"/>
          <w:szCs w:val="24"/>
        </w:rPr>
        <w:t>For</w:t>
      </w:r>
      <w:r w:rsidRPr="00317623">
        <w:rPr>
          <w:rFonts w:ascii="Arial" w:hAnsi="Arial" w:cs="Arial"/>
          <w:strike/>
          <w:sz w:val="24"/>
          <w:szCs w:val="24"/>
        </w:rPr>
        <w:t xml:space="preserve"> compressor, metering and control stations on natural gas pipelines; including firebreaks and security fencing:  </w:t>
      </w:r>
    </w:p>
    <w:p w14:paraId="76F68183" w14:textId="4728E54D" w:rsidR="00834E0C" w:rsidRPr="00317623" w:rsidRDefault="00834E0C" w:rsidP="00AE48D5">
      <w:pPr>
        <w:spacing w:after="0" w:line="508" w:lineRule="atLeast"/>
        <w:ind w:left="1440"/>
        <w:rPr>
          <w:rFonts w:ascii="Arial" w:hAnsi="Arial" w:cs="Arial"/>
          <w:strike/>
          <w:sz w:val="24"/>
          <w:szCs w:val="24"/>
        </w:rPr>
      </w:pPr>
      <w:r w:rsidRPr="00317623">
        <w:rPr>
          <w:rFonts w:ascii="Arial" w:hAnsi="Arial" w:cs="Arial"/>
          <w:strike/>
          <w:sz w:val="24"/>
          <w:szCs w:val="24"/>
        </w:rPr>
        <w:lastRenderedPageBreak/>
        <w:t>(A)</w:t>
      </w:r>
      <w:r w:rsidR="00F31968" w:rsidRPr="00317623">
        <w:rPr>
          <w:rFonts w:ascii="Arial" w:hAnsi="Arial" w:cs="Arial"/>
          <w:strike/>
          <w:sz w:val="24"/>
          <w:szCs w:val="24"/>
        </w:rPr>
        <w:t xml:space="preserve"> </w:t>
      </w:r>
      <w:proofErr w:type="gramStart"/>
      <w:r w:rsidR="00F31968" w:rsidRPr="00317623">
        <w:rPr>
          <w:rFonts w:ascii="Arial" w:hAnsi="Arial" w:cs="Arial"/>
          <w:strike/>
          <w:sz w:val="24"/>
          <w:szCs w:val="24"/>
        </w:rPr>
        <w:t>450</w:t>
      </w:r>
      <w:r w:rsidRPr="00317623">
        <w:rPr>
          <w:rFonts w:ascii="Arial" w:hAnsi="Arial" w:cs="Arial"/>
          <w:strike/>
          <w:sz w:val="24"/>
          <w:szCs w:val="24"/>
        </w:rPr>
        <w:t xml:space="preserve"> foot</w:t>
      </w:r>
      <w:proofErr w:type="gramEnd"/>
      <w:r w:rsidRPr="00317623">
        <w:rPr>
          <w:rFonts w:ascii="Arial" w:hAnsi="Arial" w:cs="Arial"/>
          <w:strike/>
          <w:sz w:val="24"/>
          <w:szCs w:val="24"/>
        </w:rPr>
        <w:t xml:space="preserve"> width at one side of right-of-way and 500 foot length along the compressor stations.  </w:t>
      </w:r>
    </w:p>
    <w:p w14:paraId="06E44ECB" w14:textId="77777777" w:rsidR="004872B9" w:rsidRPr="00317623" w:rsidRDefault="00834E0C" w:rsidP="004872B9">
      <w:pPr>
        <w:spacing w:after="0" w:line="508" w:lineRule="atLeast"/>
        <w:ind w:left="1440"/>
        <w:rPr>
          <w:rFonts w:ascii="Arial" w:hAnsi="Arial" w:cs="Arial"/>
          <w:sz w:val="24"/>
          <w:szCs w:val="24"/>
        </w:rPr>
      </w:pPr>
      <w:r w:rsidRPr="00317623">
        <w:rPr>
          <w:rFonts w:ascii="Arial" w:hAnsi="Arial" w:cs="Arial"/>
          <w:strike/>
          <w:sz w:val="24"/>
          <w:szCs w:val="24"/>
        </w:rPr>
        <w:t xml:space="preserve">(B) 300 feet x 300 feet on or alongside the right-of-way for metering and control stations.  </w:t>
      </w:r>
      <w:r w:rsidR="004872B9" w:rsidRPr="00317623">
        <w:rPr>
          <w:rFonts w:ascii="Arial" w:hAnsi="Arial" w:cs="Arial"/>
          <w:sz w:val="24"/>
          <w:szCs w:val="24"/>
        </w:rPr>
        <w:t>[MOVED TO ARTICLE 8]</w:t>
      </w:r>
    </w:p>
    <w:p w14:paraId="6EC8A51D" w14:textId="2986B4EB"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 xml:space="preserve">(h)  In-lieu practices for Watercourse and Lake Protection Zones as specified under Article 6 of these Rules, exceptions to Rules, and alternative practices are not allowed.  </w:t>
      </w:r>
      <w:r w:rsidR="0024454C" w:rsidRPr="00317623">
        <w:rPr>
          <w:rFonts w:ascii="Arial" w:hAnsi="Arial" w:cs="Arial"/>
          <w:sz w:val="24"/>
          <w:szCs w:val="24"/>
        </w:rPr>
        <w:t>[NOT DELETED, MOVED TO 1104.1(</w:t>
      </w:r>
      <w:r w:rsidR="004872B9" w:rsidRPr="00317623">
        <w:rPr>
          <w:rFonts w:ascii="Arial" w:hAnsi="Arial" w:cs="Arial"/>
          <w:sz w:val="24"/>
          <w:szCs w:val="24"/>
        </w:rPr>
        <w:t>g</w:t>
      </w:r>
      <w:r w:rsidR="0024454C" w:rsidRPr="00317623">
        <w:rPr>
          <w:rFonts w:ascii="Arial" w:hAnsi="Arial" w:cs="Arial"/>
          <w:sz w:val="24"/>
          <w:szCs w:val="24"/>
        </w:rPr>
        <w:t>)(7)]</w:t>
      </w:r>
    </w:p>
    <w:p w14:paraId="22734D90" w14:textId="4C984B68" w:rsidR="00834E0C" w:rsidRPr="00317623" w:rsidRDefault="00834E0C" w:rsidP="00834E0C">
      <w:pPr>
        <w:spacing w:after="0" w:line="508" w:lineRule="atLeast"/>
        <w:rPr>
          <w:rFonts w:ascii="Arial" w:hAnsi="Arial" w:cs="Arial"/>
          <w:sz w:val="24"/>
          <w:szCs w:val="24"/>
        </w:rPr>
      </w:pPr>
      <w:r w:rsidRPr="00317623">
        <w:rPr>
          <w:rFonts w:ascii="Arial" w:hAnsi="Arial" w:cs="Arial"/>
          <w:strike/>
          <w:sz w:val="24"/>
          <w:szCs w:val="24"/>
        </w:rPr>
        <w:t>(</w:t>
      </w:r>
      <w:proofErr w:type="spellStart"/>
      <w:r w:rsidRPr="00317623">
        <w:rPr>
          <w:rFonts w:ascii="Arial" w:hAnsi="Arial" w:cs="Arial"/>
          <w:strike/>
          <w:sz w:val="24"/>
          <w:szCs w:val="24"/>
        </w:rPr>
        <w:t>i</w:t>
      </w:r>
      <w:proofErr w:type="spellEnd"/>
      <w:r w:rsidRPr="00317623">
        <w:rPr>
          <w:rFonts w:ascii="Arial" w:hAnsi="Arial" w:cs="Arial"/>
          <w:strike/>
          <w:sz w:val="24"/>
          <w:szCs w:val="24"/>
        </w:rPr>
        <w:t>)</w:t>
      </w:r>
      <w:r w:rsidR="00457F85" w:rsidRPr="00317623">
        <w:rPr>
          <w:rFonts w:ascii="Arial" w:hAnsi="Arial" w:cs="Arial"/>
          <w:sz w:val="24"/>
          <w:szCs w:val="24"/>
          <w:u w:val="single"/>
        </w:rPr>
        <w:t>(</w:t>
      </w:r>
      <w:r w:rsidR="002E733F" w:rsidRPr="00317623">
        <w:rPr>
          <w:rFonts w:ascii="Arial" w:hAnsi="Arial" w:cs="Arial"/>
          <w:sz w:val="24"/>
          <w:szCs w:val="24"/>
          <w:u w:val="single"/>
        </w:rPr>
        <w:t>17</w:t>
      </w:r>
      <w:r w:rsidR="00621E76" w:rsidRPr="00317623">
        <w:rPr>
          <w:rFonts w:ascii="Arial" w:hAnsi="Arial" w:cs="Arial"/>
          <w:sz w:val="24"/>
          <w:szCs w:val="24"/>
          <w:u w:val="single"/>
        </w:rPr>
        <w:t>)</w:t>
      </w:r>
      <w:r w:rsidRPr="00317623">
        <w:rPr>
          <w:rFonts w:ascii="Arial" w:hAnsi="Arial" w:cs="Arial"/>
          <w:sz w:val="24"/>
          <w:szCs w:val="24"/>
        </w:rPr>
        <w:t xml:space="preserve">  </w:t>
      </w:r>
      <w:r w:rsidRPr="00317623">
        <w:rPr>
          <w:rFonts w:ascii="Arial" w:hAnsi="Arial" w:cs="Arial"/>
          <w:strike/>
          <w:sz w:val="24"/>
          <w:szCs w:val="24"/>
        </w:rPr>
        <w:t>Harvesting of large old trees</w:t>
      </w:r>
      <w:r w:rsidR="00FC493E" w:rsidRPr="00317623">
        <w:rPr>
          <w:rFonts w:ascii="Arial" w:hAnsi="Arial" w:cs="Arial"/>
          <w:strike/>
          <w:sz w:val="24"/>
          <w:szCs w:val="24"/>
        </w:rPr>
        <w:t xml:space="preserve"> shall only occur </w:t>
      </w:r>
      <w:proofErr w:type="spellStart"/>
      <w:r w:rsidR="00FC493E" w:rsidRPr="00317623">
        <w:rPr>
          <w:rFonts w:ascii="Arial" w:hAnsi="Arial" w:cs="Arial"/>
          <w:strike/>
          <w:sz w:val="24"/>
          <w:szCs w:val="24"/>
        </w:rPr>
        <w:t>when</w:t>
      </w:r>
      <w:r w:rsidR="00C85510" w:rsidRPr="00317623">
        <w:rPr>
          <w:rFonts w:ascii="Arial" w:hAnsi="Arial" w:cs="Arial"/>
          <w:sz w:val="24"/>
          <w:szCs w:val="24"/>
          <w:u w:val="single"/>
        </w:rPr>
        <w:t>Large</w:t>
      </w:r>
      <w:proofErr w:type="spellEnd"/>
      <w:r w:rsidR="00C85510" w:rsidRPr="00317623">
        <w:rPr>
          <w:rFonts w:ascii="Arial" w:hAnsi="Arial" w:cs="Arial"/>
          <w:sz w:val="24"/>
          <w:szCs w:val="24"/>
          <w:u w:val="single"/>
        </w:rPr>
        <w:t xml:space="preserve"> old trees, </w:t>
      </w:r>
      <w:r w:rsidR="00FC493E" w:rsidRPr="00317623">
        <w:rPr>
          <w:rFonts w:ascii="Arial" w:hAnsi="Arial" w:cs="Arial"/>
          <w:sz w:val="24"/>
          <w:szCs w:val="24"/>
          <w:u w:val="single"/>
        </w:rPr>
        <w:t>defined as a tree that existed before 1800 A.D. and is greater than sixty (60) inches in Diameter at stump height for Sierra or Coastal Redwoods, and forty-eight (48) inches in Diameter at stump height for all other tree Species</w:t>
      </w:r>
      <w:r w:rsidR="00B15954" w:rsidRPr="00317623">
        <w:rPr>
          <w:rFonts w:ascii="Arial" w:hAnsi="Arial" w:cs="Arial"/>
          <w:sz w:val="24"/>
          <w:szCs w:val="24"/>
          <w:u w:val="single"/>
        </w:rPr>
        <w:t>,</w:t>
      </w:r>
      <w:r w:rsidR="00FC493E" w:rsidRPr="00317623">
        <w:rPr>
          <w:rFonts w:ascii="Arial" w:hAnsi="Arial" w:cs="Arial"/>
          <w:sz w:val="24"/>
          <w:szCs w:val="24"/>
          <w:u w:val="single"/>
        </w:rPr>
        <w:t xml:space="preserve"> </w:t>
      </w:r>
      <w:r w:rsidR="00A70F01" w:rsidRPr="00317623">
        <w:rPr>
          <w:rFonts w:ascii="Arial" w:hAnsi="Arial" w:cs="Arial"/>
          <w:sz w:val="24"/>
          <w:szCs w:val="24"/>
          <w:u w:val="single"/>
        </w:rPr>
        <w:t xml:space="preserve">and </w:t>
      </w:r>
      <w:r w:rsidR="00C85510" w:rsidRPr="00317623">
        <w:rPr>
          <w:rFonts w:ascii="Arial" w:hAnsi="Arial" w:cs="Arial"/>
          <w:sz w:val="24"/>
          <w:szCs w:val="24"/>
          <w:u w:val="single"/>
        </w:rPr>
        <w:t xml:space="preserve">Decadent and Deformed Trees with Value to Wildlife </w:t>
      </w:r>
      <w:r w:rsidR="00FC493E" w:rsidRPr="00317623">
        <w:rPr>
          <w:rFonts w:ascii="Arial" w:hAnsi="Arial" w:cs="Arial"/>
          <w:sz w:val="24"/>
          <w:szCs w:val="24"/>
          <w:u w:val="single"/>
        </w:rPr>
        <w:t xml:space="preserve">shall </w:t>
      </w:r>
      <w:r w:rsidR="00C85510" w:rsidRPr="00317623">
        <w:rPr>
          <w:rFonts w:ascii="Arial" w:hAnsi="Arial" w:cs="Arial"/>
          <w:sz w:val="24"/>
          <w:szCs w:val="24"/>
          <w:u w:val="single"/>
        </w:rPr>
        <w:t xml:space="preserve">not </w:t>
      </w:r>
      <w:r w:rsidR="00FC493E" w:rsidRPr="00317623">
        <w:rPr>
          <w:rFonts w:ascii="Arial" w:hAnsi="Arial" w:cs="Arial"/>
          <w:sz w:val="24"/>
          <w:szCs w:val="24"/>
          <w:u w:val="single"/>
        </w:rPr>
        <w:t xml:space="preserve">be harvested unless done </w:t>
      </w:r>
      <w:r w:rsidR="00C85510" w:rsidRPr="00317623">
        <w:rPr>
          <w:rFonts w:ascii="Arial" w:hAnsi="Arial" w:cs="Arial"/>
          <w:sz w:val="24"/>
          <w:szCs w:val="24"/>
          <w:u w:val="single"/>
        </w:rPr>
        <w:t xml:space="preserve">pursuant to the following </w:t>
      </w:r>
      <w:r w:rsidR="005F1F39" w:rsidRPr="00317623">
        <w:rPr>
          <w:rFonts w:ascii="Arial" w:hAnsi="Arial" w:cs="Arial"/>
          <w:sz w:val="24"/>
          <w:szCs w:val="24"/>
          <w:u w:val="single"/>
        </w:rPr>
        <w:t>conditions</w:t>
      </w:r>
      <w:r w:rsidR="0068270A" w:rsidRPr="00317623">
        <w:rPr>
          <w:rFonts w:ascii="Arial" w:hAnsi="Arial" w:cs="Arial"/>
          <w:sz w:val="24"/>
          <w:szCs w:val="24"/>
          <w:u w:val="single"/>
        </w:rPr>
        <w:t>:</w:t>
      </w:r>
      <w:r w:rsidRPr="00317623">
        <w:rPr>
          <w:rFonts w:ascii="Arial" w:hAnsi="Arial" w:cs="Arial"/>
          <w:sz w:val="24"/>
          <w:szCs w:val="24"/>
        </w:rPr>
        <w:t xml:space="preserve"> </w:t>
      </w:r>
      <w:r w:rsidR="009616A2" w:rsidRPr="00317623">
        <w:rPr>
          <w:rFonts w:ascii="Arial" w:hAnsi="Arial" w:cs="Arial"/>
          <w:sz w:val="24"/>
          <w:szCs w:val="24"/>
        </w:rPr>
        <w:t>[NOT NEW – MOVED FROM 1104.1]</w:t>
      </w:r>
      <w:r w:rsidRPr="00317623">
        <w:rPr>
          <w:rFonts w:ascii="Arial" w:hAnsi="Arial" w:cs="Arial"/>
          <w:sz w:val="24"/>
          <w:szCs w:val="24"/>
        </w:rPr>
        <w:t xml:space="preserve"> </w:t>
      </w:r>
    </w:p>
    <w:p w14:paraId="3C7342E3" w14:textId="335FEF17" w:rsidR="00834E0C" w:rsidRPr="00317623" w:rsidRDefault="00834E0C" w:rsidP="00A4711B">
      <w:pPr>
        <w:spacing w:after="0" w:line="508" w:lineRule="atLeast"/>
        <w:ind w:left="720"/>
        <w:rPr>
          <w:rFonts w:ascii="Arial" w:hAnsi="Arial" w:cs="Arial"/>
          <w:strike/>
          <w:sz w:val="24"/>
          <w:szCs w:val="24"/>
        </w:rPr>
      </w:pPr>
      <w:r w:rsidRPr="00317623">
        <w:rPr>
          <w:rFonts w:ascii="Arial" w:hAnsi="Arial" w:cs="Arial"/>
          <w:strike/>
          <w:sz w:val="24"/>
          <w:szCs w:val="24"/>
        </w:rPr>
        <w:t>(1)</w:t>
      </w:r>
      <w:r w:rsidR="00621E76" w:rsidRPr="00317623">
        <w:rPr>
          <w:rFonts w:ascii="Arial" w:hAnsi="Arial" w:cs="Arial"/>
          <w:sz w:val="24"/>
          <w:szCs w:val="24"/>
          <w:u w:val="single"/>
        </w:rPr>
        <w:t>(A)</w:t>
      </w:r>
      <w:r w:rsidRPr="00317623">
        <w:rPr>
          <w:rFonts w:ascii="Arial" w:hAnsi="Arial" w:cs="Arial"/>
          <w:sz w:val="24"/>
          <w:szCs w:val="24"/>
        </w:rPr>
        <w:t xml:space="preserve"> </w:t>
      </w:r>
      <w:proofErr w:type="spellStart"/>
      <w:r w:rsidRPr="00317623">
        <w:rPr>
          <w:rFonts w:ascii="Arial" w:hAnsi="Arial" w:cs="Arial"/>
          <w:strike/>
          <w:sz w:val="24"/>
          <w:szCs w:val="24"/>
        </w:rPr>
        <w:t>the</w:t>
      </w:r>
      <w:r w:rsidR="00A4711B" w:rsidRPr="00317623">
        <w:rPr>
          <w:rFonts w:ascii="Arial" w:hAnsi="Arial" w:cs="Arial"/>
          <w:sz w:val="24"/>
          <w:szCs w:val="24"/>
          <w:u w:val="single"/>
        </w:rPr>
        <w:t>The</w:t>
      </w:r>
      <w:proofErr w:type="spellEnd"/>
      <w:r w:rsidRPr="00317623">
        <w:rPr>
          <w:rFonts w:ascii="Arial" w:hAnsi="Arial" w:cs="Arial"/>
          <w:sz w:val="24"/>
          <w:szCs w:val="24"/>
        </w:rPr>
        <w:t xml:space="preserve"> tree is not critical for the maintenance of a Late Successional Stand</w:t>
      </w:r>
      <w:r w:rsidRPr="00317623">
        <w:rPr>
          <w:rFonts w:ascii="Arial" w:hAnsi="Arial" w:cs="Arial"/>
          <w:strike/>
          <w:sz w:val="24"/>
          <w:szCs w:val="24"/>
        </w:rPr>
        <w:t xml:space="preserve"> and</w:t>
      </w:r>
      <w:r w:rsidR="00A4711B" w:rsidRPr="00317623">
        <w:rPr>
          <w:rFonts w:ascii="Arial" w:hAnsi="Arial" w:cs="Arial"/>
          <w:sz w:val="24"/>
          <w:szCs w:val="24"/>
          <w:u w:val="single"/>
        </w:rPr>
        <w:t>.</w:t>
      </w:r>
      <w:r w:rsidRPr="00317623">
        <w:rPr>
          <w:rFonts w:ascii="Arial" w:hAnsi="Arial" w:cs="Arial"/>
          <w:strike/>
          <w:sz w:val="24"/>
          <w:szCs w:val="24"/>
        </w:rPr>
        <w:t xml:space="preserve">  </w:t>
      </w:r>
    </w:p>
    <w:p w14:paraId="2CD9D36F" w14:textId="5A49F379" w:rsidR="00834E0C" w:rsidRPr="00317623" w:rsidRDefault="00834E0C" w:rsidP="00AE48D5">
      <w:pPr>
        <w:spacing w:after="0" w:line="508" w:lineRule="atLeast"/>
        <w:ind w:left="720"/>
        <w:rPr>
          <w:rFonts w:ascii="Arial" w:hAnsi="Arial" w:cs="Arial"/>
          <w:sz w:val="24"/>
          <w:szCs w:val="24"/>
        </w:rPr>
      </w:pPr>
      <w:r w:rsidRPr="00317623">
        <w:rPr>
          <w:rFonts w:ascii="Arial" w:hAnsi="Arial" w:cs="Arial"/>
          <w:strike/>
          <w:sz w:val="24"/>
          <w:szCs w:val="24"/>
        </w:rPr>
        <w:t>(2)</w:t>
      </w:r>
      <w:r w:rsidR="00621E76" w:rsidRPr="00317623">
        <w:rPr>
          <w:rFonts w:ascii="Arial" w:hAnsi="Arial" w:cs="Arial"/>
          <w:sz w:val="24"/>
          <w:szCs w:val="24"/>
          <w:u w:val="single"/>
        </w:rPr>
        <w:t>(B)</w:t>
      </w:r>
      <w:r w:rsidR="00F31968" w:rsidRPr="00317623">
        <w:rPr>
          <w:rFonts w:ascii="Arial" w:hAnsi="Arial" w:cs="Arial"/>
          <w:sz w:val="24"/>
          <w:szCs w:val="24"/>
        </w:rPr>
        <w:t xml:space="preserve"> </w:t>
      </w:r>
      <w:r w:rsidR="00A4711B" w:rsidRPr="00317623">
        <w:rPr>
          <w:rFonts w:ascii="Arial" w:hAnsi="Arial" w:cs="Arial"/>
          <w:strike/>
          <w:sz w:val="24"/>
          <w:szCs w:val="24"/>
        </w:rPr>
        <w:t xml:space="preserve">an </w:t>
      </w:r>
      <w:proofErr w:type="spellStart"/>
      <w:r w:rsidR="00A4711B" w:rsidRPr="00317623">
        <w:rPr>
          <w:rFonts w:ascii="Arial" w:hAnsi="Arial" w:cs="Arial"/>
          <w:sz w:val="24"/>
          <w:szCs w:val="24"/>
          <w:u w:val="single"/>
        </w:rPr>
        <w:t>An</w:t>
      </w:r>
      <w:proofErr w:type="spellEnd"/>
      <w:r w:rsidRPr="00317623">
        <w:rPr>
          <w:rFonts w:ascii="Arial" w:hAnsi="Arial" w:cs="Arial"/>
          <w:sz w:val="24"/>
          <w:szCs w:val="24"/>
        </w:rPr>
        <w:t xml:space="preserve"> RPF attaches to the </w:t>
      </w:r>
      <w:r w:rsidR="000362AC" w:rsidRPr="00317623">
        <w:rPr>
          <w:rFonts w:ascii="Arial" w:hAnsi="Arial" w:cs="Arial"/>
          <w:sz w:val="24"/>
          <w:szCs w:val="24"/>
          <w:u w:val="single"/>
        </w:rPr>
        <w:t xml:space="preserve">submitted notice of </w:t>
      </w:r>
      <w:r w:rsidRPr="00317623">
        <w:rPr>
          <w:rFonts w:ascii="Arial" w:hAnsi="Arial" w:cs="Arial"/>
          <w:sz w:val="24"/>
          <w:szCs w:val="24"/>
        </w:rPr>
        <w:t xml:space="preserve">exemption </w:t>
      </w:r>
      <w:r w:rsidR="000362AC" w:rsidRPr="00317623">
        <w:rPr>
          <w:rFonts w:ascii="Arial" w:hAnsi="Arial" w:cs="Arial"/>
          <w:sz w:val="24"/>
          <w:szCs w:val="24"/>
          <w:u w:val="single"/>
        </w:rPr>
        <w:t xml:space="preserve">a certification by the RPF or professionally certified </w:t>
      </w:r>
      <w:proofErr w:type="spellStart"/>
      <w:r w:rsidR="000362AC" w:rsidRPr="00317623">
        <w:rPr>
          <w:rFonts w:ascii="Arial" w:hAnsi="Arial" w:cs="Arial"/>
          <w:sz w:val="24"/>
          <w:szCs w:val="24"/>
          <w:u w:val="single"/>
        </w:rPr>
        <w:t>arborist</w:t>
      </w:r>
      <w:r w:rsidRPr="00317623">
        <w:rPr>
          <w:rFonts w:ascii="Arial" w:hAnsi="Arial" w:cs="Arial"/>
          <w:strike/>
          <w:sz w:val="24"/>
          <w:szCs w:val="24"/>
        </w:rPr>
        <w:t>an</w:t>
      </w:r>
      <w:proofErr w:type="spellEnd"/>
      <w:r w:rsidRPr="00317623">
        <w:rPr>
          <w:rFonts w:ascii="Arial" w:hAnsi="Arial" w:cs="Arial"/>
          <w:strike/>
          <w:sz w:val="24"/>
          <w:szCs w:val="24"/>
        </w:rPr>
        <w:t xml:space="preserve"> explanation and justification for the removal based on the RPF's finding</w:t>
      </w:r>
      <w:r w:rsidRPr="00317623">
        <w:rPr>
          <w:rFonts w:ascii="Arial" w:hAnsi="Arial" w:cs="Arial"/>
          <w:sz w:val="24"/>
          <w:szCs w:val="24"/>
        </w:rPr>
        <w:t xml:space="preserve"> that one or more of the criteria or conditions listed under subsection </w:t>
      </w:r>
      <w:r w:rsidRPr="00317623">
        <w:rPr>
          <w:rFonts w:ascii="Arial" w:hAnsi="Arial" w:cs="Arial"/>
          <w:strike/>
          <w:sz w:val="24"/>
          <w:szCs w:val="24"/>
        </w:rPr>
        <w:t>(A), (B), or (C)</w:t>
      </w:r>
      <w:r w:rsidR="00621E76" w:rsidRPr="00317623">
        <w:rPr>
          <w:rFonts w:ascii="Arial" w:hAnsi="Arial" w:cs="Arial"/>
          <w:sz w:val="24"/>
          <w:szCs w:val="24"/>
          <w:u w:val="single"/>
        </w:rPr>
        <w:t xml:space="preserve"> (</w:t>
      </w:r>
      <w:proofErr w:type="spellStart"/>
      <w:r w:rsidR="00621E76" w:rsidRPr="00317623">
        <w:rPr>
          <w:rFonts w:ascii="Arial" w:hAnsi="Arial" w:cs="Arial"/>
          <w:sz w:val="24"/>
          <w:szCs w:val="24"/>
          <w:u w:val="single"/>
        </w:rPr>
        <w:t>i</w:t>
      </w:r>
      <w:proofErr w:type="spellEnd"/>
      <w:r w:rsidR="00621E76" w:rsidRPr="00317623">
        <w:rPr>
          <w:rFonts w:ascii="Arial" w:hAnsi="Arial" w:cs="Arial"/>
          <w:sz w:val="24"/>
          <w:szCs w:val="24"/>
          <w:u w:val="single"/>
        </w:rPr>
        <w:t>), (ii), or (iii)</w:t>
      </w:r>
      <w:r w:rsidRPr="00317623">
        <w:rPr>
          <w:rFonts w:ascii="Arial" w:hAnsi="Arial" w:cs="Arial"/>
          <w:sz w:val="24"/>
          <w:szCs w:val="24"/>
        </w:rPr>
        <w:t xml:space="preserve"> are met. The requirements of </w:t>
      </w:r>
      <w:r w:rsidRPr="00317623">
        <w:rPr>
          <w:rFonts w:ascii="Arial" w:hAnsi="Arial" w:cs="Arial"/>
          <w:strike/>
          <w:sz w:val="24"/>
          <w:szCs w:val="24"/>
        </w:rPr>
        <w:t>(</w:t>
      </w:r>
      <w:proofErr w:type="spellStart"/>
      <w:r w:rsidRPr="00317623">
        <w:rPr>
          <w:rFonts w:ascii="Arial" w:hAnsi="Arial" w:cs="Arial"/>
          <w:strike/>
          <w:sz w:val="24"/>
          <w:szCs w:val="24"/>
        </w:rPr>
        <w:t>i</w:t>
      </w:r>
      <w:proofErr w:type="spellEnd"/>
      <w:r w:rsidRPr="00317623">
        <w:rPr>
          <w:rFonts w:ascii="Arial" w:hAnsi="Arial" w:cs="Arial"/>
          <w:strike/>
          <w:sz w:val="24"/>
          <w:szCs w:val="24"/>
        </w:rPr>
        <w:t>)(2)</w:t>
      </w:r>
      <w:r w:rsidR="00621E76" w:rsidRPr="00317623">
        <w:rPr>
          <w:rFonts w:ascii="Arial" w:hAnsi="Arial" w:cs="Arial"/>
          <w:sz w:val="24"/>
          <w:szCs w:val="24"/>
          <w:u w:val="single"/>
        </w:rPr>
        <w:t xml:space="preserve"> this paragraph</w:t>
      </w:r>
      <w:r w:rsidRPr="00317623">
        <w:rPr>
          <w:rFonts w:ascii="Arial" w:hAnsi="Arial" w:cs="Arial"/>
          <w:sz w:val="24"/>
          <w:szCs w:val="24"/>
        </w:rPr>
        <w:t xml:space="preserve"> need not be met if an approved management document; including but not limited to a HCP, SYP, NTMP, WFMP, or PTEIR; addresses large old tree retention for the area in which the large old tree(s) are proposed for removal and the removal </w:t>
      </w:r>
      <w:proofErr w:type="gramStart"/>
      <w:r w:rsidRPr="00317623">
        <w:rPr>
          <w:rFonts w:ascii="Arial" w:hAnsi="Arial" w:cs="Arial"/>
          <w:sz w:val="24"/>
          <w:szCs w:val="24"/>
        </w:rPr>
        <w:t>is in compliance with</w:t>
      </w:r>
      <w:proofErr w:type="gramEnd"/>
      <w:r w:rsidRPr="00317623">
        <w:rPr>
          <w:rFonts w:ascii="Arial" w:hAnsi="Arial" w:cs="Arial"/>
          <w:sz w:val="24"/>
          <w:szCs w:val="24"/>
        </w:rPr>
        <w:t xml:space="preserve"> the retention standards of that document. All trees to be harvested pursuant to this subsection shall be marked by an RPF prior to removal.  </w:t>
      </w:r>
    </w:p>
    <w:p w14:paraId="3B91226A" w14:textId="2A73169A" w:rsidR="00834E0C" w:rsidRPr="00317623" w:rsidRDefault="00834E0C" w:rsidP="00A4711B">
      <w:pPr>
        <w:spacing w:after="0" w:line="508" w:lineRule="atLeast"/>
        <w:ind w:left="1440"/>
        <w:rPr>
          <w:rFonts w:ascii="Arial" w:hAnsi="Arial" w:cs="Arial"/>
          <w:sz w:val="24"/>
          <w:szCs w:val="24"/>
        </w:rPr>
      </w:pPr>
      <w:r w:rsidRPr="00317623">
        <w:rPr>
          <w:rFonts w:ascii="Arial" w:hAnsi="Arial" w:cs="Arial"/>
          <w:strike/>
          <w:sz w:val="24"/>
          <w:szCs w:val="24"/>
        </w:rPr>
        <w:lastRenderedPageBreak/>
        <w:t>(A)</w:t>
      </w:r>
      <w:r w:rsidR="00621E76" w:rsidRPr="00317623">
        <w:rPr>
          <w:rFonts w:ascii="Arial" w:hAnsi="Arial" w:cs="Arial"/>
          <w:sz w:val="24"/>
          <w:szCs w:val="24"/>
          <w:u w:val="single"/>
        </w:rPr>
        <w:t>(</w:t>
      </w:r>
      <w:proofErr w:type="spellStart"/>
      <w:r w:rsidR="00621E76" w:rsidRPr="00317623">
        <w:rPr>
          <w:rFonts w:ascii="Arial" w:hAnsi="Arial" w:cs="Arial"/>
          <w:sz w:val="24"/>
          <w:szCs w:val="24"/>
          <w:u w:val="single"/>
        </w:rPr>
        <w:t>i</w:t>
      </w:r>
      <w:proofErr w:type="spellEnd"/>
      <w:r w:rsidR="00621E76" w:rsidRPr="00317623">
        <w:rPr>
          <w:rFonts w:ascii="Arial" w:hAnsi="Arial" w:cs="Arial"/>
          <w:sz w:val="24"/>
          <w:szCs w:val="24"/>
          <w:u w:val="single"/>
        </w:rPr>
        <w:t>)</w:t>
      </w:r>
      <w:r w:rsidR="00F31968" w:rsidRPr="00317623">
        <w:rPr>
          <w:rFonts w:ascii="Arial" w:hAnsi="Arial" w:cs="Arial"/>
          <w:sz w:val="24"/>
          <w:szCs w:val="24"/>
        </w:rPr>
        <w:t xml:space="preserve"> </w:t>
      </w:r>
      <w:r w:rsidRPr="00317623">
        <w:rPr>
          <w:rFonts w:ascii="Arial" w:hAnsi="Arial" w:cs="Arial"/>
          <w:sz w:val="24"/>
          <w:szCs w:val="24"/>
        </w:rPr>
        <w:t xml:space="preserve">The tree(s) is a hazard to safety or property. The hazard shall be identified in writing by an RPF or professionally certified </w:t>
      </w:r>
      <w:proofErr w:type="gramStart"/>
      <w:r w:rsidRPr="00317623">
        <w:rPr>
          <w:rFonts w:ascii="Arial" w:hAnsi="Arial" w:cs="Arial"/>
          <w:sz w:val="24"/>
          <w:szCs w:val="24"/>
        </w:rPr>
        <w:t>arborist</w:t>
      </w:r>
      <w:r w:rsidR="00A4711B" w:rsidRPr="00317623">
        <w:rPr>
          <w:rFonts w:ascii="Arial" w:hAnsi="Arial" w:cs="Arial"/>
          <w:strike/>
          <w:sz w:val="24"/>
          <w:szCs w:val="24"/>
        </w:rPr>
        <w:t>;</w:t>
      </w:r>
      <w:r w:rsidR="00A4711B" w:rsidRPr="00317623">
        <w:rPr>
          <w:rFonts w:ascii="Arial" w:hAnsi="Arial" w:cs="Arial"/>
          <w:sz w:val="24"/>
          <w:szCs w:val="24"/>
          <w:u w:val="single"/>
        </w:rPr>
        <w:t>.</w:t>
      </w:r>
      <w:proofErr w:type="gramEnd"/>
      <w:r w:rsidRPr="00317623">
        <w:rPr>
          <w:rFonts w:ascii="Arial" w:hAnsi="Arial" w:cs="Arial"/>
          <w:sz w:val="24"/>
          <w:szCs w:val="24"/>
        </w:rPr>
        <w:t xml:space="preserve">  </w:t>
      </w:r>
    </w:p>
    <w:p w14:paraId="49E21539" w14:textId="2BF2895D" w:rsidR="00834E0C" w:rsidRPr="00317623" w:rsidRDefault="00834E0C" w:rsidP="00A4711B">
      <w:pPr>
        <w:spacing w:after="0" w:line="508" w:lineRule="atLeast"/>
        <w:ind w:left="1440"/>
        <w:rPr>
          <w:rFonts w:ascii="Arial" w:hAnsi="Arial" w:cs="Arial"/>
          <w:sz w:val="24"/>
          <w:szCs w:val="24"/>
        </w:rPr>
      </w:pPr>
      <w:r w:rsidRPr="00317623">
        <w:rPr>
          <w:rFonts w:ascii="Arial" w:hAnsi="Arial" w:cs="Arial"/>
          <w:strike/>
          <w:sz w:val="24"/>
          <w:szCs w:val="24"/>
        </w:rPr>
        <w:t>(B)</w:t>
      </w:r>
      <w:r w:rsidR="00621E76" w:rsidRPr="00317623">
        <w:rPr>
          <w:rFonts w:ascii="Arial" w:hAnsi="Arial" w:cs="Arial"/>
          <w:sz w:val="24"/>
          <w:szCs w:val="24"/>
          <w:u w:val="single"/>
        </w:rPr>
        <w:t>(ii)</w:t>
      </w:r>
      <w:r w:rsidRPr="00317623">
        <w:rPr>
          <w:rFonts w:ascii="Arial" w:hAnsi="Arial" w:cs="Arial"/>
          <w:sz w:val="24"/>
          <w:szCs w:val="24"/>
        </w:rPr>
        <w:t xml:space="preserve"> The removal of the tree(s) is necessary for the construction of a building as approved by the appropriate county/city permitting process and as shown on the county/city approved site </w:t>
      </w:r>
      <w:proofErr w:type="spellStart"/>
      <w:r w:rsidRPr="00317623">
        <w:rPr>
          <w:rFonts w:ascii="Arial" w:hAnsi="Arial" w:cs="Arial"/>
          <w:strike/>
          <w:sz w:val="24"/>
          <w:szCs w:val="24"/>
        </w:rPr>
        <w:t>P</w:t>
      </w:r>
      <w:r w:rsidR="000362AC" w:rsidRPr="00317623">
        <w:rPr>
          <w:rFonts w:ascii="Arial" w:hAnsi="Arial" w:cs="Arial"/>
          <w:sz w:val="24"/>
          <w:szCs w:val="24"/>
          <w:u w:val="single"/>
        </w:rPr>
        <w:t>p</w:t>
      </w:r>
      <w:r w:rsidRPr="00317623">
        <w:rPr>
          <w:rFonts w:ascii="Arial" w:hAnsi="Arial" w:cs="Arial"/>
          <w:sz w:val="24"/>
          <w:szCs w:val="24"/>
        </w:rPr>
        <w:t>lan</w:t>
      </w:r>
      <w:proofErr w:type="spellEnd"/>
      <w:r w:rsidRPr="00317623">
        <w:rPr>
          <w:rFonts w:ascii="Arial" w:hAnsi="Arial" w:cs="Arial"/>
          <w:sz w:val="24"/>
          <w:szCs w:val="24"/>
        </w:rPr>
        <w:t xml:space="preserve">, which shall be attached to the </w:t>
      </w:r>
      <w:proofErr w:type="spellStart"/>
      <w:r w:rsidRPr="00317623">
        <w:rPr>
          <w:rFonts w:ascii="Arial" w:hAnsi="Arial" w:cs="Arial"/>
          <w:strike/>
          <w:sz w:val="24"/>
          <w:szCs w:val="24"/>
        </w:rPr>
        <w:t>N</w:t>
      </w:r>
      <w:r w:rsidR="000362AC" w:rsidRPr="00317623">
        <w:rPr>
          <w:rFonts w:ascii="Arial" w:hAnsi="Arial" w:cs="Arial"/>
          <w:sz w:val="24"/>
          <w:szCs w:val="24"/>
          <w:u w:val="single"/>
        </w:rPr>
        <w:t>n</w:t>
      </w:r>
      <w:r w:rsidRPr="00317623">
        <w:rPr>
          <w:rFonts w:ascii="Arial" w:hAnsi="Arial" w:cs="Arial"/>
          <w:sz w:val="24"/>
          <w:szCs w:val="24"/>
        </w:rPr>
        <w:t>otice</w:t>
      </w:r>
      <w:proofErr w:type="spellEnd"/>
      <w:r w:rsidRPr="00317623">
        <w:rPr>
          <w:rFonts w:ascii="Arial" w:hAnsi="Arial" w:cs="Arial"/>
          <w:sz w:val="24"/>
          <w:szCs w:val="24"/>
        </w:rPr>
        <w:t xml:space="preserve"> of </w:t>
      </w:r>
      <w:proofErr w:type="spellStart"/>
      <w:proofErr w:type="gramStart"/>
      <w:r w:rsidRPr="00317623">
        <w:rPr>
          <w:rFonts w:ascii="Arial" w:hAnsi="Arial" w:cs="Arial"/>
          <w:strike/>
          <w:sz w:val="24"/>
          <w:szCs w:val="24"/>
        </w:rPr>
        <w:t>E</w:t>
      </w:r>
      <w:r w:rsidR="000362AC" w:rsidRPr="00317623">
        <w:rPr>
          <w:rFonts w:ascii="Arial" w:hAnsi="Arial" w:cs="Arial"/>
          <w:sz w:val="24"/>
          <w:szCs w:val="24"/>
          <w:u w:val="single"/>
        </w:rPr>
        <w:t>e</w:t>
      </w:r>
      <w:r w:rsidRPr="00317623">
        <w:rPr>
          <w:rFonts w:ascii="Arial" w:hAnsi="Arial" w:cs="Arial"/>
          <w:sz w:val="24"/>
          <w:szCs w:val="24"/>
        </w:rPr>
        <w:t>xemption</w:t>
      </w:r>
      <w:proofErr w:type="spellEnd"/>
      <w:r w:rsidR="00A4711B" w:rsidRPr="00317623">
        <w:rPr>
          <w:rFonts w:ascii="Arial" w:hAnsi="Arial" w:cs="Arial"/>
          <w:strike/>
          <w:sz w:val="24"/>
          <w:szCs w:val="24"/>
        </w:rPr>
        <w:t>;</w:t>
      </w:r>
      <w:r w:rsidR="00A4711B" w:rsidRPr="00317623">
        <w:rPr>
          <w:rFonts w:ascii="Arial" w:hAnsi="Arial" w:cs="Arial"/>
          <w:sz w:val="24"/>
          <w:szCs w:val="24"/>
          <w:u w:val="single"/>
        </w:rPr>
        <w:t>.</w:t>
      </w:r>
      <w:proofErr w:type="gramEnd"/>
      <w:r w:rsidRPr="00317623">
        <w:rPr>
          <w:rFonts w:ascii="Arial" w:hAnsi="Arial" w:cs="Arial"/>
          <w:sz w:val="24"/>
          <w:szCs w:val="24"/>
        </w:rPr>
        <w:t xml:space="preserve">  </w:t>
      </w:r>
    </w:p>
    <w:p w14:paraId="4F11B527" w14:textId="3C2C0D61" w:rsidR="00834E0C" w:rsidRPr="00317623" w:rsidRDefault="00834E0C" w:rsidP="00A4711B">
      <w:pPr>
        <w:spacing w:after="0" w:line="508" w:lineRule="atLeast"/>
        <w:ind w:left="1440"/>
        <w:rPr>
          <w:rFonts w:ascii="Arial" w:hAnsi="Arial" w:cs="Arial"/>
          <w:sz w:val="24"/>
          <w:szCs w:val="24"/>
        </w:rPr>
      </w:pPr>
      <w:r w:rsidRPr="00317623">
        <w:rPr>
          <w:rFonts w:ascii="Arial" w:hAnsi="Arial" w:cs="Arial"/>
          <w:strike/>
          <w:sz w:val="24"/>
          <w:szCs w:val="24"/>
        </w:rPr>
        <w:t>(C)</w:t>
      </w:r>
      <w:r w:rsidR="00621E76" w:rsidRPr="00317623">
        <w:rPr>
          <w:rFonts w:ascii="Arial" w:hAnsi="Arial" w:cs="Arial"/>
          <w:sz w:val="24"/>
          <w:szCs w:val="24"/>
          <w:u w:val="single"/>
        </w:rPr>
        <w:t>(iii</w:t>
      </w:r>
      <w:r w:rsidR="00F31968" w:rsidRPr="00317623">
        <w:rPr>
          <w:rFonts w:ascii="Arial" w:hAnsi="Arial" w:cs="Arial"/>
          <w:sz w:val="24"/>
          <w:szCs w:val="24"/>
          <w:u w:val="single"/>
        </w:rPr>
        <w:t>)</w:t>
      </w:r>
      <w:r w:rsidR="00F31968" w:rsidRPr="00317623">
        <w:rPr>
          <w:rFonts w:ascii="Arial" w:hAnsi="Arial" w:cs="Arial"/>
          <w:sz w:val="24"/>
          <w:szCs w:val="24"/>
        </w:rPr>
        <w:t xml:space="preserve"> The</w:t>
      </w:r>
      <w:r w:rsidRPr="00317623">
        <w:rPr>
          <w:rFonts w:ascii="Arial" w:hAnsi="Arial" w:cs="Arial"/>
          <w:sz w:val="24"/>
          <w:szCs w:val="24"/>
        </w:rPr>
        <w:t xml:space="preserve"> tree is dead or is likely to die within one year </w:t>
      </w:r>
      <w:r w:rsidR="000362AC" w:rsidRPr="00317623">
        <w:rPr>
          <w:rFonts w:ascii="Arial" w:hAnsi="Arial" w:cs="Arial"/>
          <w:sz w:val="24"/>
          <w:szCs w:val="24"/>
          <w:u w:val="single"/>
        </w:rPr>
        <w:t>from the date of submission of the notice of conversion exemption to the Director</w:t>
      </w:r>
      <w:r w:rsidR="000362AC" w:rsidRPr="00317623">
        <w:rPr>
          <w:rFonts w:ascii="Arial" w:hAnsi="Arial" w:cs="Arial"/>
          <w:strike/>
          <w:sz w:val="24"/>
          <w:szCs w:val="24"/>
        </w:rPr>
        <w:t xml:space="preserve"> </w:t>
      </w:r>
      <w:r w:rsidRPr="00317623">
        <w:rPr>
          <w:rFonts w:ascii="Arial" w:hAnsi="Arial" w:cs="Arial"/>
          <w:strike/>
          <w:sz w:val="24"/>
          <w:szCs w:val="24"/>
        </w:rPr>
        <w:t>of the date of proposed removal</w:t>
      </w:r>
      <w:r w:rsidRPr="00317623">
        <w:rPr>
          <w:rFonts w:ascii="Arial" w:hAnsi="Arial" w:cs="Arial"/>
          <w:sz w:val="24"/>
          <w:szCs w:val="24"/>
        </w:rPr>
        <w:t>, as determined by an RPF or professionally certified arborist.</w:t>
      </w:r>
    </w:p>
    <w:p w14:paraId="57A7D29C" w14:textId="60F63650" w:rsidR="0038316A" w:rsidRPr="00317623" w:rsidRDefault="0038316A" w:rsidP="00510C35">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2E733F" w:rsidRPr="00317623">
        <w:rPr>
          <w:rFonts w:ascii="Arial" w:hAnsi="Arial" w:cs="Arial"/>
          <w:sz w:val="24"/>
          <w:szCs w:val="24"/>
          <w:u w:val="single"/>
        </w:rPr>
        <w:t>18</w:t>
      </w:r>
      <w:r w:rsidR="00F31968" w:rsidRPr="00317623">
        <w:rPr>
          <w:rFonts w:ascii="Arial" w:hAnsi="Arial" w:cs="Arial"/>
          <w:sz w:val="24"/>
          <w:szCs w:val="24"/>
          <w:u w:val="single"/>
        </w:rPr>
        <w:t>)</w:t>
      </w:r>
      <w:r w:rsidRPr="00317623">
        <w:rPr>
          <w:rFonts w:ascii="Arial" w:hAnsi="Arial" w:cs="Arial"/>
          <w:sz w:val="24"/>
          <w:szCs w:val="24"/>
          <w:u w:val="single"/>
        </w:rPr>
        <w:t xml:space="preserve"> All Timber Operations conducted in the Lake Tahoe Region must have a valid Tahoe Basin Tree Removal Permit, as defined by TRPA, or shall be conducted under a valid TRPA Memorandum of Understanding, when such a permit is required by TRPA.</w:t>
      </w:r>
      <w:r w:rsidRPr="00317623">
        <w:rPr>
          <w:rFonts w:ascii="Arial" w:hAnsi="Arial" w:cs="Arial"/>
          <w:sz w:val="24"/>
          <w:szCs w:val="24"/>
        </w:rPr>
        <w:t xml:space="preserve"> </w:t>
      </w:r>
      <w:r w:rsidR="004150E6" w:rsidRPr="00317623">
        <w:rPr>
          <w:rFonts w:ascii="Arial" w:hAnsi="Arial" w:cs="Arial"/>
          <w:sz w:val="24"/>
          <w:szCs w:val="24"/>
        </w:rPr>
        <w:t>[FROM 1038.1]</w:t>
      </w:r>
    </w:p>
    <w:p w14:paraId="3127A4DC" w14:textId="39D9D5F9" w:rsidR="0038316A" w:rsidRPr="00317623" w:rsidRDefault="0038316A" w:rsidP="00510C35">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21D91" w:rsidRPr="00317623">
        <w:rPr>
          <w:rFonts w:ascii="Arial" w:hAnsi="Arial" w:cs="Arial"/>
          <w:sz w:val="24"/>
          <w:szCs w:val="24"/>
          <w:u w:val="single"/>
        </w:rPr>
        <w:t>19</w:t>
      </w:r>
      <w:r w:rsidR="00F31968" w:rsidRPr="00317623">
        <w:rPr>
          <w:rFonts w:ascii="Arial" w:hAnsi="Arial" w:cs="Arial"/>
          <w:sz w:val="24"/>
          <w:szCs w:val="24"/>
          <w:u w:val="single"/>
        </w:rPr>
        <w:t xml:space="preserve">) </w:t>
      </w:r>
      <w:r w:rsidRPr="00317623">
        <w:rPr>
          <w:rFonts w:ascii="Arial" w:hAnsi="Arial" w:cs="Arial"/>
          <w:sz w:val="24"/>
          <w:szCs w:val="24"/>
          <w:u w:val="single"/>
        </w:rPr>
        <w:t xml:space="preserve">No tractor or heavy equipment operations on known Unstable Areas.  </w:t>
      </w:r>
      <w:r w:rsidR="004150E6" w:rsidRPr="00317623">
        <w:rPr>
          <w:rFonts w:ascii="Arial" w:hAnsi="Arial" w:cs="Arial"/>
          <w:sz w:val="24"/>
          <w:szCs w:val="24"/>
        </w:rPr>
        <w:t>[FROM 1038.1]</w:t>
      </w:r>
    </w:p>
    <w:p w14:paraId="6C548913" w14:textId="0B5F4085" w:rsidR="00834E0C" w:rsidRPr="00317623" w:rsidRDefault="00510C35" w:rsidP="00021D91">
      <w:pPr>
        <w:spacing w:after="0" w:line="508" w:lineRule="atLeast"/>
        <w:ind w:left="1440"/>
        <w:rPr>
          <w:rFonts w:ascii="Arial" w:hAnsi="Arial" w:cs="Arial"/>
          <w:sz w:val="24"/>
          <w:szCs w:val="24"/>
        </w:rPr>
      </w:pPr>
      <w:r w:rsidRPr="00317623">
        <w:rPr>
          <w:rFonts w:ascii="Arial" w:hAnsi="Arial" w:cs="Arial"/>
          <w:sz w:val="24"/>
          <w:szCs w:val="24"/>
          <w:u w:val="single"/>
        </w:rPr>
        <w:t xml:space="preserve"> </w:t>
      </w:r>
    </w:p>
    <w:p w14:paraId="680B3ECF" w14:textId="7A9F2247" w:rsidR="00015779" w:rsidRPr="00317623" w:rsidRDefault="00015779" w:rsidP="000E547A">
      <w:pPr>
        <w:spacing w:after="0" w:line="508" w:lineRule="atLeast"/>
        <w:rPr>
          <w:rFonts w:ascii="Arial" w:hAnsi="Arial" w:cs="Arial"/>
          <w:sz w:val="24"/>
          <w:szCs w:val="24"/>
        </w:rPr>
      </w:pPr>
      <w:r w:rsidRPr="00317623">
        <w:rPr>
          <w:rFonts w:ascii="Arial" w:hAnsi="Arial" w:cs="Arial"/>
          <w:sz w:val="24"/>
          <w:szCs w:val="24"/>
        </w:rPr>
        <w:t xml:space="preserve">Note: Authority cited: Sections 4551, 4553, 4584, </w:t>
      </w:r>
      <w:r w:rsidR="005E527C" w:rsidRPr="00317623">
        <w:rPr>
          <w:rFonts w:ascii="Arial" w:hAnsi="Arial" w:cs="Arial"/>
          <w:sz w:val="24"/>
          <w:szCs w:val="24"/>
          <w:u w:val="single"/>
        </w:rPr>
        <w:t xml:space="preserve">4584.1, </w:t>
      </w:r>
      <w:r w:rsidRPr="00317623">
        <w:rPr>
          <w:rFonts w:ascii="Arial" w:hAnsi="Arial" w:cs="Arial"/>
          <w:sz w:val="24"/>
          <w:szCs w:val="24"/>
        </w:rPr>
        <w:t>4604, 4611 and 4628, Public Resources Code. Reference: Sections 4512, 4513, 4584, 4597, 4628 and 21083.2(b)(3), Public Resources Code.</w:t>
      </w:r>
    </w:p>
    <w:p w14:paraId="2DE3B9B0" w14:textId="658CE331" w:rsidR="00870A01" w:rsidRPr="00317623" w:rsidRDefault="00870A01" w:rsidP="00EE1877">
      <w:pPr>
        <w:spacing w:after="0" w:line="508" w:lineRule="atLeast"/>
        <w:rPr>
          <w:rFonts w:ascii="Arial" w:hAnsi="Arial" w:cs="Arial"/>
          <w:sz w:val="24"/>
          <w:szCs w:val="24"/>
        </w:rPr>
      </w:pPr>
    </w:p>
    <w:p w14:paraId="10ABE24F" w14:textId="55D62217" w:rsidR="00870A01" w:rsidRPr="00317623" w:rsidRDefault="00870A01" w:rsidP="00870A01">
      <w:pPr>
        <w:spacing w:after="0" w:line="508" w:lineRule="atLeast"/>
        <w:rPr>
          <w:rFonts w:ascii="Arial" w:hAnsi="Arial" w:cs="Arial"/>
          <w:b/>
          <w:sz w:val="24"/>
          <w:szCs w:val="24"/>
        </w:rPr>
      </w:pPr>
      <w:r w:rsidRPr="00317623">
        <w:rPr>
          <w:rFonts w:ascii="Arial" w:hAnsi="Arial" w:cs="Arial"/>
          <w:b/>
          <w:sz w:val="24"/>
          <w:szCs w:val="24"/>
        </w:rPr>
        <w:t>Article 8 Utility and Public Agency Exemptions</w:t>
      </w:r>
    </w:p>
    <w:p w14:paraId="61110C42" w14:textId="54D6AF72" w:rsidR="00870A01" w:rsidRPr="00317623" w:rsidRDefault="00870A01" w:rsidP="00870A01">
      <w:pPr>
        <w:spacing w:after="0" w:line="508" w:lineRule="atLeast"/>
        <w:rPr>
          <w:rFonts w:ascii="Arial" w:hAnsi="Arial" w:cs="Arial"/>
          <w:b/>
          <w:sz w:val="24"/>
          <w:szCs w:val="24"/>
          <w:u w:val="single"/>
        </w:rPr>
      </w:pPr>
      <w:r w:rsidRPr="00317623">
        <w:rPr>
          <w:rFonts w:ascii="Arial" w:hAnsi="Arial" w:cs="Arial"/>
          <w:b/>
          <w:sz w:val="24"/>
          <w:szCs w:val="24"/>
          <w:u w:val="single"/>
        </w:rPr>
        <w:t xml:space="preserve">§ 1114. </w:t>
      </w:r>
      <w:r w:rsidR="006F1594" w:rsidRPr="00317623">
        <w:rPr>
          <w:rFonts w:ascii="Arial" w:hAnsi="Arial" w:cs="Arial"/>
          <w:b/>
          <w:sz w:val="24"/>
          <w:szCs w:val="24"/>
          <w:u w:val="single"/>
        </w:rPr>
        <w:t>Utility and Public Agency Exemptions</w:t>
      </w:r>
    </w:p>
    <w:p w14:paraId="1DA97090" w14:textId="145F97F4" w:rsidR="006F1594" w:rsidRPr="00317623" w:rsidRDefault="006F1594" w:rsidP="006F1594">
      <w:pPr>
        <w:spacing w:after="0" w:line="508" w:lineRule="atLeast"/>
        <w:rPr>
          <w:rFonts w:ascii="Arial" w:hAnsi="Arial" w:cs="Arial"/>
          <w:sz w:val="24"/>
          <w:szCs w:val="24"/>
          <w:u w:val="single"/>
        </w:rPr>
      </w:pPr>
      <w:r w:rsidRPr="00317623">
        <w:rPr>
          <w:rFonts w:ascii="Arial" w:hAnsi="Arial" w:cs="Arial"/>
          <w:sz w:val="24"/>
          <w:szCs w:val="24"/>
          <w:u w:val="single"/>
        </w:rPr>
        <w:t xml:space="preserve">(a) Pursuant to PRC </w:t>
      </w:r>
      <w:r w:rsidR="000362AC" w:rsidRPr="00317623">
        <w:rPr>
          <w:rFonts w:ascii="Arial" w:hAnsi="Arial" w:cs="Arial"/>
          <w:sz w:val="24"/>
          <w:szCs w:val="24"/>
          <w:u w:val="single"/>
        </w:rPr>
        <w:t>§</w:t>
      </w:r>
      <w:r w:rsidRPr="00317623">
        <w:rPr>
          <w:rFonts w:ascii="Arial" w:hAnsi="Arial" w:cs="Arial"/>
          <w:sz w:val="24"/>
          <w:szCs w:val="24"/>
          <w:u w:val="single"/>
        </w:rPr>
        <w:t>§ 4584</w:t>
      </w:r>
      <w:r w:rsidR="008C0FC6" w:rsidRPr="00317623">
        <w:rPr>
          <w:rFonts w:ascii="Arial" w:hAnsi="Arial" w:cs="Arial"/>
          <w:sz w:val="24"/>
          <w:szCs w:val="24"/>
          <w:u w:val="single"/>
        </w:rPr>
        <w:t xml:space="preserve"> </w:t>
      </w:r>
      <w:r w:rsidRPr="00317623">
        <w:rPr>
          <w:rFonts w:ascii="Arial" w:hAnsi="Arial" w:cs="Arial"/>
          <w:sz w:val="24"/>
          <w:szCs w:val="24"/>
          <w:u w:val="single"/>
        </w:rPr>
        <w:t xml:space="preserve">and 4628, Timber Operations conducted under this section shall be exempt from Conversion Permit and THP requirements. Timber </w:t>
      </w:r>
      <w:r w:rsidRPr="00317623">
        <w:rPr>
          <w:rFonts w:ascii="Arial" w:hAnsi="Arial" w:cs="Arial"/>
          <w:sz w:val="24"/>
          <w:szCs w:val="24"/>
          <w:u w:val="single"/>
        </w:rPr>
        <w:lastRenderedPageBreak/>
        <w:t xml:space="preserve">Operations shall comply with all other applicable provisions of the Act, Rules, and currently effective provisions of county general plans, zoning ordinances, and any implementing ordinances. The notice of </w:t>
      </w:r>
      <w:r w:rsidR="008C33AF" w:rsidRPr="00317623">
        <w:rPr>
          <w:rFonts w:ascii="Arial" w:hAnsi="Arial" w:cs="Arial"/>
          <w:sz w:val="24"/>
          <w:szCs w:val="24"/>
          <w:u w:val="single"/>
        </w:rPr>
        <w:t xml:space="preserve">right-of-way </w:t>
      </w:r>
      <w:r w:rsidRPr="00317623">
        <w:rPr>
          <w:rFonts w:ascii="Arial" w:hAnsi="Arial" w:cs="Arial"/>
          <w:sz w:val="24"/>
          <w:szCs w:val="24"/>
          <w:u w:val="single"/>
        </w:rPr>
        <w:t xml:space="preserve">exemption timber operations (notice of </w:t>
      </w:r>
      <w:r w:rsidR="008C33AF" w:rsidRPr="00317623">
        <w:rPr>
          <w:rFonts w:ascii="Arial" w:hAnsi="Arial" w:cs="Arial"/>
          <w:sz w:val="24"/>
          <w:szCs w:val="24"/>
          <w:u w:val="single"/>
        </w:rPr>
        <w:t>right-of-way</w:t>
      </w:r>
      <w:r w:rsidRPr="00317623">
        <w:rPr>
          <w:rFonts w:ascii="Arial" w:hAnsi="Arial" w:cs="Arial"/>
          <w:sz w:val="24"/>
          <w:szCs w:val="24"/>
          <w:u w:val="single"/>
        </w:rPr>
        <w:t xml:space="preserve"> exemption) shall be considered synonymous with the term Plan as defined in 14 CCR § 895.1 when applying the operational Rules and regulations of the Board. The following types of Timber Operations are exempt: [FROM 1104.1] </w:t>
      </w:r>
    </w:p>
    <w:p w14:paraId="77906EC7" w14:textId="249B706D" w:rsidR="006F1594" w:rsidRPr="00317623" w:rsidRDefault="006F1594"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(1) Construction or maintenance of a right-of-way by a public agency on its own or any other public property </w:t>
      </w:r>
      <w:r w:rsidR="00381B75" w:rsidRPr="00317623">
        <w:rPr>
          <w:rFonts w:ascii="Arial" w:hAnsi="Arial" w:cs="Arial"/>
          <w:sz w:val="24"/>
          <w:szCs w:val="24"/>
          <w:u w:val="single"/>
        </w:rPr>
        <w:t>located on</w:t>
      </w:r>
      <w:r w:rsidRPr="00317623">
        <w:rPr>
          <w:rFonts w:ascii="Arial" w:hAnsi="Arial" w:cs="Arial"/>
          <w:sz w:val="24"/>
          <w:szCs w:val="24"/>
          <w:u w:val="single"/>
        </w:rPr>
        <w:t xml:space="preserve"> Timberland. [FROM 1104.1(b)]</w:t>
      </w:r>
    </w:p>
    <w:p w14:paraId="7AF6C0ED" w14:textId="01E03E64" w:rsidR="006F1594" w:rsidRPr="00317623" w:rsidRDefault="006F1594" w:rsidP="006F1594">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(2) The clearing of trees from Timberland by a private or public utility for construction of gas, water, sewer, oil, electric, and communications (transmitted by wire, television, radio, or microwave) rights-of-way, and for maintenance and repair of the utility and right-of-way. The right-of-way, however, shall not exceed the </w:t>
      </w:r>
      <w:r w:rsidR="00380F73" w:rsidRPr="00317623">
        <w:rPr>
          <w:rFonts w:ascii="Arial" w:hAnsi="Arial" w:cs="Arial"/>
          <w:sz w:val="24"/>
          <w:szCs w:val="24"/>
          <w:u w:val="single"/>
        </w:rPr>
        <w:t xml:space="preserve">total </w:t>
      </w:r>
      <w:r w:rsidRPr="00317623">
        <w:rPr>
          <w:rFonts w:ascii="Arial" w:hAnsi="Arial" w:cs="Arial"/>
          <w:sz w:val="24"/>
          <w:szCs w:val="24"/>
          <w:u w:val="single"/>
        </w:rPr>
        <w:t>width specified in the Table of Normal Rights-of-Way Widths for Single Overhead Facilities and Single Underground facilities and the supplemental allowable widths. Nothing in this section shall exclude the applicable provisions of PRC §§ 4292 and 4293, and 14 CCR §§ 1250 through 1258, inclusive, for fire hazard clearance from being an allowable supplement to the exempt widths.  [FROM 1104.1(c)]</w:t>
      </w:r>
    </w:p>
    <w:p w14:paraId="747A3150" w14:textId="0025D3F2" w:rsidR="00371520" w:rsidRPr="00317623" w:rsidRDefault="00371520" w:rsidP="000642E6">
      <w:pPr>
        <w:spacing w:after="0" w:line="508" w:lineRule="atLeast"/>
        <w:rPr>
          <w:rFonts w:ascii="Arial" w:hAnsi="Arial" w:cs="Arial"/>
          <w:sz w:val="24"/>
          <w:szCs w:val="24"/>
          <w:u w:val="single"/>
        </w:rPr>
      </w:pPr>
      <w:r w:rsidRPr="00317623">
        <w:rPr>
          <w:rFonts w:ascii="Arial" w:hAnsi="Arial" w:cs="Arial"/>
          <w:sz w:val="24"/>
          <w:szCs w:val="24"/>
          <w:u w:val="single"/>
        </w:rPr>
        <w:t xml:space="preserve">(b) A notice of </w:t>
      </w:r>
      <w:r w:rsidR="00DE1E13" w:rsidRPr="00317623">
        <w:rPr>
          <w:rFonts w:ascii="Arial" w:hAnsi="Arial" w:cs="Arial"/>
          <w:sz w:val="24"/>
          <w:szCs w:val="24"/>
          <w:u w:val="single"/>
        </w:rPr>
        <w:t>right-of-way</w:t>
      </w:r>
      <w:r w:rsidRPr="00317623">
        <w:rPr>
          <w:rFonts w:ascii="Arial" w:hAnsi="Arial" w:cs="Arial"/>
          <w:sz w:val="24"/>
          <w:szCs w:val="24"/>
          <w:u w:val="single"/>
        </w:rPr>
        <w:t xml:space="preserve"> exemption shall be prepared by an RPF on a form prepared by the </w:t>
      </w:r>
      <w:r w:rsidR="000362AC" w:rsidRPr="00317623">
        <w:rPr>
          <w:rFonts w:ascii="Arial" w:hAnsi="Arial" w:cs="Arial"/>
          <w:sz w:val="24"/>
          <w:szCs w:val="24"/>
          <w:u w:val="single"/>
        </w:rPr>
        <w:t>D</w:t>
      </w:r>
      <w:r w:rsidRPr="00317623">
        <w:rPr>
          <w:rFonts w:ascii="Arial" w:hAnsi="Arial" w:cs="Arial"/>
          <w:sz w:val="24"/>
          <w:szCs w:val="24"/>
          <w:u w:val="single"/>
        </w:rPr>
        <w:t xml:space="preserve">epartment and submitted to the Director prior to the commencement of Timber Operations. </w:t>
      </w:r>
      <w:r w:rsidR="000642E6" w:rsidRPr="00317623">
        <w:rPr>
          <w:rFonts w:ascii="Arial" w:hAnsi="Arial" w:cs="Arial"/>
          <w:sz w:val="24"/>
          <w:szCs w:val="24"/>
          <w:u w:val="single"/>
        </w:rPr>
        <w:t>T</w:t>
      </w:r>
      <w:r w:rsidRPr="00317623">
        <w:rPr>
          <w:rFonts w:ascii="Arial" w:hAnsi="Arial" w:cs="Arial"/>
          <w:sz w:val="24"/>
          <w:szCs w:val="24"/>
          <w:u w:val="single"/>
        </w:rPr>
        <w:t>he notice</w:t>
      </w:r>
      <w:r w:rsidR="00DE1E13" w:rsidRPr="00317623">
        <w:rPr>
          <w:rFonts w:ascii="Arial" w:hAnsi="Arial" w:cs="Arial"/>
          <w:sz w:val="24"/>
          <w:szCs w:val="24"/>
          <w:u w:val="single"/>
        </w:rPr>
        <w:t xml:space="preserve"> of right-of-way </w:t>
      </w:r>
      <w:r w:rsidRPr="00317623">
        <w:rPr>
          <w:rFonts w:ascii="Arial" w:hAnsi="Arial" w:cs="Arial"/>
          <w:sz w:val="24"/>
          <w:szCs w:val="24"/>
          <w:u w:val="single"/>
        </w:rPr>
        <w:t>exemption shall contain the following</w:t>
      </w:r>
      <w:r w:rsidR="000642E6" w:rsidRPr="00317623">
        <w:rPr>
          <w:rFonts w:ascii="Arial" w:hAnsi="Arial" w:cs="Arial"/>
          <w:sz w:val="24"/>
          <w:szCs w:val="24"/>
          <w:u w:val="single"/>
        </w:rPr>
        <w:t xml:space="preserve"> items:</w:t>
      </w:r>
      <w:r w:rsidRPr="00317623">
        <w:rPr>
          <w:rFonts w:ascii="Arial" w:hAnsi="Arial" w:cs="Arial"/>
          <w:sz w:val="24"/>
          <w:szCs w:val="24"/>
          <w:u w:val="single"/>
        </w:rPr>
        <w:t xml:space="preserve">  </w:t>
      </w:r>
    </w:p>
    <w:p w14:paraId="66DBF2E2" w14:textId="49FD2445" w:rsidR="00371520" w:rsidRPr="00317623" w:rsidRDefault="00371520" w:rsidP="000642E6">
      <w:pPr>
        <w:spacing w:after="0" w:line="508" w:lineRule="atLeast"/>
        <w:ind w:firstLine="720"/>
        <w:rPr>
          <w:rFonts w:ascii="Arial" w:hAnsi="Arial" w:cs="Arial"/>
          <w:sz w:val="24"/>
          <w:szCs w:val="24"/>
          <w:u w:val="single"/>
        </w:rPr>
      </w:pPr>
      <w:r w:rsidRPr="00317623">
        <w:rPr>
          <w:rFonts w:ascii="Arial" w:hAnsi="Arial" w:cs="Arial"/>
          <w:sz w:val="24"/>
          <w:szCs w:val="24"/>
          <w:u w:val="single"/>
        </w:rPr>
        <w:t>(</w:t>
      </w:r>
      <w:r w:rsidR="000642E6" w:rsidRPr="00317623">
        <w:rPr>
          <w:rFonts w:ascii="Arial" w:hAnsi="Arial" w:cs="Arial"/>
          <w:sz w:val="24"/>
          <w:szCs w:val="24"/>
          <w:u w:val="single"/>
        </w:rPr>
        <w:t>1</w:t>
      </w:r>
      <w:r w:rsidRPr="00317623">
        <w:rPr>
          <w:rFonts w:ascii="Arial" w:hAnsi="Arial" w:cs="Arial"/>
          <w:sz w:val="24"/>
          <w:szCs w:val="24"/>
          <w:u w:val="single"/>
        </w:rPr>
        <w:t>) The type of exemption. [FROM 1038.1(a)(1)]</w:t>
      </w:r>
    </w:p>
    <w:p w14:paraId="21B7C9D1" w14:textId="47D5F67B" w:rsidR="00395916" w:rsidRPr="00317623" w:rsidRDefault="00371520" w:rsidP="00395916">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642E6" w:rsidRPr="00317623">
        <w:rPr>
          <w:rFonts w:ascii="Arial" w:hAnsi="Arial" w:cs="Arial"/>
          <w:sz w:val="24"/>
          <w:szCs w:val="24"/>
          <w:u w:val="single"/>
        </w:rPr>
        <w:t>2</w:t>
      </w:r>
      <w:r w:rsidRPr="00317623">
        <w:rPr>
          <w:rFonts w:ascii="Arial" w:hAnsi="Arial" w:cs="Arial"/>
          <w:sz w:val="24"/>
          <w:szCs w:val="24"/>
          <w:u w:val="single"/>
        </w:rPr>
        <w:t>) The names, addresses, and telephone numbers of the Timber Owner</w:t>
      </w:r>
      <w:r w:rsidR="000642E6" w:rsidRPr="00317623">
        <w:rPr>
          <w:rFonts w:ascii="Arial" w:hAnsi="Arial" w:cs="Arial"/>
          <w:sz w:val="24"/>
          <w:szCs w:val="24"/>
          <w:u w:val="single"/>
        </w:rPr>
        <w:t xml:space="preserve">, </w:t>
      </w:r>
      <w:r w:rsidRPr="00317623">
        <w:rPr>
          <w:rFonts w:ascii="Arial" w:hAnsi="Arial" w:cs="Arial"/>
          <w:sz w:val="24"/>
          <w:szCs w:val="24"/>
          <w:u w:val="single"/>
        </w:rPr>
        <w:t>Timberland owner, RPF</w:t>
      </w:r>
      <w:r w:rsidR="000642E6" w:rsidRPr="00317623">
        <w:rPr>
          <w:rFonts w:ascii="Arial" w:hAnsi="Arial" w:cs="Arial"/>
          <w:sz w:val="24"/>
          <w:szCs w:val="24"/>
          <w:u w:val="single"/>
        </w:rPr>
        <w:t>,</w:t>
      </w:r>
      <w:r w:rsidRPr="00317623">
        <w:rPr>
          <w:rFonts w:ascii="Arial" w:hAnsi="Arial" w:cs="Arial"/>
          <w:sz w:val="24"/>
          <w:szCs w:val="24"/>
          <w:u w:val="single"/>
        </w:rPr>
        <w:t xml:space="preserve"> LTO, and the submitter of the</w:t>
      </w:r>
      <w:r w:rsidR="000642E6" w:rsidRPr="00317623">
        <w:rPr>
          <w:rFonts w:ascii="Arial" w:hAnsi="Arial" w:cs="Arial"/>
          <w:sz w:val="24"/>
          <w:szCs w:val="24"/>
          <w:u w:val="single"/>
        </w:rPr>
        <w:t xml:space="preserve"> </w:t>
      </w:r>
      <w:r w:rsidRPr="00317623">
        <w:rPr>
          <w:rFonts w:ascii="Arial" w:hAnsi="Arial" w:cs="Arial"/>
          <w:sz w:val="24"/>
          <w:szCs w:val="24"/>
          <w:u w:val="single"/>
        </w:rPr>
        <w:t xml:space="preserve">notice of </w:t>
      </w:r>
      <w:r w:rsidR="000642E6" w:rsidRPr="00317623">
        <w:rPr>
          <w:rFonts w:ascii="Arial" w:hAnsi="Arial" w:cs="Arial"/>
          <w:sz w:val="24"/>
          <w:szCs w:val="24"/>
          <w:u w:val="single"/>
        </w:rPr>
        <w:t>right-of-way</w:t>
      </w:r>
      <w:r w:rsidRPr="00317623">
        <w:rPr>
          <w:rFonts w:ascii="Arial" w:hAnsi="Arial" w:cs="Arial"/>
          <w:sz w:val="24"/>
          <w:szCs w:val="24"/>
          <w:u w:val="single"/>
        </w:rPr>
        <w:t xml:space="preserve"> exemption.  </w:t>
      </w:r>
      <w:r w:rsidR="00395916" w:rsidRPr="00317623">
        <w:rPr>
          <w:rFonts w:ascii="Arial" w:hAnsi="Arial" w:cs="Arial"/>
          <w:sz w:val="24"/>
          <w:szCs w:val="24"/>
          <w:u w:val="single"/>
        </w:rPr>
        <w:t>[FROM 1104.1(a)(1)]</w:t>
      </w:r>
    </w:p>
    <w:p w14:paraId="21DE707A" w14:textId="46658CB1" w:rsidR="00371520" w:rsidRPr="00317623" w:rsidRDefault="00371520"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w:t>
      </w:r>
      <w:r w:rsidR="000642E6" w:rsidRPr="00317623">
        <w:rPr>
          <w:rFonts w:ascii="Arial" w:hAnsi="Arial" w:cs="Arial"/>
          <w:sz w:val="24"/>
          <w:szCs w:val="24"/>
          <w:u w:val="single"/>
        </w:rPr>
        <w:t>3</w:t>
      </w:r>
      <w:r w:rsidRPr="00317623">
        <w:rPr>
          <w:rFonts w:ascii="Arial" w:hAnsi="Arial" w:cs="Arial"/>
          <w:sz w:val="24"/>
          <w:szCs w:val="24"/>
          <w:u w:val="single"/>
        </w:rPr>
        <w:t>) Legal description of the</w:t>
      </w:r>
      <w:r w:rsidR="000642E6" w:rsidRPr="00317623">
        <w:rPr>
          <w:rFonts w:ascii="Arial" w:hAnsi="Arial" w:cs="Arial"/>
          <w:sz w:val="24"/>
          <w:szCs w:val="24"/>
          <w:u w:val="single"/>
        </w:rPr>
        <w:t xml:space="preserve"> </w:t>
      </w:r>
      <w:r w:rsidRPr="00317623">
        <w:rPr>
          <w:rFonts w:ascii="Arial" w:hAnsi="Arial" w:cs="Arial"/>
          <w:sz w:val="24"/>
          <w:szCs w:val="24"/>
          <w:u w:val="single"/>
        </w:rPr>
        <w:t xml:space="preserve">location of the Timber Operation, county and assessor parcel number.  </w:t>
      </w:r>
      <w:r w:rsidR="00395916" w:rsidRPr="00317623">
        <w:rPr>
          <w:rFonts w:ascii="Arial" w:hAnsi="Arial" w:cs="Arial"/>
          <w:sz w:val="24"/>
          <w:szCs w:val="24"/>
          <w:u w:val="single"/>
        </w:rPr>
        <w:t>[FROM 1104.1(a)(1)]</w:t>
      </w:r>
    </w:p>
    <w:p w14:paraId="28967474" w14:textId="16E23C7E" w:rsidR="000642E6" w:rsidRPr="00317623" w:rsidRDefault="000642E6"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(4) A map that includes a seven-and-one-half (7 1/2) minute USGS quadrangle map, or its equivalent, depicting the information as required by this paragraph and represented at a scale of </w:t>
      </w:r>
      <w:proofErr w:type="gramStart"/>
      <w:r w:rsidRPr="00317623">
        <w:rPr>
          <w:rFonts w:ascii="Arial" w:hAnsi="Arial" w:cs="Arial"/>
          <w:sz w:val="24"/>
          <w:szCs w:val="24"/>
          <w:u w:val="single"/>
        </w:rPr>
        <w:t>1:10,000</w:t>
      </w:r>
      <w:proofErr w:type="gramEnd"/>
      <w:r w:rsidRPr="00317623">
        <w:rPr>
          <w:rFonts w:ascii="Arial" w:hAnsi="Arial" w:cs="Arial"/>
          <w:sz w:val="24"/>
          <w:szCs w:val="24"/>
          <w:u w:val="single"/>
        </w:rPr>
        <w:t xml:space="preserve"> or larger. Additional maps, which may be topographic or planimetric, may be used to provide additional information, to show specific details, and to improve map clarity. If additional maps are used, an overview map representing the entire Logging Area shall be submitted for purposes of reference. Applicants may consider submitting additional maps as geospatial information as a KML/KMZ spatial file, shapefile, or other digital format which uses State Plane or Teale Albers NAD83 coordinate system. The appurtenant roads included within the Logging Area pursuant to subparagraph (</w:t>
      </w:r>
      <w:r w:rsidR="00395916" w:rsidRPr="00317623">
        <w:rPr>
          <w:rFonts w:ascii="Arial" w:hAnsi="Arial" w:cs="Arial"/>
          <w:sz w:val="24"/>
          <w:szCs w:val="24"/>
          <w:u w:val="single"/>
        </w:rPr>
        <w:t>A</w:t>
      </w:r>
      <w:r w:rsidRPr="00317623">
        <w:rPr>
          <w:rFonts w:ascii="Arial" w:hAnsi="Arial" w:cs="Arial"/>
          <w:sz w:val="24"/>
          <w:szCs w:val="24"/>
          <w:u w:val="single"/>
        </w:rPr>
        <w:t xml:space="preserve">) below may be shown on a map which may be planimetric with a scale of 1:24,000 or less. Color coding shall not be used. A legend shall be included indicating the meaning of the symbols used and each map shall include the Public Land Survey System with Township, Range, and Sections labeled. The submitted notice of </w:t>
      </w:r>
      <w:r w:rsidR="007B63FD" w:rsidRPr="00317623">
        <w:rPr>
          <w:rFonts w:ascii="Arial" w:hAnsi="Arial" w:cs="Arial"/>
          <w:sz w:val="24"/>
          <w:szCs w:val="24"/>
          <w:u w:val="single"/>
        </w:rPr>
        <w:t>right-of-way</w:t>
      </w:r>
      <w:r w:rsidRPr="00317623">
        <w:rPr>
          <w:rFonts w:ascii="Arial" w:hAnsi="Arial" w:cs="Arial"/>
          <w:sz w:val="24"/>
          <w:szCs w:val="24"/>
          <w:u w:val="single"/>
        </w:rPr>
        <w:t xml:space="preserve"> exemption shall indicate if more than one (1) Yarding system is to be used and identify the systems (if more than one is used). The maps shall indicate the following information</w:t>
      </w:r>
      <w:r w:rsidR="00AB704D" w:rsidRPr="00317623">
        <w:rPr>
          <w:rFonts w:ascii="Arial" w:hAnsi="Arial" w:cs="Arial"/>
          <w:sz w:val="24"/>
          <w:szCs w:val="24"/>
          <w:u w:val="single"/>
        </w:rPr>
        <w:t>:</w:t>
      </w:r>
      <w:r w:rsidRPr="00317623">
        <w:rPr>
          <w:rFonts w:ascii="Arial" w:hAnsi="Arial" w:cs="Arial"/>
          <w:sz w:val="24"/>
          <w:szCs w:val="24"/>
          <w:u w:val="single"/>
        </w:rPr>
        <w:t xml:space="preserve"> [FROM 1038.2]</w:t>
      </w:r>
    </w:p>
    <w:p w14:paraId="6F7B7470" w14:textId="638A7BC2" w:rsidR="000642E6" w:rsidRPr="00317623" w:rsidRDefault="000642E6" w:rsidP="000642E6">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A</w:t>
      </w:r>
      <w:r w:rsidRPr="00317623">
        <w:rPr>
          <w:rFonts w:ascii="Arial" w:hAnsi="Arial" w:cs="Arial"/>
          <w:sz w:val="24"/>
          <w:szCs w:val="24"/>
          <w:u w:val="single"/>
        </w:rPr>
        <w:t xml:space="preserve">) Boundaries of the Logging Area. </w:t>
      </w:r>
    </w:p>
    <w:p w14:paraId="1A0BEF86" w14:textId="06B50232" w:rsidR="000642E6" w:rsidRPr="00317623" w:rsidRDefault="0039591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(B</w:t>
      </w:r>
      <w:r w:rsidR="000642E6" w:rsidRPr="00317623">
        <w:rPr>
          <w:rFonts w:ascii="Arial" w:hAnsi="Arial" w:cs="Arial"/>
          <w:sz w:val="24"/>
          <w:szCs w:val="24"/>
          <w:u w:val="single"/>
        </w:rPr>
        <w:t>) Location of all Roads to be used for, or potentially impacted by, Timber Operations.</w:t>
      </w:r>
    </w:p>
    <w:p w14:paraId="56F0B42E" w14:textId="20B3FA8B" w:rsidR="000642E6" w:rsidRPr="00317623" w:rsidRDefault="000642E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C</w:t>
      </w:r>
      <w:r w:rsidRPr="00317623">
        <w:rPr>
          <w:rFonts w:ascii="Arial" w:hAnsi="Arial" w:cs="Arial"/>
          <w:sz w:val="24"/>
          <w:szCs w:val="24"/>
          <w:u w:val="single"/>
        </w:rPr>
        <w:t>) Location of all Watercourses and Lakes with Class I, II, III or IV waters.</w:t>
      </w:r>
    </w:p>
    <w:p w14:paraId="6B3D3402" w14:textId="0171A8AB" w:rsidR="000642E6" w:rsidRPr="00317623" w:rsidRDefault="0039591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(D</w:t>
      </w:r>
      <w:r w:rsidR="000642E6" w:rsidRPr="00317623">
        <w:rPr>
          <w:rFonts w:ascii="Arial" w:hAnsi="Arial" w:cs="Arial"/>
          <w:sz w:val="24"/>
          <w:szCs w:val="24"/>
          <w:u w:val="single"/>
        </w:rPr>
        <w:t>) Roads and Landings located in a Watercourse, Lake, WLPZ, Meadows</w:t>
      </w:r>
      <w:r w:rsidR="00D16C8F" w:rsidRPr="00317623">
        <w:rPr>
          <w:rFonts w:ascii="Arial" w:hAnsi="Arial" w:cs="Arial"/>
          <w:sz w:val="24"/>
          <w:szCs w:val="24"/>
          <w:u w:val="single"/>
        </w:rPr>
        <w:t>,</w:t>
      </w:r>
      <w:r w:rsidR="000642E6" w:rsidRPr="00317623">
        <w:rPr>
          <w:rFonts w:ascii="Arial" w:hAnsi="Arial" w:cs="Arial"/>
          <w:sz w:val="24"/>
          <w:szCs w:val="24"/>
          <w:u w:val="single"/>
        </w:rPr>
        <w:t xml:space="preserve"> and Wet Areas other than at road Watercourse crossings.</w:t>
      </w:r>
    </w:p>
    <w:p w14:paraId="26010EC3" w14:textId="2788E1CC" w:rsidR="000642E6" w:rsidRPr="00317623" w:rsidRDefault="0039591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(E</w:t>
      </w:r>
      <w:r w:rsidR="000642E6" w:rsidRPr="00317623">
        <w:rPr>
          <w:rFonts w:ascii="Arial" w:hAnsi="Arial" w:cs="Arial"/>
          <w:sz w:val="24"/>
          <w:szCs w:val="24"/>
          <w:u w:val="single"/>
        </w:rPr>
        <w:t xml:space="preserve">) Location of known Unstable Areas.  </w:t>
      </w:r>
    </w:p>
    <w:p w14:paraId="11A0272F" w14:textId="265C4793" w:rsidR="000642E6" w:rsidRPr="00317623" w:rsidRDefault="000642E6" w:rsidP="000642E6">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F</w:t>
      </w:r>
      <w:r w:rsidRPr="00317623">
        <w:rPr>
          <w:rFonts w:ascii="Arial" w:hAnsi="Arial" w:cs="Arial"/>
          <w:sz w:val="24"/>
          <w:szCs w:val="24"/>
          <w:u w:val="single"/>
        </w:rPr>
        <w:t>) Location of any Special Treatment Areas. [FROM 1038.2]</w:t>
      </w:r>
    </w:p>
    <w:p w14:paraId="71156AFC" w14:textId="0736D040" w:rsidR="00371520" w:rsidRPr="00317623" w:rsidRDefault="00395916" w:rsidP="000642E6">
      <w:pPr>
        <w:spacing w:after="0" w:line="508" w:lineRule="atLeast"/>
        <w:ind w:firstLine="720"/>
        <w:rPr>
          <w:rFonts w:ascii="Arial" w:hAnsi="Arial" w:cs="Arial"/>
          <w:sz w:val="24"/>
          <w:szCs w:val="24"/>
          <w:u w:val="single"/>
        </w:rPr>
      </w:pPr>
      <w:r w:rsidRPr="00317623">
        <w:rPr>
          <w:rFonts w:ascii="Arial" w:hAnsi="Arial" w:cs="Arial"/>
          <w:sz w:val="24"/>
          <w:szCs w:val="24"/>
          <w:u w:val="single"/>
        </w:rPr>
        <w:t>(5</w:t>
      </w:r>
      <w:r w:rsidR="00371520" w:rsidRPr="00317623">
        <w:rPr>
          <w:rFonts w:ascii="Arial" w:hAnsi="Arial" w:cs="Arial"/>
          <w:sz w:val="24"/>
          <w:szCs w:val="24"/>
          <w:u w:val="single"/>
        </w:rPr>
        <w:t>) The tentative date of commencement of Timber Operations. [FROM 1038.1(a)(6)]</w:t>
      </w:r>
    </w:p>
    <w:p w14:paraId="5924FCF6" w14:textId="14FFB554" w:rsidR="00371520" w:rsidRPr="00317623" w:rsidRDefault="00395916" w:rsidP="00395916">
      <w:pPr>
        <w:spacing w:after="0" w:line="508" w:lineRule="atLeast"/>
        <w:ind w:left="720"/>
        <w:rPr>
          <w:rFonts w:ascii="Arial" w:hAnsi="Arial" w:cs="Arial"/>
          <w:sz w:val="24"/>
          <w:szCs w:val="24"/>
          <w:u w:val="single"/>
        </w:rPr>
      </w:pPr>
      <w:r w:rsidRPr="00317623">
        <w:rPr>
          <w:rFonts w:ascii="Arial" w:hAnsi="Arial" w:cs="Arial"/>
          <w:sz w:val="24"/>
          <w:szCs w:val="24"/>
          <w:u w:val="single"/>
        </w:rPr>
        <w:t>(6</w:t>
      </w:r>
      <w:r w:rsidR="00371520" w:rsidRPr="00317623">
        <w:rPr>
          <w:rFonts w:ascii="Arial" w:hAnsi="Arial" w:cs="Arial"/>
          <w:sz w:val="24"/>
          <w:szCs w:val="24"/>
          <w:u w:val="single"/>
        </w:rPr>
        <w:t>) Written concurrence documentation pertaining to a Significant Archaeological or Historical Site, if any, in the manner required by 14 CCR § 11</w:t>
      </w:r>
      <w:r w:rsidR="008C0FC6" w:rsidRPr="00317623">
        <w:rPr>
          <w:rFonts w:ascii="Arial" w:hAnsi="Arial" w:cs="Arial"/>
          <w:sz w:val="24"/>
          <w:szCs w:val="24"/>
          <w:u w:val="single"/>
        </w:rPr>
        <w:t>1</w:t>
      </w:r>
      <w:r w:rsidR="00BC63E7" w:rsidRPr="00317623">
        <w:rPr>
          <w:rFonts w:ascii="Arial" w:hAnsi="Arial" w:cs="Arial"/>
          <w:sz w:val="24"/>
          <w:szCs w:val="24"/>
          <w:u w:val="single"/>
        </w:rPr>
        <w:t>4</w:t>
      </w:r>
      <w:r w:rsidR="00B861E7" w:rsidRPr="00317623">
        <w:rPr>
          <w:rFonts w:ascii="Arial" w:hAnsi="Arial" w:cs="Arial"/>
          <w:sz w:val="24"/>
          <w:szCs w:val="24"/>
          <w:u w:val="single"/>
        </w:rPr>
        <w:t>(f)(8</w:t>
      </w:r>
      <w:r w:rsidR="00371520" w:rsidRPr="00317623">
        <w:rPr>
          <w:rFonts w:ascii="Arial" w:hAnsi="Arial" w:cs="Arial"/>
          <w:sz w:val="24"/>
          <w:szCs w:val="24"/>
          <w:u w:val="single"/>
        </w:rPr>
        <w:t>).</w:t>
      </w:r>
    </w:p>
    <w:p w14:paraId="047684D9" w14:textId="1B74B63A" w:rsidR="000642E6" w:rsidRPr="00317623" w:rsidRDefault="000642E6"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7</w:t>
      </w:r>
      <w:r w:rsidRPr="00317623">
        <w:rPr>
          <w:rFonts w:ascii="Arial" w:hAnsi="Arial" w:cs="Arial"/>
          <w:sz w:val="24"/>
          <w:szCs w:val="24"/>
          <w:u w:val="single"/>
        </w:rPr>
        <w:t xml:space="preserve">) </w:t>
      </w:r>
      <w:r w:rsidR="000362AC" w:rsidRPr="00317623">
        <w:rPr>
          <w:rFonts w:ascii="Arial" w:hAnsi="Arial" w:cs="Arial"/>
          <w:sz w:val="24"/>
          <w:szCs w:val="24"/>
          <w:u w:val="single"/>
        </w:rPr>
        <w:t>Certification</w:t>
      </w:r>
      <w:r w:rsidRPr="00317623">
        <w:rPr>
          <w:rFonts w:ascii="Arial" w:hAnsi="Arial" w:cs="Arial"/>
          <w:sz w:val="24"/>
          <w:szCs w:val="24"/>
          <w:u w:val="single"/>
        </w:rPr>
        <w:t xml:space="preserve"> pertaining to harvesting large old trees, if any, in the manner required by 14 CCR § </w:t>
      </w:r>
      <w:r w:rsidR="008C0FC6" w:rsidRPr="00317623">
        <w:rPr>
          <w:rFonts w:ascii="Arial" w:hAnsi="Arial" w:cs="Arial"/>
          <w:sz w:val="24"/>
          <w:szCs w:val="24"/>
          <w:u w:val="single"/>
        </w:rPr>
        <w:t>111</w:t>
      </w:r>
      <w:r w:rsidR="00BC63E7" w:rsidRPr="00317623">
        <w:rPr>
          <w:rFonts w:ascii="Arial" w:hAnsi="Arial" w:cs="Arial"/>
          <w:sz w:val="24"/>
          <w:szCs w:val="24"/>
          <w:u w:val="single"/>
        </w:rPr>
        <w:t>4</w:t>
      </w:r>
      <w:r w:rsidRPr="00317623">
        <w:rPr>
          <w:rFonts w:ascii="Arial" w:hAnsi="Arial" w:cs="Arial"/>
          <w:sz w:val="24"/>
          <w:szCs w:val="24"/>
          <w:u w:val="single"/>
        </w:rPr>
        <w:t>(f</w:t>
      </w:r>
      <w:proofErr w:type="gramStart"/>
      <w:r w:rsidRPr="00317623">
        <w:rPr>
          <w:rFonts w:ascii="Arial" w:hAnsi="Arial" w:cs="Arial"/>
          <w:sz w:val="24"/>
          <w:szCs w:val="24"/>
          <w:u w:val="single"/>
        </w:rPr>
        <w:t>)(</w:t>
      </w:r>
      <w:proofErr w:type="gramEnd"/>
      <w:r w:rsidRPr="00317623">
        <w:rPr>
          <w:rFonts w:ascii="Arial" w:hAnsi="Arial" w:cs="Arial"/>
          <w:sz w:val="24"/>
          <w:szCs w:val="24"/>
          <w:u w:val="single"/>
        </w:rPr>
        <w:t>1</w:t>
      </w:r>
      <w:r w:rsidR="00B62913" w:rsidRPr="00317623">
        <w:rPr>
          <w:rFonts w:ascii="Arial" w:hAnsi="Arial" w:cs="Arial"/>
          <w:sz w:val="24"/>
          <w:szCs w:val="24"/>
          <w:u w:val="single"/>
        </w:rPr>
        <w:t>3</w:t>
      </w:r>
      <w:r w:rsidRPr="00317623">
        <w:rPr>
          <w:rFonts w:ascii="Arial" w:hAnsi="Arial" w:cs="Arial"/>
          <w:sz w:val="24"/>
          <w:szCs w:val="24"/>
          <w:u w:val="single"/>
        </w:rPr>
        <w:t>).</w:t>
      </w:r>
    </w:p>
    <w:p w14:paraId="51D328EF" w14:textId="366D48AB" w:rsidR="000642E6" w:rsidRPr="00317623" w:rsidRDefault="00395916" w:rsidP="000642E6">
      <w:pPr>
        <w:spacing w:after="0" w:line="508" w:lineRule="atLeast"/>
        <w:ind w:left="720"/>
        <w:rPr>
          <w:rFonts w:ascii="Arial" w:hAnsi="Arial" w:cs="Arial"/>
          <w:sz w:val="24"/>
          <w:szCs w:val="24"/>
          <w:u w:val="single"/>
        </w:rPr>
      </w:pPr>
      <w:r w:rsidRPr="00317623">
        <w:rPr>
          <w:rFonts w:ascii="Arial" w:hAnsi="Arial" w:cs="Arial"/>
          <w:sz w:val="24"/>
          <w:szCs w:val="24"/>
          <w:u w:val="single"/>
        </w:rPr>
        <w:t>(8</w:t>
      </w:r>
      <w:r w:rsidR="000642E6" w:rsidRPr="00317623">
        <w:rPr>
          <w:rFonts w:ascii="Arial" w:hAnsi="Arial" w:cs="Arial"/>
          <w:sz w:val="24"/>
          <w:szCs w:val="24"/>
          <w:u w:val="single"/>
        </w:rPr>
        <w:t xml:space="preserve">) </w:t>
      </w:r>
      <w:r w:rsidR="000362AC" w:rsidRPr="00317623">
        <w:rPr>
          <w:rFonts w:ascii="Arial" w:hAnsi="Arial" w:cs="Arial"/>
          <w:sz w:val="24"/>
          <w:szCs w:val="24"/>
          <w:u w:val="single"/>
        </w:rPr>
        <w:t>Certification</w:t>
      </w:r>
      <w:r w:rsidR="000642E6" w:rsidRPr="00317623">
        <w:rPr>
          <w:rFonts w:ascii="Arial" w:hAnsi="Arial" w:cs="Arial"/>
          <w:sz w:val="24"/>
          <w:szCs w:val="24"/>
          <w:u w:val="single"/>
        </w:rPr>
        <w:t xml:space="preserve"> pertaining to the removal of qualifying Danger Trees, if any, in the manner required by 14 CCR § 11</w:t>
      </w:r>
      <w:r w:rsidR="008C0FC6" w:rsidRPr="00317623">
        <w:rPr>
          <w:rFonts w:ascii="Arial" w:hAnsi="Arial" w:cs="Arial"/>
          <w:sz w:val="24"/>
          <w:szCs w:val="24"/>
          <w:u w:val="single"/>
        </w:rPr>
        <w:t>1</w:t>
      </w:r>
      <w:r w:rsidR="00BC63E7" w:rsidRPr="00317623">
        <w:rPr>
          <w:rFonts w:ascii="Arial" w:hAnsi="Arial" w:cs="Arial"/>
          <w:sz w:val="24"/>
          <w:szCs w:val="24"/>
          <w:u w:val="single"/>
        </w:rPr>
        <w:t>4</w:t>
      </w:r>
      <w:r w:rsidR="000642E6" w:rsidRPr="00317623">
        <w:rPr>
          <w:rFonts w:ascii="Arial" w:hAnsi="Arial" w:cs="Arial"/>
          <w:sz w:val="24"/>
          <w:szCs w:val="24"/>
          <w:u w:val="single"/>
        </w:rPr>
        <w:t>(f</w:t>
      </w:r>
      <w:proofErr w:type="gramStart"/>
      <w:r w:rsidR="000642E6" w:rsidRPr="00317623">
        <w:rPr>
          <w:rFonts w:ascii="Arial" w:hAnsi="Arial" w:cs="Arial"/>
          <w:sz w:val="24"/>
          <w:szCs w:val="24"/>
          <w:u w:val="single"/>
        </w:rPr>
        <w:t>)(</w:t>
      </w:r>
      <w:proofErr w:type="gramEnd"/>
      <w:r w:rsidR="00B62913" w:rsidRPr="00317623">
        <w:rPr>
          <w:rFonts w:ascii="Arial" w:hAnsi="Arial" w:cs="Arial"/>
          <w:sz w:val="24"/>
          <w:szCs w:val="24"/>
          <w:u w:val="single"/>
        </w:rPr>
        <w:t>19</w:t>
      </w:r>
      <w:r w:rsidR="000642E6" w:rsidRPr="00317623">
        <w:rPr>
          <w:rFonts w:ascii="Arial" w:hAnsi="Arial" w:cs="Arial"/>
          <w:sz w:val="24"/>
          <w:szCs w:val="24"/>
          <w:u w:val="single"/>
        </w:rPr>
        <w:t xml:space="preserve">). </w:t>
      </w:r>
    </w:p>
    <w:p w14:paraId="38065B95" w14:textId="71B03433" w:rsidR="00395916" w:rsidRPr="00317623" w:rsidRDefault="00371520" w:rsidP="00395916">
      <w:pPr>
        <w:spacing w:after="0" w:line="508" w:lineRule="atLeast"/>
        <w:ind w:firstLine="720"/>
        <w:rPr>
          <w:rFonts w:ascii="Arial" w:hAnsi="Arial" w:cs="Arial"/>
          <w:sz w:val="24"/>
          <w:szCs w:val="24"/>
          <w:u w:val="single"/>
        </w:rPr>
      </w:pPr>
      <w:r w:rsidRPr="00317623">
        <w:rPr>
          <w:rFonts w:ascii="Arial" w:hAnsi="Arial" w:cs="Arial"/>
          <w:sz w:val="24"/>
          <w:szCs w:val="24"/>
          <w:u w:val="single"/>
        </w:rPr>
        <w:t>(</w:t>
      </w:r>
      <w:r w:rsidR="00395916" w:rsidRPr="00317623">
        <w:rPr>
          <w:rFonts w:ascii="Arial" w:hAnsi="Arial" w:cs="Arial"/>
          <w:sz w:val="24"/>
          <w:szCs w:val="24"/>
          <w:u w:val="single"/>
        </w:rPr>
        <w:t>9</w:t>
      </w:r>
      <w:r w:rsidRPr="00317623">
        <w:rPr>
          <w:rFonts w:ascii="Arial" w:hAnsi="Arial" w:cs="Arial"/>
          <w:sz w:val="24"/>
          <w:szCs w:val="24"/>
          <w:u w:val="single"/>
        </w:rPr>
        <w:t xml:space="preserve">) Signatures from the </w:t>
      </w:r>
      <w:r w:rsidR="000642E6" w:rsidRPr="00317623">
        <w:rPr>
          <w:rFonts w:ascii="Arial" w:hAnsi="Arial" w:cs="Arial"/>
          <w:sz w:val="24"/>
          <w:szCs w:val="24"/>
          <w:u w:val="single"/>
        </w:rPr>
        <w:t>su</w:t>
      </w:r>
      <w:r w:rsidR="00D16C8F" w:rsidRPr="00317623">
        <w:rPr>
          <w:rFonts w:ascii="Arial" w:hAnsi="Arial" w:cs="Arial"/>
          <w:sz w:val="24"/>
          <w:szCs w:val="24"/>
          <w:u w:val="single"/>
        </w:rPr>
        <w:t>b</w:t>
      </w:r>
      <w:r w:rsidR="000642E6" w:rsidRPr="00317623">
        <w:rPr>
          <w:rFonts w:ascii="Arial" w:hAnsi="Arial" w:cs="Arial"/>
          <w:sz w:val="24"/>
          <w:szCs w:val="24"/>
          <w:u w:val="single"/>
        </w:rPr>
        <w:t>mitter, the LTO and the RPF.</w:t>
      </w:r>
      <w:r w:rsidRPr="00317623">
        <w:rPr>
          <w:rFonts w:ascii="Arial" w:hAnsi="Arial" w:cs="Arial"/>
          <w:sz w:val="24"/>
          <w:szCs w:val="24"/>
          <w:u w:val="single"/>
        </w:rPr>
        <w:t xml:space="preserve"> </w:t>
      </w:r>
      <w:r w:rsidR="00395916" w:rsidRPr="00317623">
        <w:rPr>
          <w:rFonts w:ascii="Arial" w:hAnsi="Arial" w:cs="Arial"/>
          <w:sz w:val="24"/>
          <w:szCs w:val="24"/>
          <w:u w:val="single"/>
        </w:rPr>
        <w:t>[FROM 1104.1(a)(1)</w:t>
      </w:r>
      <w:r w:rsidR="00B861E7" w:rsidRPr="00317623">
        <w:rPr>
          <w:rFonts w:ascii="Arial" w:hAnsi="Arial" w:cs="Arial"/>
          <w:sz w:val="24"/>
          <w:szCs w:val="24"/>
          <w:u w:val="single"/>
        </w:rPr>
        <w:t>(F)</w:t>
      </w:r>
      <w:r w:rsidR="00395916" w:rsidRPr="00317623">
        <w:rPr>
          <w:rFonts w:ascii="Arial" w:hAnsi="Arial" w:cs="Arial"/>
          <w:sz w:val="24"/>
          <w:szCs w:val="24"/>
          <w:u w:val="single"/>
        </w:rPr>
        <w:t>]</w:t>
      </w:r>
    </w:p>
    <w:p w14:paraId="4DE4F346" w14:textId="6F691865" w:rsidR="00371520" w:rsidRPr="00317623" w:rsidRDefault="00371520" w:rsidP="007B63FD">
      <w:pPr>
        <w:spacing w:after="0" w:line="508" w:lineRule="atLeast"/>
        <w:rPr>
          <w:rFonts w:ascii="Arial" w:hAnsi="Arial" w:cs="Arial"/>
          <w:sz w:val="24"/>
          <w:szCs w:val="24"/>
          <w:u w:val="single"/>
        </w:rPr>
      </w:pPr>
      <w:r w:rsidRPr="00317623">
        <w:rPr>
          <w:rFonts w:ascii="Arial" w:hAnsi="Arial" w:cs="Arial"/>
          <w:sz w:val="24"/>
          <w:szCs w:val="24"/>
          <w:u w:val="single"/>
        </w:rPr>
        <w:t xml:space="preserve">(c) Within </w:t>
      </w:r>
      <w:r w:rsidR="00395916" w:rsidRPr="00317623">
        <w:rPr>
          <w:rFonts w:ascii="Arial" w:hAnsi="Arial" w:cs="Arial"/>
          <w:sz w:val="24"/>
          <w:szCs w:val="24"/>
          <w:u w:val="single"/>
        </w:rPr>
        <w:t xml:space="preserve">five (5) business days from the date of receipt by the Director, </w:t>
      </w:r>
      <w:r w:rsidRPr="00317623">
        <w:rPr>
          <w:rFonts w:ascii="Arial" w:hAnsi="Arial" w:cs="Arial"/>
          <w:sz w:val="24"/>
          <w:szCs w:val="24"/>
          <w:u w:val="single"/>
        </w:rPr>
        <w:t xml:space="preserve">the Director shall determine if the submitted notice of </w:t>
      </w:r>
      <w:r w:rsidR="00395916" w:rsidRPr="00317623">
        <w:rPr>
          <w:rFonts w:ascii="Arial" w:hAnsi="Arial" w:cs="Arial"/>
          <w:sz w:val="24"/>
          <w:szCs w:val="24"/>
          <w:u w:val="single"/>
        </w:rPr>
        <w:t>righ</w:t>
      </w:r>
      <w:r w:rsidR="00D16C8F" w:rsidRPr="00317623">
        <w:rPr>
          <w:rFonts w:ascii="Arial" w:hAnsi="Arial" w:cs="Arial"/>
          <w:sz w:val="24"/>
          <w:szCs w:val="24"/>
          <w:u w:val="single"/>
        </w:rPr>
        <w:t>t</w:t>
      </w:r>
      <w:r w:rsidR="00395916" w:rsidRPr="00317623">
        <w:rPr>
          <w:rFonts w:ascii="Arial" w:hAnsi="Arial" w:cs="Arial"/>
          <w:sz w:val="24"/>
          <w:szCs w:val="24"/>
          <w:u w:val="single"/>
        </w:rPr>
        <w:t>-of-way</w:t>
      </w:r>
      <w:r w:rsidRPr="00317623">
        <w:rPr>
          <w:rFonts w:ascii="Arial" w:hAnsi="Arial" w:cs="Arial"/>
          <w:sz w:val="24"/>
          <w:szCs w:val="24"/>
          <w:u w:val="single"/>
        </w:rPr>
        <w:t xml:space="preserve"> exemption is complete and accurate, and, if so, the Director shall immediately send a notice of acceptance of Timber Operations to th</w:t>
      </w:r>
      <w:r w:rsidR="00395916" w:rsidRPr="00317623">
        <w:rPr>
          <w:rFonts w:ascii="Arial" w:hAnsi="Arial" w:cs="Arial"/>
          <w:sz w:val="24"/>
          <w:szCs w:val="24"/>
          <w:u w:val="single"/>
        </w:rPr>
        <w:t xml:space="preserve">e submitter.  If the notice of right-of-way </w:t>
      </w:r>
      <w:r w:rsidRPr="00317623">
        <w:rPr>
          <w:rFonts w:ascii="Arial" w:hAnsi="Arial" w:cs="Arial"/>
          <w:sz w:val="24"/>
          <w:szCs w:val="24"/>
          <w:u w:val="single"/>
        </w:rPr>
        <w:t>exemption is not complete and accurate it shall be returned to the submitter identifying the sp</w:t>
      </w:r>
      <w:r w:rsidR="007B63FD" w:rsidRPr="00317623">
        <w:rPr>
          <w:rFonts w:ascii="Arial" w:hAnsi="Arial" w:cs="Arial"/>
          <w:sz w:val="24"/>
          <w:szCs w:val="24"/>
          <w:u w:val="single"/>
        </w:rPr>
        <w:t xml:space="preserve">ecific information required.   </w:t>
      </w:r>
      <w:r w:rsidRPr="00317623">
        <w:rPr>
          <w:rFonts w:ascii="Arial" w:hAnsi="Arial" w:cs="Arial"/>
          <w:sz w:val="24"/>
          <w:szCs w:val="24"/>
          <w:u w:val="single"/>
        </w:rPr>
        <w:t>[FROM 1038.1(c</w:t>
      </w:r>
      <w:proofErr w:type="gramStart"/>
      <w:r w:rsidRPr="00317623">
        <w:rPr>
          <w:rFonts w:ascii="Arial" w:hAnsi="Arial" w:cs="Arial"/>
          <w:sz w:val="24"/>
          <w:szCs w:val="24"/>
          <w:u w:val="single"/>
        </w:rPr>
        <w:t>)(</w:t>
      </w:r>
      <w:proofErr w:type="gramEnd"/>
      <w:r w:rsidRPr="00317623">
        <w:rPr>
          <w:rFonts w:ascii="Arial" w:hAnsi="Arial" w:cs="Arial"/>
          <w:sz w:val="24"/>
          <w:szCs w:val="24"/>
          <w:u w:val="single"/>
        </w:rPr>
        <w:t>13)]</w:t>
      </w:r>
    </w:p>
    <w:p w14:paraId="6355B319" w14:textId="05410092"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(d) The Department shall provide the appropriate RWQCB, CDFW, and CGS with copies of the submitted notice of </w:t>
      </w:r>
      <w:r w:rsidR="007B63FD" w:rsidRPr="00317623">
        <w:rPr>
          <w:rFonts w:ascii="Arial" w:hAnsi="Arial" w:cs="Arial"/>
          <w:sz w:val="24"/>
          <w:szCs w:val="24"/>
          <w:u w:val="single"/>
        </w:rPr>
        <w:t>right-of-way</w:t>
      </w:r>
      <w:r w:rsidRPr="00317623">
        <w:rPr>
          <w:rFonts w:ascii="Arial" w:hAnsi="Arial" w:cs="Arial"/>
          <w:sz w:val="24"/>
          <w:szCs w:val="24"/>
          <w:u w:val="single"/>
        </w:rPr>
        <w:t xml:space="preserve"> exemption prior to the tentative date of commencement of Timber Operations. [FROM 1038.1] </w:t>
      </w:r>
    </w:p>
    <w:p w14:paraId="69C4AAC9" w14:textId="1D2F61D6"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(e) The LTO shall not conduct Timber Operations until receipt of the Director's notice of acceptance. Timber Operations shall not be conducted without a valid on-site copy of the Director's notice of acceptance of operatio</w:t>
      </w:r>
      <w:r w:rsidR="007B63FD" w:rsidRPr="00317623">
        <w:rPr>
          <w:rFonts w:ascii="Arial" w:hAnsi="Arial" w:cs="Arial"/>
          <w:sz w:val="24"/>
          <w:szCs w:val="24"/>
          <w:u w:val="single"/>
        </w:rPr>
        <w:t>ns and a copy of the notice of right-of-way</w:t>
      </w:r>
      <w:r w:rsidRPr="00317623">
        <w:rPr>
          <w:rFonts w:ascii="Arial" w:hAnsi="Arial" w:cs="Arial"/>
          <w:sz w:val="24"/>
          <w:szCs w:val="24"/>
          <w:u w:val="single"/>
        </w:rPr>
        <w:t xml:space="preserve"> exemption, as filed with the Director. [FROM 1104.1(a)(2)(G)]</w:t>
      </w:r>
    </w:p>
    <w:p w14:paraId="38D8BFA8" w14:textId="186F46D0"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lastRenderedPageBreak/>
        <w:t>(f) The following conditions apply to</w:t>
      </w:r>
      <w:r w:rsidR="007B63FD" w:rsidRPr="00317623">
        <w:rPr>
          <w:rFonts w:ascii="Arial" w:hAnsi="Arial" w:cs="Arial"/>
          <w:sz w:val="24"/>
          <w:szCs w:val="24"/>
          <w:u w:val="single"/>
        </w:rPr>
        <w:t xml:space="preserve"> </w:t>
      </w:r>
      <w:r w:rsidRPr="00317623">
        <w:rPr>
          <w:rFonts w:ascii="Arial" w:hAnsi="Arial" w:cs="Arial"/>
          <w:sz w:val="24"/>
          <w:szCs w:val="24"/>
          <w:u w:val="single"/>
        </w:rPr>
        <w:t xml:space="preserve">Timber Operations under a notice of </w:t>
      </w:r>
      <w:r w:rsidR="007B63FD" w:rsidRPr="00317623">
        <w:rPr>
          <w:rFonts w:ascii="Arial" w:hAnsi="Arial" w:cs="Arial"/>
          <w:sz w:val="24"/>
          <w:szCs w:val="24"/>
          <w:u w:val="single"/>
        </w:rPr>
        <w:t>right-of-way</w:t>
      </w:r>
      <w:r w:rsidRPr="00317623">
        <w:rPr>
          <w:rFonts w:ascii="Arial" w:hAnsi="Arial" w:cs="Arial"/>
          <w:sz w:val="24"/>
          <w:szCs w:val="24"/>
          <w:u w:val="single"/>
        </w:rPr>
        <w:t xml:space="preserve"> exemption, as provided in Table </w:t>
      </w:r>
      <w:r w:rsidR="007B63FD" w:rsidRPr="00317623">
        <w:rPr>
          <w:rFonts w:ascii="Arial" w:hAnsi="Arial" w:cs="Arial"/>
          <w:sz w:val="24"/>
          <w:szCs w:val="24"/>
          <w:u w:val="single"/>
        </w:rPr>
        <w:t>1</w:t>
      </w:r>
      <w:r w:rsidRPr="00317623">
        <w:rPr>
          <w:rFonts w:ascii="Arial" w:hAnsi="Arial" w:cs="Arial"/>
          <w:sz w:val="24"/>
          <w:szCs w:val="24"/>
          <w:u w:val="single"/>
        </w:rPr>
        <w:t xml:space="preserve"> below:</w:t>
      </w:r>
    </w:p>
    <w:p w14:paraId="6E3D5350" w14:textId="1E139AE6" w:rsidR="00371520" w:rsidRPr="00317623" w:rsidRDefault="007B63FD" w:rsidP="00371520">
      <w:pPr>
        <w:spacing w:after="0" w:line="508" w:lineRule="atLeast"/>
        <w:rPr>
          <w:rFonts w:ascii="Arial" w:hAnsi="Arial" w:cs="Arial"/>
          <w:sz w:val="24"/>
          <w:szCs w:val="24"/>
          <w:u w:val="single"/>
        </w:rPr>
      </w:pPr>
      <w:r w:rsidRPr="00317623">
        <w:rPr>
          <w:rFonts w:ascii="Arial" w:hAnsi="Arial" w:cs="Arial"/>
          <w:sz w:val="24"/>
          <w:szCs w:val="24"/>
          <w:u w:val="single"/>
        </w:rPr>
        <w:t>Table 1</w:t>
      </w:r>
    </w:p>
    <w:tbl>
      <w:tblPr>
        <w:tblStyle w:val="TableGrid"/>
        <w:tblW w:w="9350" w:type="dxa"/>
        <w:tblLook w:val="04A0" w:firstRow="1" w:lastRow="0" w:firstColumn="1" w:lastColumn="0" w:noHBand="0" w:noVBand="1"/>
      </w:tblPr>
      <w:tblGrid>
        <w:gridCol w:w="4675"/>
        <w:gridCol w:w="4675"/>
      </w:tblGrid>
      <w:tr w:rsidR="00317623" w:rsidRPr="00317623" w14:paraId="4E2C17CB" w14:textId="77777777" w:rsidTr="00371520">
        <w:tc>
          <w:tcPr>
            <w:tcW w:w="4675" w:type="dxa"/>
          </w:tcPr>
          <w:p w14:paraId="41B2289C" w14:textId="77777777" w:rsidR="00371520" w:rsidRPr="00317623" w:rsidRDefault="00371520" w:rsidP="00371520">
            <w:pPr>
              <w:spacing w:line="508" w:lineRule="atLeast"/>
              <w:rPr>
                <w:rFonts w:ascii="Arial" w:hAnsi="Arial" w:cs="Arial"/>
                <w:sz w:val="24"/>
                <w:szCs w:val="24"/>
                <w:u w:val="single"/>
              </w:rPr>
            </w:pPr>
            <w:r w:rsidRPr="00317623">
              <w:rPr>
                <w:rFonts w:ascii="Arial" w:hAnsi="Arial" w:cs="Arial"/>
                <w:sz w:val="24"/>
                <w:szCs w:val="24"/>
                <w:u w:val="single"/>
              </w:rPr>
              <w:t>Applicable Exemption</w:t>
            </w:r>
          </w:p>
        </w:tc>
        <w:tc>
          <w:tcPr>
            <w:tcW w:w="4675" w:type="dxa"/>
          </w:tcPr>
          <w:p w14:paraId="6ACCCEF2" w14:textId="77777777" w:rsidR="00371520" w:rsidRPr="00317623" w:rsidRDefault="00371520" w:rsidP="00371520">
            <w:pPr>
              <w:spacing w:line="508" w:lineRule="atLeast"/>
              <w:rPr>
                <w:rFonts w:ascii="Arial" w:hAnsi="Arial" w:cs="Arial"/>
                <w:sz w:val="24"/>
                <w:szCs w:val="24"/>
                <w:u w:val="single"/>
              </w:rPr>
            </w:pPr>
            <w:r w:rsidRPr="00317623">
              <w:rPr>
                <w:rFonts w:ascii="Arial" w:hAnsi="Arial" w:cs="Arial"/>
                <w:sz w:val="24"/>
                <w:szCs w:val="24"/>
                <w:u w:val="single"/>
              </w:rPr>
              <w:t>Timber Operation Conditions</w:t>
            </w:r>
          </w:p>
        </w:tc>
      </w:tr>
      <w:tr w:rsidR="00317623" w:rsidRPr="00317623" w14:paraId="59ED77E6" w14:textId="77777777" w:rsidTr="00371520">
        <w:tc>
          <w:tcPr>
            <w:tcW w:w="4675" w:type="dxa"/>
          </w:tcPr>
          <w:p w14:paraId="0C99A695" w14:textId="208214A9" w:rsidR="007B63FD" w:rsidRPr="00317623" w:rsidRDefault="007B63FD" w:rsidP="00371520">
            <w:pPr>
              <w:spacing w:line="508" w:lineRule="atLeast"/>
              <w:rPr>
                <w:rFonts w:ascii="Arial" w:hAnsi="Arial" w:cs="Arial"/>
                <w:sz w:val="24"/>
                <w:szCs w:val="24"/>
                <w:u w:val="single"/>
              </w:rPr>
            </w:pPr>
            <w:r w:rsidRPr="00317623">
              <w:rPr>
                <w:rFonts w:ascii="Arial" w:hAnsi="Arial" w:cs="Arial"/>
                <w:sz w:val="24"/>
                <w:szCs w:val="24"/>
                <w:u w:val="single"/>
              </w:rPr>
              <w:t>14 CCR § 11</w:t>
            </w:r>
            <w:r w:rsidR="008C0FC6" w:rsidRPr="00317623">
              <w:rPr>
                <w:rFonts w:ascii="Arial" w:hAnsi="Arial" w:cs="Arial"/>
                <w:sz w:val="24"/>
                <w:szCs w:val="24"/>
                <w:u w:val="single"/>
              </w:rPr>
              <w:t>1</w:t>
            </w:r>
            <w:r w:rsidR="00BC63E7" w:rsidRPr="00317623">
              <w:rPr>
                <w:rFonts w:ascii="Arial" w:hAnsi="Arial" w:cs="Arial"/>
                <w:sz w:val="24"/>
                <w:szCs w:val="24"/>
                <w:u w:val="single"/>
              </w:rPr>
              <w:t>4</w:t>
            </w:r>
            <w:r w:rsidRPr="00317623">
              <w:rPr>
                <w:rFonts w:ascii="Arial" w:hAnsi="Arial" w:cs="Arial"/>
                <w:sz w:val="24"/>
                <w:szCs w:val="24"/>
                <w:u w:val="single"/>
              </w:rPr>
              <w:t>(a)(1)</w:t>
            </w:r>
          </w:p>
        </w:tc>
        <w:tc>
          <w:tcPr>
            <w:tcW w:w="4675" w:type="dxa"/>
          </w:tcPr>
          <w:p w14:paraId="7D9861D1" w14:textId="392306CE" w:rsidR="007B63FD" w:rsidRPr="00317623" w:rsidRDefault="008C0FC6" w:rsidP="00371520">
            <w:pPr>
              <w:spacing w:line="508" w:lineRule="atLeast"/>
              <w:rPr>
                <w:u w:val="single"/>
              </w:rPr>
            </w:pPr>
            <w:r w:rsidRPr="00317623">
              <w:rPr>
                <w:rFonts w:ascii="Arial" w:hAnsi="Arial" w:cs="Arial"/>
                <w:sz w:val="24"/>
                <w:szCs w:val="24"/>
                <w:u w:val="single"/>
              </w:rPr>
              <w:t>14 CCR §§ 111</w:t>
            </w:r>
            <w:r w:rsidR="00BC63E7" w:rsidRPr="00317623">
              <w:rPr>
                <w:rFonts w:ascii="Arial" w:hAnsi="Arial" w:cs="Arial"/>
                <w:sz w:val="24"/>
                <w:szCs w:val="24"/>
                <w:u w:val="single"/>
              </w:rPr>
              <w:t>4</w:t>
            </w:r>
            <w:r w:rsidR="00B62913" w:rsidRPr="00317623">
              <w:rPr>
                <w:rFonts w:ascii="Arial" w:hAnsi="Arial" w:cs="Arial"/>
                <w:sz w:val="24"/>
                <w:szCs w:val="24"/>
                <w:u w:val="single"/>
              </w:rPr>
              <w:t>(f)(</w:t>
            </w:r>
            <w:proofErr w:type="gramStart"/>
            <w:r w:rsidR="00B62913" w:rsidRPr="00317623">
              <w:rPr>
                <w:rFonts w:ascii="Arial" w:hAnsi="Arial" w:cs="Arial"/>
                <w:sz w:val="24"/>
                <w:szCs w:val="24"/>
                <w:u w:val="single"/>
              </w:rPr>
              <w:t>1)-(</w:t>
            </w:r>
            <w:proofErr w:type="gramEnd"/>
            <w:r w:rsidR="00B62913" w:rsidRPr="00317623">
              <w:rPr>
                <w:rFonts w:ascii="Arial" w:hAnsi="Arial" w:cs="Arial"/>
                <w:sz w:val="24"/>
                <w:szCs w:val="24"/>
                <w:u w:val="single"/>
              </w:rPr>
              <w:t xml:space="preserve">19), </w:t>
            </w:r>
            <w:r w:rsidR="007B63FD" w:rsidRPr="00317623">
              <w:rPr>
                <w:rFonts w:ascii="Arial" w:hAnsi="Arial" w:cs="Arial"/>
                <w:sz w:val="24"/>
                <w:szCs w:val="24"/>
                <w:u w:val="single"/>
              </w:rPr>
              <w:t>inclusive</w:t>
            </w:r>
          </w:p>
        </w:tc>
      </w:tr>
      <w:tr w:rsidR="00317623" w:rsidRPr="00317623" w14:paraId="23B31A48" w14:textId="77777777" w:rsidTr="00371520">
        <w:tc>
          <w:tcPr>
            <w:tcW w:w="4675" w:type="dxa"/>
          </w:tcPr>
          <w:p w14:paraId="061D9ED4" w14:textId="23DE2D8D" w:rsidR="007B63FD" w:rsidRPr="00317623" w:rsidRDefault="008C0FC6" w:rsidP="00371520">
            <w:pPr>
              <w:spacing w:line="508" w:lineRule="atLeast"/>
              <w:rPr>
                <w:rFonts w:ascii="Arial" w:hAnsi="Arial" w:cs="Arial"/>
                <w:sz w:val="24"/>
                <w:szCs w:val="24"/>
                <w:u w:val="single"/>
              </w:rPr>
            </w:pPr>
            <w:r w:rsidRPr="00317623">
              <w:rPr>
                <w:rFonts w:ascii="Arial" w:hAnsi="Arial" w:cs="Arial"/>
                <w:sz w:val="24"/>
                <w:szCs w:val="24"/>
                <w:u w:val="single"/>
              </w:rPr>
              <w:t>14 CCR § 111</w:t>
            </w:r>
            <w:r w:rsidR="00BC63E7" w:rsidRPr="00317623">
              <w:rPr>
                <w:rFonts w:ascii="Arial" w:hAnsi="Arial" w:cs="Arial"/>
                <w:sz w:val="24"/>
                <w:szCs w:val="24"/>
                <w:u w:val="single"/>
              </w:rPr>
              <w:t>4</w:t>
            </w:r>
            <w:r w:rsidR="007B63FD" w:rsidRPr="00317623">
              <w:rPr>
                <w:rFonts w:ascii="Arial" w:hAnsi="Arial" w:cs="Arial"/>
                <w:sz w:val="24"/>
                <w:szCs w:val="24"/>
                <w:u w:val="single"/>
              </w:rPr>
              <w:t>(a)(2)</w:t>
            </w:r>
          </w:p>
        </w:tc>
        <w:tc>
          <w:tcPr>
            <w:tcW w:w="4675" w:type="dxa"/>
          </w:tcPr>
          <w:p w14:paraId="3962F08D" w14:textId="094D7512" w:rsidR="007B63FD" w:rsidRPr="00317623" w:rsidRDefault="008C0FC6" w:rsidP="00371520">
            <w:pPr>
              <w:spacing w:line="508" w:lineRule="atLeast"/>
              <w:rPr>
                <w:rFonts w:ascii="Arial" w:hAnsi="Arial" w:cs="Arial"/>
                <w:sz w:val="24"/>
                <w:szCs w:val="24"/>
                <w:u w:val="single"/>
              </w:rPr>
            </w:pPr>
            <w:r w:rsidRPr="00317623">
              <w:rPr>
                <w:rFonts w:ascii="Arial" w:hAnsi="Arial" w:cs="Arial"/>
                <w:sz w:val="24"/>
                <w:szCs w:val="24"/>
                <w:u w:val="single"/>
              </w:rPr>
              <w:t>14 CCR §§ 111</w:t>
            </w:r>
            <w:r w:rsidR="00BC63E7" w:rsidRPr="00317623">
              <w:rPr>
                <w:rFonts w:ascii="Arial" w:hAnsi="Arial" w:cs="Arial"/>
                <w:sz w:val="24"/>
                <w:szCs w:val="24"/>
                <w:u w:val="single"/>
              </w:rPr>
              <w:t>4</w:t>
            </w:r>
            <w:r w:rsidR="00B62913" w:rsidRPr="00317623">
              <w:rPr>
                <w:rFonts w:ascii="Arial" w:hAnsi="Arial" w:cs="Arial"/>
                <w:sz w:val="24"/>
                <w:szCs w:val="24"/>
                <w:u w:val="single"/>
              </w:rPr>
              <w:t>(f)(</w:t>
            </w:r>
            <w:proofErr w:type="gramStart"/>
            <w:r w:rsidR="00B62913" w:rsidRPr="00317623">
              <w:rPr>
                <w:rFonts w:ascii="Arial" w:hAnsi="Arial" w:cs="Arial"/>
                <w:sz w:val="24"/>
                <w:szCs w:val="24"/>
                <w:u w:val="single"/>
              </w:rPr>
              <w:t>1)-(</w:t>
            </w:r>
            <w:proofErr w:type="gramEnd"/>
            <w:r w:rsidR="00B62913" w:rsidRPr="00317623">
              <w:rPr>
                <w:rFonts w:ascii="Arial" w:hAnsi="Arial" w:cs="Arial"/>
                <w:sz w:val="24"/>
                <w:szCs w:val="24"/>
                <w:u w:val="single"/>
              </w:rPr>
              <w:t>23)</w:t>
            </w:r>
            <w:r w:rsidR="007B63FD" w:rsidRPr="00317623">
              <w:rPr>
                <w:rFonts w:ascii="Arial" w:hAnsi="Arial" w:cs="Arial"/>
                <w:sz w:val="24"/>
                <w:szCs w:val="24"/>
                <w:u w:val="single"/>
              </w:rPr>
              <w:t>, inclusive</w:t>
            </w:r>
          </w:p>
        </w:tc>
      </w:tr>
      <w:tr w:rsidR="00317623" w:rsidRPr="00317623" w14:paraId="5DBB657E" w14:textId="77777777" w:rsidTr="00371520">
        <w:tc>
          <w:tcPr>
            <w:tcW w:w="4675" w:type="dxa"/>
          </w:tcPr>
          <w:p w14:paraId="2903F374" w14:textId="405E61AE" w:rsidR="007B63FD" w:rsidRPr="00317623" w:rsidRDefault="007B63FD" w:rsidP="00371520">
            <w:pPr>
              <w:spacing w:line="508" w:lineRule="atLeast"/>
              <w:rPr>
                <w:rFonts w:ascii="Arial" w:hAnsi="Arial" w:cs="Arial"/>
                <w:sz w:val="24"/>
                <w:szCs w:val="24"/>
                <w:u w:val="single"/>
              </w:rPr>
            </w:pPr>
          </w:p>
        </w:tc>
        <w:tc>
          <w:tcPr>
            <w:tcW w:w="4675" w:type="dxa"/>
          </w:tcPr>
          <w:p w14:paraId="179F84EE" w14:textId="48DC2403" w:rsidR="007B63FD" w:rsidRPr="00317623" w:rsidRDefault="007B63FD" w:rsidP="00371520">
            <w:pPr>
              <w:spacing w:line="508" w:lineRule="atLeast"/>
              <w:rPr>
                <w:rFonts w:ascii="Arial" w:hAnsi="Arial" w:cs="Arial"/>
                <w:sz w:val="24"/>
                <w:szCs w:val="24"/>
                <w:u w:val="single"/>
              </w:rPr>
            </w:pPr>
          </w:p>
        </w:tc>
      </w:tr>
    </w:tbl>
    <w:p w14:paraId="7931741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p>
    <w:p w14:paraId="794007C5" w14:textId="0AE27928"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 xml:space="preserve">(1) All Timber Operations shall be complete within one (1) year from the date of acceptance by the Director.  </w:t>
      </w:r>
      <w:r w:rsidR="00B861E7" w:rsidRPr="00317623">
        <w:rPr>
          <w:rFonts w:ascii="Arial" w:hAnsi="Arial" w:cs="Arial"/>
          <w:sz w:val="24"/>
          <w:szCs w:val="24"/>
          <w:u w:val="single"/>
        </w:rPr>
        <w:t>[FROM 1104.1(a)(2)(A)]</w:t>
      </w:r>
    </w:p>
    <w:p w14:paraId="7C3B16C2" w14:textId="679161B9"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7B63FD" w:rsidRPr="00317623">
        <w:rPr>
          <w:rFonts w:ascii="Arial" w:hAnsi="Arial" w:cs="Arial"/>
          <w:sz w:val="24"/>
          <w:szCs w:val="24"/>
          <w:u w:val="single"/>
        </w:rPr>
        <w:t>2</w:t>
      </w:r>
      <w:r w:rsidRPr="00317623">
        <w:rPr>
          <w:rFonts w:ascii="Arial" w:hAnsi="Arial" w:cs="Arial"/>
          <w:sz w:val="24"/>
          <w:szCs w:val="24"/>
          <w:u w:val="single"/>
        </w:rPr>
        <w:t>) The R</w:t>
      </w:r>
      <w:r w:rsidR="007B63FD" w:rsidRPr="00317623">
        <w:rPr>
          <w:rFonts w:ascii="Arial" w:hAnsi="Arial" w:cs="Arial"/>
          <w:sz w:val="24"/>
          <w:szCs w:val="24"/>
          <w:u w:val="single"/>
        </w:rPr>
        <w:t xml:space="preserve">PF or Supervised Designee shall </w:t>
      </w:r>
      <w:r w:rsidRPr="00317623">
        <w:rPr>
          <w:rFonts w:ascii="Arial" w:hAnsi="Arial" w:cs="Arial"/>
          <w:sz w:val="24"/>
          <w:szCs w:val="24"/>
          <w:u w:val="single"/>
        </w:rPr>
        <w:t>flag the boundary of the</w:t>
      </w:r>
      <w:r w:rsidR="007B63FD" w:rsidRPr="00317623">
        <w:rPr>
          <w:rFonts w:ascii="Arial" w:hAnsi="Arial" w:cs="Arial"/>
          <w:sz w:val="24"/>
          <w:szCs w:val="24"/>
          <w:u w:val="single"/>
        </w:rPr>
        <w:t xml:space="preserve"> </w:t>
      </w:r>
      <w:r w:rsidRPr="00317623">
        <w:rPr>
          <w:rFonts w:ascii="Arial" w:hAnsi="Arial" w:cs="Arial"/>
          <w:sz w:val="24"/>
          <w:szCs w:val="24"/>
          <w:u w:val="single"/>
        </w:rPr>
        <w:t>Harvest Area and any applicable WLPZs and E</w:t>
      </w:r>
      <w:r w:rsidRPr="00317623">
        <w:rPr>
          <w:rFonts w:ascii="Arial" w:hAnsi="Arial" w:cs="Arial"/>
          <w:strike/>
          <w:sz w:val="24"/>
          <w:szCs w:val="24"/>
          <w:u w:val="single"/>
        </w:rPr>
        <w:t xml:space="preserve">quipment </w:t>
      </w:r>
      <w:r w:rsidRPr="00317623">
        <w:rPr>
          <w:rFonts w:ascii="Arial" w:hAnsi="Arial" w:cs="Arial"/>
          <w:sz w:val="24"/>
          <w:szCs w:val="24"/>
          <w:u w:val="single"/>
        </w:rPr>
        <w:t>L</w:t>
      </w:r>
      <w:r w:rsidRPr="00317623">
        <w:rPr>
          <w:rFonts w:ascii="Arial" w:hAnsi="Arial" w:cs="Arial"/>
          <w:strike/>
          <w:sz w:val="24"/>
          <w:szCs w:val="24"/>
          <w:u w:val="single"/>
        </w:rPr>
        <w:t xml:space="preserve">imitation </w:t>
      </w:r>
      <w:r w:rsidRPr="00317623">
        <w:rPr>
          <w:rFonts w:ascii="Arial" w:hAnsi="Arial" w:cs="Arial"/>
          <w:sz w:val="24"/>
          <w:szCs w:val="24"/>
          <w:u w:val="single"/>
        </w:rPr>
        <w:t>Z</w:t>
      </w:r>
      <w:r w:rsidRPr="00317623">
        <w:rPr>
          <w:rFonts w:ascii="Arial" w:hAnsi="Arial" w:cs="Arial"/>
          <w:strike/>
          <w:sz w:val="24"/>
          <w:szCs w:val="24"/>
          <w:u w:val="single"/>
        </w:rPr>
        <w:t>one</w:t>
      </w:r>
      <w:r w:rsidRPr="00317623">
        <w:rPr>
          <w:rFonts w:ascii="Arial" w:hAnsi="Arial" w:cs="Arial"/>
          <w:sz w:val="24"/>
          <w:szCs w:val="24"/>
          <w:u w:val="single"/>
        </w:rPr>
        <w:t xml:space="preserve">s.  </w:t>
      </w:r>
      <w:r w:rsidR="00B861E7" w:rsidRPr="00317623">
        <w:rPr>
          <w:rFonts w:ascii="Arial" w:hAnsi="Arial" w:cs="Arial"/>
          <w:sz w:val="24"/>
          <w:szCs w:val="24"/>
          <w:u w:val="single"/>
        </w:rPr>
        <w:t>[FROM 1104.1(a)(2)(C)]</w:t>
      </w:r>
    </w:p>
    <w:p w14:paraId="01E4FA6E" w14:textId="1E7DCD23" w:rsidR="00371520" w:rsidRPr="00317623" w:rsidRDefault="007B63FD"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(3</w:t>
      </w:r>
      <w:r w:rsidR="00371520" w:rsidRPr="00317623">
        <w:rPr>
          <w:rFonts w:ascii="Arial" w:hAnsi="Arial" w:cs="Arial"/>
          <w:sz w:val="24"/>
          <w:szCs w:val="24"/>
          <w:u w:val="single"/>
        </w:rPr>
        <w:t xml:space="preserve">) This section refers to Slash and Woody Debris resulting from Timber Operations associated with </w:t>
      </w:r>
      <w:r w:rsidR="002E0322" w:rsidRPr="00317623">
        <w:rPr>
          <w:rFonts w:ascii="Arial" w:hAnsi="Arial" w:cs="Arial"/>
          <w:sz w:val="24"/>
          <w:szCs w:val="24"/>
          <w:u w:val="single"/>
        </w:rPr>
        <w:t>righ</w:t>
      </w:r>
      <w:r w:rsidR="00B861E7" w:rsidRPr="00317623">
        <w:rPr>
          <w:rFonts w:ascii="Arial" w:hAnsi="Arial" w:cs="Arial"/>
          <w:sz w:val="24"/>
          <w:szCs w:val="24"/>
          <w:u w:val="single"/>
        </w:rPr>
        <w:t>t</w:t>
      </w:r>
      <w:r w:rsidR="002E0322" w:rsidRPr="00317623">
        <w:rPr>
          <w:rFonts w:ascii="Arial" w:hAnsi="Arial" w:cs="Arial"/>
          <w:sz w:val="24"/>
          <w:szCs w:val="24"/>
          <w:u w:val="single"/>
        </w:rPr>
        <w:t>-of-way</w:t>
      </w:r>
      <w:r w:rsidR="00371520" w:rsidRPr="00317623">
        <w:rPr>
          <w:rFonts w:ascii="Arial" w:hAnsi="Arial" w:cs="Arial"/>
          <w:sz w:val="24"/>
          <w:szCs w:val="24"/>
          <w:u w:val="single"/>
        </w:rPr>
        <w:t xml:space="preserve"> exemptions. The</w:t>
      </w:r>
      <w:r w:rsidR="002E0322" w:rsidRPr="00317623">
        <w:rPr>
          <w:rFonts w:ascii="Arial" w:hAnsi="Arial" w:cs="Arial"/>
          <w:sz w:val="24"/>
          <w:szCs w:val="24"/>
          <w:u w:val="single"/>
        </w:rPr>
        <w:t xml:space="preserve"> </w:t>
      </w:r>
      <w:r w:rsidR="00371520" w:rsidRPr="00317623">
        <w:rPr>
          <w:rFonts w:ascii="Arial" w:hAnsi="Arial" w:cs="Arial"/>
          <w:sz w:val="24"/>
          <w:szCs w:val="24"/>
          <w:u w:val="single"/>
        </w:rPr>
        <w:t>LTO shall be the responsible party for the treatment of logging Slash and Woody Debris. Fuel treatment shall be as follows</w:t>
      </w:r>
      <w:proofErr w:type="gramStart"/>
      <w:r w:rsidR="00371520" w:rsidRPr="00317623">
        <w:rPr>
          <w:rFonts w:ascii="Arial" w:hAnsi="Arial" w:cs="Arial"/>
          <w:sz w:val="24"/>
          <w:szCs w:val="24"/>
          <w:u w:val="single"/>
        </w:rPr>
        <w:t xml:space="preserve">:  </w:t>
      </w:r>
      <w:r w:rsidR="00B861E7" w:rsidRPr="00317623">
        <w:rPr>
          <w:rFonts w:ascii="Arial" w:hAnsi="Arial" w:cs="Arial"/>
          <w:sz w:val="24"/>
          <w:szCs w:val="24"/>
          <w:u w:val="single"/>
        </w:rPr>
        <w:t>[</w:t>
      </w:r>
      <w:proofErr w:type="gramEnd"/>
      <w:r w:rsidR="00B861E7" w:rsidRPr="00317623">
        <w:rPr>
          <w:rFonts w:ascii="Arial" w:hAnsi="Arial" w:cs="Arial"/>
          <w:sz w:val="24"/>
          <w:szCs w:val="24"/>
          <w:u w:val="single"/>
        </w:rPr>
        <w:t>FROM 1104.1(a)(2)(D)]</w:t>
      </w:r>
    </w:p>
    <w:p w14:paraId="60D5C62A" w14:textId="601305EA"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(A) All surface fuels created by Timber Operations within one-hundred-fifty (150) feet of </w:t>
      </w:r>
      <w:r w:rsidR="00927F15" w:rsidRPr="00317623">
        <w:rPr>
          <w:rFonts w:ascii="Arial" w:hAnsi="Arial" w:cs="Arial"/>
          <w:sz w:val="24"/>
          <w:szCs w:val="24"/>
          <w:u w:val="single"/>
        </w:rPr>
        <w:t xml:space="preserve">an Approved and Legally Permitted Habitable Structure </w:t>
      </w:r>
      <w:r w:rsidRPr="00317623">
        <w:rPr>
          <w:rFonts w:ascii="Arial" w:hAnsi="Arial" w:cs="Arial"/>
          <w:sz w:val="24"/>
          <w:szCs w:val="24"/>
          <w:u w:val="single"/>
        </w:rPr>
        <w:t>that could promote the spread of wildfire, including Slash or Woody Debris, exceeding one (1) inch in diameter, and brush, shall be chipped, burned, or removed within forty-five (45) days from the start of Timber Operations. [FROM 1038 (c)(3)]</w:t>
      </w:r>
    </w:p>
    <w:p w14:paraId="042034E0" w14:textId="53D8293A"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Slash resulting from Timber </w:t>
      </w:r>
      <w:r w:rsidR="000362AC" w:rsidRPr="00317623">
        <w:rPr>
          <w:rFonts w:ascii="Arial" w:hAnsi="Arial" w:cs="Arial"/>
          <w:sz w:val="24"/>
          <w:szCs w:val="24"/>
          <w:u w:val="single"/>
        </w:rPr>
        <w:t>O</w:t>
      </w:r>
      <w:r w:rsidRPr="00317623">
        <w:rPr>
          <w:rFonts w:ascii="Arial" w:hAnsi="Arial" w:cs="Arial"/>
          <w:sz w:val="24"/>
          <w:szCs w:val="24"/>
          <w:u w:val="single"/>
        </w:rPr>
        <w:t xml:space="preserve">perations that are one-hundred-fifty (150) feet or more from </w:t>
      </w:r>
      <w:r w:rsidR="00927F15" w:rsidRPr="00317623">
        <w:rPr>
          <w:rFonts w:ascii="Arial" w:hAnsi="Arial" w:cs="Arial"/>
          <w:sz w:val="24"/>
          <w:szCs w:val="24"/>
          <w:u w:val="single"/>
        </w:rPr>
        <w:t xml:space="preserve">an Approved and Legally Permitted Habitable </w:t>
      </w:r>
      <w:r w:rsidR="00927F15" w:rsidRPr="00317623">
        <w:rPr>
          <w:rFonts w:ascii="Arial" w:hAnsi="Arial" w:cs="Arial"/>
          <w:sz w:val="24"/>
          <w:szCs w:val="24"/>
          <w:u w:val="single"/>
        </w:rPr>
        <w:lastRenderedPageBreak/>
        <w:t xml:space="preserve">Structure </w:t>
      </w:r>
      <w:r w:rsidRPr="00317623">
        <w:rPr>
          <w:rFonts w:ascii="Arial" w:hAnsi="Arial" w:cs="Arial"/>
          <w:sz w:val="24"/>
          <w:szCs w:val="24"/>
          <w:u w:val="single"/>
        </w:rPr>
        <w:t>shall be treated to achieve a maximum post-harvest depth of eighteen (18) inches above the ground. All Slash shall be lopped, removed, chipped, burned, or otherwise treated, within one (1) year from the date of acceptance.  [FROM 1038.1]</w:t>
      </w:r>
    </w:p>
    <w:p w14:paraId="6299257A" w14:textId="017CA619"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2E0322" w:rsidRPr="00317623">
        <w:rPr>
          <w:rFonts w:ascii="Arial" w:hAnsi="Arial" w:cs="Arial"/>
          <w:sz w:val="24"/>
          <w:szCs w:val="24"/>
          <w:u w:val="single"/>
        </w:rPr>
        <w:t>4)</w:t>
      </w:r>
      <w:r w:rsidRPr="00317623">
        <w:rPr>
          <w:rFonts w:ascii="Arial" w:hAnsi="Arial" w:cs="Arial"/>
          <w:sz w:val="24"/>
          <w:szCs w:val="24"/>
          <w:u w:val="single"/>
        </w:rPr>
        <w:t xml:space="preserve"> Timber Operations may be conducted during the Winter Period. Tractor Operations in the Winter Period are allowed under any of the following conditions:  </w:t>
      </w:r>
    </w:p>
    <w:p w14:paraId="283FAAB0" w14:textId="4EF8C3E0"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(A)</w:t>
      </w:r>
      <w:r w:rsidR="002E0322" w:rsidRPr="00317623">
        <w:rPr>
          <w:rFonts w:ascii="Arial" w:hAnsi="Arial" w:cs="Arial"/>
          <w:sz w:val="24"/>
          <w:szCs w:val="24"/>
          <w:u w:val="single"/>
        </w:rPr>
        <w:t xml:space="preserve"> </w:t>
      </w:r>
      <w:r w:rsidRPr="00317623">
        <w:rPr>
          <w:rFonts w:ascii="Arial" w:hAnsi="Arial" w:cs="Arial"/>
          <w:sz w:val="24"/>
          <w:szCs w:val="24"/>
          <w:u w:val="single"/>
        </w:rPr>
        <w:t xml:space="preserve">During dry, rainless periods but shall not be conducted on Saturated Soil Conditions that may produce Significant Sediment Discharge. Erosion Control structures shall be installed on all Tractor Roads, roads, Layouts, and Landings which do not have adequate natural drainage, drainage structures, or Surface Cover or Woody Debris to dissipate water flow and trap sediment to prevent soil loss prior to sunset if the National Weather Service forecast is a "chance" (30% or more) of rain within the next 24 hours, and prior to weekend or other shutdown periods.  </w:t>
      </w:r>
    </w:p>
    <w:p w14:paraId="2D83F4F6" w14:textId="6047B9E8"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When ground conditions in the conversion exemption area and Appurtenant Roads satisfy the "hard frozen" definitions in 14 CCR § 895.1.  </w:t>
      </w:r>
    </w:p>
    <w:p w14:paraId="3A593EBC" w14:textId="54DD7CE2"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 xml:space="preserve">(C) Over-snow operations where no soil disturbance occurs.  </w:t>
      </w:r>
      <w:r w:rsidR="004D7D4F" w:rsidRPr="00317623">
        <w:rPr>
          <w:rFonts w:ascii="Arial" w:hAnsi="Arial" w:cs="Arial"/>
          <w:sz w:val="24"/>
          <w:szCs w:val="24"/>
          <w:u w:val="single"/>
        </w:rPr>
        <w:t>[FROM 1104.1(a)(2)(E)]</w:t>
      </w:r>
    </w:p>
    <w:p w14:paraId="0CC88313" w14:textId="6156AF9C"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2E0322" w:rsidRPr="00317623">
        <w:rPr>
          <w:rFonts w:ascii="Arial" w:hAnsi="Arial" w:cs="Arial"/>
          <w:sz w:val="24"/>
          <w:szCs w:val="24"/>
          <w:u w:val="single"/>
        </w:rPr>
        <w:t>5</w:t>
      </w:r>
      <w:r w:rsidRPr="00317623">
        <w:rPr>
          <w:rFonts w:ascii="Arial" w:hAnsi="Arial" w:cs="Arial"/>
          <w:sz w:val="24"/>
          <w:szCs w:val="24"/>
          <w:u w:val="single"/>
        </w:rPr>
        <w:t>)  No Timber Operations within a WLPZ</w:t>
      </w:r>
      <w:r w:rsidR="002E0322" w:rsidRPr="00317623">
        <w:rPr>
          <w:rFonts w:ascii="Arial" w:hAnsi="Arial" w:cs="Arial"/>
          <w:sz w:val="24"/>
          <w:szCs w:val="24"/>
          <w:u w:val="single"/>
        </w:rPr>
        <w:t>,</w:t>
      </w:r>
      <w:r w:rsidRPr="00317623">
        <w:rPr>
          <w:rFonts w:ascii="Arial" w:hAnsi="Arial" w:cs="Arial"/>
          <w:sz w:val="24"/>
          <w:szCs w:val="24"/>
          <w:u w:val="single"/>
        </w:rPr>
        <w:t xml:space="preserve"> except for the following:</w:t>
      </w:r>
    </w:p>
    <w:p w14:paraId="03591C0A"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(A) Hauling on existing roads.</w:t>
      </w:r>
    </w:p>
    <w:p w14:paraId="0C955E96"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(B) Road Maintenance.</w:t>
      </w:r>
    </w:p>
    <w:p w14:paraId="595A67BF"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(C) Operations conducted for public safety.</w:t>
      </w:r>
    </w:p>
    <w:p w14:paraId="7C4B009F" w14:textId="77777777" w:rsidR="00371520" w:rsidRPr="00317623" w:rsidRDefault="00371520" w:rsidP="00371520">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(D) Construction or reconstruction of approved Watercourse crossings.</w:t>
      </w:r>
    </w:p>
    <w:p w14:paraId="6463C5BA" w14:textId="77777777"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(E) Temporary crossings of dry Class III Watercourses that do not require notification under the Fish and Game Code §1600 et seq.</w:t>
      </w:r>
    </w:p>
    <w:p w14:paraId="62A5550C" w14:textId="7B2DF64A"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(F) Harvesting recommended in writing by CDFW to address specifically identified forest conditions. [FROM 916.9(s)]</w:t>
      </w:r>
    </w:p>
    <w:p w14:paraId="0DF13ACB" w14:textId="12548837" w:rsidR="00371520" w:rsidRPr="00317623" w:rsidRDefault="002E0322"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(6</w:t>
      </w:r>
      <w:r w:rsidR="00371520" w:rsidRPr="00317623">
        <w:rPr>
          <w:rFonts w:ascii="Arial" w:hAnsi="Arial" w:cs="Arial"/>
          <w:sz w:val="24"/>
          <w:szCs w:val="24"/>
          <w:u w:val="single"/>
        </w:rPr>
        <w:t>) In-lieu practices for WLPZs as specified under Article 6 of Subchapters 4, 5, and 6, as appropriate, of these Rules, exceptions to Rules, notwi</w:t>
      </w:r>
      <w:r w:rsidRPr="00317623">
        <w:rPr>
          <w:rFonts w:ascii="Arial" w:hAnsi="Arial" w:cs="Arial"/>
          <w:sz w:val="24"/>
          <w:szCs w:val="24"/>
          <w:u w:val="single"/>
        </w:rPr>
        <w:t>thstanding 14 CCR §§</w:t>
      </w:r>
      <w:r w:rsidR="008C0FC6" w:rsidRPr="00317623">
        <w:rPr>
          <w:rFonts w:ascii="Arial" w:hAnsi="Arial" w:cs="Arial"/>
          <w:sz w:val="24"/>
          <w:szCs w:val="24"/>
          <w:u w:val="single"/>
        </w:rPr>
        <w:t xml:space="preserve"> 111</w:t>
      </w:r>
      <w:r w:rsidR="00BC63E7" w:rsidRPr="00317623">
        <w:rPr>
          <w:rFonts w:ascii="Arial" w:hAnsi="Arial" w:cs="Arial"/>
          <w:sz w:val="24"/>
          <w:szCs w:val="24"/>
          <w:u w:val="single"/>
        </w:rPr>
        <w:t>4</w:t>
      </w:r>
      <w:r w:rsidRPr="00317623">
        <w:rPr>
          <w:rFonts w:ascii="Arial" w:hAnsi="Arial" w:cs="Arial"/>
          <w:sz w:val="24"/>
          <w:szCs w:val="24"/>
          <w:u w:val="single"/>
        </w:rPr>
        <w:t>(f)(5</w:t>
      </w:r>
      <w:r w:rsidR="00371520" w:rsidRPr="00317623">
        <w:rPr>
          <w:rFonts w:ascii="Arial" w:hAnsi="Arial" w:cs="Arial"/>
          <w:sz w:val="24"/>
          <w:szCs w:val="24"/>
          <w:u w:val="single"/>
        </w:rPr>
        <w:t>), and alternative practices are not allowed.  [NOT NEW, BUT REVISED, MOVED FROM 1104.1(h)]</w:t>
      </w:r>
    </w:p>
    <w:p w14:paraId="3110A3B1" w14:textId="7467A4DC"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14864" w:rsidRPr="00317623">
        <w:rPr>
          <w:rFonts w:ascii="Arial" w:hAnsi="Arial" w:cs="Arial"/>
          <w:sz w:val="24"/>
          <w:szCs w:val="24"/>
          <w:u w:val="single"/>
        </w:rPr>
        <w:t>7</w:t>
      </w:r>
      <w:r w:rsidRPr="00317623">
        <w:rPr>
          <w:rFonts w:ascii="Arial" w:hAnsi="Arial" w:cs="Arial"/>
          <w:sz w:val="24"/>
          <w:szCs w:val="24"/>
          <w:u w:val="single"/>
        </w:rPr>
        <w:t xml:space="preserve">) No sites of rare, threatened or endangered plants or animals shall be disturbed, threatened, or damaged and no Timber Operations shall occur within the Buffer Zone of a Sensitive Species as defined in 14 CCR § 895.1.  </w:t>
      </w:r>
      <w:r w:rsidR="00014864" w:rsidRPr="00317623">
        <w:rPr>
          <w:rFonts w:ascii="Arial" w:hAnsi="Arial" w:cs="Arial"/>
          <w:sz w:val="24"/>
          <w:szCs w:val="24"/>
          <w:u w:val="single"/>
        </w:rPr>
        <w:t>[FROM 1104.1(a)(2)(H)]</w:t>
      </w:r>
    </w:p>
    <w:p w14:paraId="66647AF7" w14:textId="30E57462"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014864" w:rsidRPr="00317623">
        <w:rPr>
          <w:rFonts w:ascii="Arial" w:hAnsi="Arial" w:cs="Arial"/>
          <w:sz w:val="24"/>
          <w:szCs w:val="24"/>
          <w:u w:val="single"/>
        </w:rPr>
        <w:t>8</w:t>
      </w:r>
      <w:r w:rsidRPr="00317623">
        <w:rPr>
          <w:rFonts w:ascii="Arial" w:hAnsi="Arial" w:cs="Arial"/>
          <w:sz w:val="24"/>
          <w:szCs w:val="24"/>
          <w:u w:val="single"/>
        </w:rPr>
        <w:t>)</w:t>
      </w:r>
      <w:r w:rsidR="00014864" w:rsidRPr="00317623">
        <w:rPr>
          <w:rFonts w:ascii="Arial" w:hAnsi="Arial" w:cs="Arial"/>
          <w:sz w:val="24"/>
          <w:szCs w:val="24"/>
          <w:u w:val="single"/>
        </w:rPr>
        <w:t xml:space="preserve"> No Timber Operations on</w:t>
      </w:r>
      <w:r w:rsidRPr="00317623">
        <w:rPr>
          <w:rFonts w:ascii="Arial" w:hAnsi="Arial" w:cs="Arial"/>
          <w:sz w:val="24"/>
          <w:szCs w:val="24"/>
          <w:u w:val="single"/>
        </w:rPr>
        <w:t xml:space="preserve"> any site that satisfies the criteria listed in 14 CCR §895.1 for a Significant Archaeological or Historical Site except under the following conditions:   </w:t>
      </w:r>
    </w:p>
    <w:p w14:paraId="37CE4261" w14:textId="1962AFC0"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(A) If a Significant Archaeological or Historical Site is identified by the RPF preparing the notice of </w:t>
      </w:r>
      <w:r w:rsidR="00014864" w:rsidRPr="00317623">
        <w:rPr>
          <w:rFonts w:ascii="Arial" w:hAnsi="Arial" w:cs="Arial"/>
          <w:sz w:val="24"/>
          <w:szCs w:val="24"/>
          <w:u w:val="single"/>
        </w:rPr>
        <w:t>right-of-way</w:t>
      </w:r>
      <w:r w:rsidRPr="00317623">
        <w:rPr>
          <w:rFonts w:ascii="Arial" w:hAnsi="Arial" w:cs="Arial"/>
          <w:sz w:val="24"/>
          <w:szCs w:val="24"/>
          <w:u w:val="single"/>
        </w:rPr>
        <w:t xml:space="preserve"> exemption within the Project boundary, the site may be preserved in place by capping or covering with a layer of soil prior to submission.   </w:t>
      </w:r>
    </w:p>
    <w:p w14:paraId="7ED5453F" w14:textId="0D0B08B1"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If a site has been preserved in place, the RPF preparing the </w:t>
      </w:r>
      <w:r w:rsidR="00014864" w:rsidRPr="00317623">
        <w:rPr>
          <w:rFonts w:ascii="Arial" w:hAnsi="Arial" w:cs="Arial"/>
          <w:sz w:val="24"/>
          <w:szCs w:val="24"/>
          <w:u w:val="single"/>
        </w:rPr>
        <w:t xml:space="preserve">notice of right-of-way exemption </w:t>
      </w:r>
      <w:r w:rsidRPr="00317623">
        <w:rPr>
          <w:rFonts w:ascii="Arial" w:hAnsi="Arial" w:cs="Arial"/>
          <w:sz w:val="24"/>
          <w:szCs w:val="24"/>
          <w:u w:val="single"/>
        </w:rPr>
        <w:t xml:space="preserve">shall obtain written concurrence from a Department Archaeologist prior to submission indicating operations will not cause damage to a Significant Archaeological or Historical Site.   </w:t>
      </w:r>
    </w:p>
    <w:p w14:paraId="56CE8310" w14:textId="0E464B3C" w:rsidR="00371520" w:rsidRPr="00317623" w:rsidRDefault="00371520" w:rsidP="00371520">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 xml:space="preserve">(C) The written concurrence from a Department Archaeologist shall be submitted with </w:t>
      </w:r>
      <w:r w:rsidR="00014864" w:rsidRPr="00317623">
        <w:rPr>
          <w:rFonts w:ascii="Arial" w:hAnsi="Arial" w:cs="Arial"/>
          <w:sz w:val="24"/>
          <w:szCs w:val="24"/>
          <w:u w:val="single"/>
        </w:rPr>
        <w:t>the notice of right-of-way exemption</w:t>
      </w:r>
      <w:r w:rsidRPr="00317623">
        <w:rPr>
          <w:rFonts w:ascii="Arial" w:hAnsi="Arial" w:cs="Arial"/>
          <w:sz w:val="24"/>
          <w:szCs w:val="24"/>
          <w:u w:val="single"/>
        </w:rPr>
        <w:t xml:space="preserve">.  </w:t>
      </w:r>
      <w:r w:rsidR="00B861E7" w:rsidRPr="00317623">
        <w:rPr>
          <w:rFonts w:ascii="Arial" w:hAnsi="Arial" w:cs="Arial"/>
          <w:sz w:val="24"/>
          <w:szCs w:val="24"/>
          <w:u w:val="single"/>
        </w:rPr>
        <w:t>[FROM 1104.1(a)(2)(I)]</w:t>
      </w:r>
    </w:p>
    <w:p w14:paraId="0FC00C84" w14:textId="39328E9B" w:rsidR="00371520" w:rsidRPr="00317623" w:rsidRDefault="00B861E7"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(9</w:t>
      </w:r>
      <w:r w:rsidR="00371520" w:rsidRPr="00317623">
        <w:rPr>
          <w:rFonts w:ascii="Arial" w:hAnsi="Arial" w:cs="Arial"/>
          <w:sz w:val="24"/>
          <w:szCs w:val="24"/>
          <w:u w:val="single"/>
        </w:rPr>
        <w:t>) The RPF shall comply with 14 CCR § 1035.2, relating to interaction between the LTO and the RPF.</w:t>
      </w:r>
    </w:p>
    <w:p w14:paraId="55ACD0AF" w14:textId="00CBCD3F"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(1</w:t>
      </w:r>
      <w:r w:rsidR="00B861E7" w:rsidRPr="00317623">
        <w:rPr>
          <w:rFonts w:ascii="Arial" w:hAnsi="Arial" w:cs="Arial"/>
          <w:sz w:val="24"/>
          <w:szCs w:val="24"/>
          <w:u w:val="single"/>
        </w:rPr>
        <w:t>0</w:t>
      </w:r>
      <w:r w:rsidRPr="00317623">
        <w:rPr>
          <w:rFonts w:ascii="Arial" w:hAnsi="Arial" w:cs="Arial"/>
          <w:sz w:val="24"/>
          <w:szCs w:val="24"/>
          <w:u w:val="single"/>
        </w:rPr>
        <w:t xml:space="preserve">) </w:t>
      </w:r>
      <w:r w:rsidR="001A045E" w:rsidRPr="00317623">
        <w:rPr>
          <w:rFonts w:ascii="Arial" w:hAnsi="Arial" w:cs="Arial"/>
          <w:sz w:val="24"/>
          <w:szCs w:val="24"/>
          <w:u w:val="single"/>
        </w:rPr>
        <w:t>Prior to the commencement of T</w:t>
      </w:r>
      <w:r w:rsidRPr="00317623">
        <w:rPr>
          <w:rFonts w:ascii="Arial" w:hAnsi="Arial" w:cs="Arial"/>
          <w:sz w:val="24"/>
          <w:szCs w:val="24"/>
          <w:u w:val="single"/>
        </w:rPr>
        <w:t xml:space="preserve">imber Operations, the LTO shall notify the Department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w:t>
      </w:r>
      <w:r w:rsidR="00B861E7" w:rsidRPr="00317623">
        <w:rPr>
          <w:rFonts w:ascii="Arial" w:hAnsi="Arial" w:cs="Arial"/>
          <w:sz w:val="24"/>
          <w:szCs w:val="24"/>
          <w:u w:val="single"/>
        </w:rPr>
        <w:t>[FROM 1104.1(a)(2)(K)]</w:t>
      </w:r>
    </w:p>
    <w:p w14:paraId="4C1846CD" w14:textId="3D55D233" w:rsidR="00371520" w:rsidRPr="00317623" w:rsidRDefault="00371520"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(1</w:t>
      </w:r>
      <w:r w:rsidR="004D7D4F" w:rsidRPr="00317623">
        <w:rPr>
          <w:rFonts w:ascii="Arial" w:hAnsi="Arial" w:cs="Arial"/>
          <w:sz w:val="24"/>
          <w:szCs w:val="24"/>
          <w:u w:val="single"/>
        </w:rPr>
        <w:t>1</w:t>
      </w:r>
      <w:r w:rsidRPr="00317623">
        <w:rPr>
          <w:rFonts w:ascii="Arial" w:hAnsi="Arial" w:cs="Arial"/>
          <w:sz w:val="24"/>
          <w:szCs w:val="24"/>
          <w:u w:val="single"/>
        </w:rPr>
        <w:t xml:space="preserve">) The </w:t>
      </w:r>
      <w:r w:rsidR="004D7D4F" w:rsidRPr="00317623">
        <w:rPr>
          <w:rFonts w:ascii="Arial" w:hAnsi="Arial" w:cs="Arial"/>
          <w:sz w:val="24"/>
          <w:szCs w:val="24"/>
          <w:u w:val="single"/>
        </w:rPr>
        <w:t>submitter of the notice of right-of-way</w:t>
      </w:r>
      <w:r w:rsidRPr="00317623">
        <w:rPr>
          <w:rFonts w:ascii="Arial" w:hAnsi="Arial" w:cs="Arial"/>
          <w:sz w:val="24"/>
          <w:szCs w:val="24"/>
          <w:u w:val="single"/>
        </w:rPr>
        <w:t xml:space="preserve"> exemption shall, within one month from the completion of</w:t>
      </w:r>
      <w:r w:rsidR="004D7D4F" w:rsidRPr="00317623">
        <w:rPr>
          <w:rFonts w:ascii="Arial" w:hAnsi="Arial" w:cs="Arial"/>
          <w:sz w:val="24"/>
          <w:szCs w:val="24"/>
          <w:u w:val="single"/>
        </w:rPr>
        <w:t xml:space="preserve"> </w:t>
      </w:r>
      <w:r w:rsidRPr="00317623">
        <w:rPr>
          <w:rFonts w:ascii="Arial" w:hAnsi="Arial" w:cs="Arial"/>
          <w:sz w:val="24"/>
          <w:szCs w:val="24"/>
          <w:u w:val="single"/>
        </w:rPr>
        <w:t xml:space="preserve">Timber Operations, which includes all slash disposal work, submit a work completion report to the Director. </w:t>
      </w:r>
      <w:r w:rsidR="004D7D4F" w:rsidRPr="00317623">
        <w:rPr>
          <w:rFonts w:ascii="Arial" w:hAnsi="Arial" w:cs="Arial"/>
          <w:sz w:val="24"/>
          <w:szCs w:val="24"/>
          <w:u w:val="single"/>
        </w:rPr>
        <w:t>[FROM 1104.1(a)(5)]</w:t>
      </w:r>
      <w:r w:rsidRPr="00317623">
        <w:rPr>
          <w:rFonts w:ascii="Arial" w:hAnsi="Arial" w:cs="Arial"/>
          <w:sz w:val="24"/>
          <w:szCs w:val="24"/>
          <w:u w:val="single"/>
        </w:rPr>
        <w:t xml:space="preserve"> </w:t>
      </w:r>
    </w:p>
    <w:p w14:paraId="466493FF" w14:textId="77777777" w:rsidR="004D7D4F" w:rsidRPr="00317623" w:rsidRDefault="004D7D4F" w:rsidP="00371520">
      <w:pPr>
        <w:spacing w:after="0" w:line="508" w:lineRule="atLeast"/>
        <w:ind w:left="720"/>
        <w:rPr>
          <w:rFonts w:ascii="Arial" w:hAnsi="Arial" w:cs="Arial"/>
          <w:sz w:val="24"/>
          <w:szCs w:val="24"/>
          <w:u w:val="single"/>
        </w:rPr>
      </w:pPr>
      <w:r w:rsidRPr="00317623">
        <w:rPr>
          <w:rFonts w:ascii="Arial" w:hAnsi="Arial" w:cs="Arial"/>
          <w:sz w:val="24"/>
          <w:szCs w:val="24"/>
          <w:u w:val="single"/>
        </w:rPr>
        <w:t>(12</w:t>
      </w:r>
      <w:r w:rsidR="00371520" w:rsidRPr="00317623">
        <w:rPr>
          <w:rFonts w:ascii="Arial" w:hAnsi="Arial" w:cs="Arial"/>
          <w:sz w:val="24"/>
          <w:szCs w:val="24"/>
          <w:u w:val="single"/>
        </w:rPr>
        <w:t xml:space="preserve">) The Department may provide for inspections, as needed, to determine that the </w:t>
      </w:r>
      <w:r w:rsidRPr="00317623">
        <w:rPr>
          <w:rFonts w:ascii="Arial" w:hAnsi="Arial" w:cs="Arial"/>
          <w:sz w:val="24"/>
          <w:szCs w:val="24"/>
          <w:u w:val="single"/>
        </w:rPr>
        <w:t>Timber Operations were</w:t>
      </w:r>
      <w:r w:rsidR="00371520" w:rsidRPr="00317623">
        <w:rPr>
          <w:rFonts w:ascii="Arial" w:hAnsi="Arial" w:cs="Arial"/>
          <w:sz w:val="24"/>
          <w:szCs w:val="24"/>
          <w:u w:val="single"/>
        </w:rPr>
        <w:t xml:space="preserve"> completed. </w:t>
      </w:r>
      <w:r w:rsidRPr="00317623">
        <w:rPr>
          <w:rFonts w:ascii="Arial" w:hAnsi="Arial" w:cs="Arial"/>
          <w:sz w:val="24"/>
          <w:szCs w:val="24"/>
          <w:u w:val="single"/>
        </w:rPr>
        <w:t>[FROM 1104.1(a)(7)]</w:t>
      </w:r>
    </w:p>
    <w:p w14:paraId="442C6FBD" w14:textId="16EA3FF4" w:rsidR="004D7D4F" w:rsidRPr="00317623" w:rsidRDefault="004D7D4F"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(13) Large old trees, defined as a tree that existed before 1800 A.D. and is greater than sixty (60) inches in Diameter at stump height for Sierra or Coastal Redwoods, and forty-eight (48) inches in Diameter at stump height for all other tree Species, and Decadent and Deformed Trees with Value to Wildlife shall not be harvested unless done pursuant to the following conditions</w:t>
      </w:r>
      <w:r w:rsidR="00875B6A" w:rsidRPr="00317623">
        <w:rPr>
          <w:rFonts w:ascii="Arial" w:hAnsi="Arial" w:cs="Arial"/>
          <w:sz w:val="24"/>
          <w:szCs w:val="24"/>
          <w:u w:val="single"/>
        </w:rPr>
        <w:t>, except that such trees that are also Danger Trees may also be r</w:t>
      </w:r>
      <w:r w:rsidR="00BC63E7" w:rsidRPr="00317623">
        <w:rPr>
          <w:rFonts w:ascii="Arial" w:hAnsi="Arial" w:cs="Arial"/>
          <w:sz w:val="24"/>
          <w:szCs w:val="24"/>
          <w:u w:val="single"/>
        </w:rPr>
        <w:t>emoved pursuant to 14 CCR §1114</w:t>
      </w:r>
      <w:r w:rsidR="00875B6A" w:rsidRPr="00317623">
        <w:rPr>
          <w:rFonts w:ascii="Arial" w:hAnsi="Arial" w:cs="Arial"/>
          <w:sz w:val="24"/>
          <w:szCs w:val="24"/>
          <w:u w:val="single"/>
        </w:rPr>
        <w:t>(f)(19)</w:t>
      </w:r>
      <w:r w:rsidR="009E21EE" w:rsidRPr="00317623">
        <w:rPr>
          <w:rFonts w:ascii="Arial" w:hAnsi="Arial" w:cs="Arial"/>
          <w:sz w:val="24"/>
          <w:szCs w:val="24"/>
          <w:u w:val="single"/>
        </w:rPr>
        <w:t>:</w:t>
      </w:r>
      <w:r w:rsidRPr="00317623">
        <w:rPr>
          <w:rFonts w:ascii="Arial" w:hAnsi="Arial" w:cs="Arial"/>
          <w:sz w:val="24"/>
          <w:szCs w:val="24"/>
          <w:u w:val="single"/>
        </w:rPr>
        <w:t xml:space="preserve"> [NOT NEW, FROM 1104.1(a)] </w:t>
      </w:r>
    </w:p>
    <w:p w14:paraId="77C78989" w14:textId="4251E2F3" w:rsidR="004D7D4F" w:rsidRPr="00317623" w:rsidRDefault="004D7D4F" w:rsidP="004D7D4F">
      <w:pPr>
        <w:spacing w:after="0" w:line="508" w:lineRule="atLeast"/>
        <w:ind w:left="1440"/>
        <w:rPr>
          <w:rFonts w:ascii="Arial" w:hAnsi="Arial" w:cs="Arial"/>
          <w:strike/>
          <w:sz w:val="24"/>
          <w:szCs w:val="24"/>
          <w:u w:val="single"/>
        </w:rPr>
      </w:pPr>
      <w:r w:rsidRPr="00317623">
        <w:rPr>
          <w:rFonts w:ascii="Arial" w:hAnsi="Arial" w:cs="Arial"/>
          <w:sz w:val="24"/>
          <w:szCs w:val="24"/>
          <w:u w:val="single"/>
        </w:rPr>
        <w:t>(A) The tree is not critical for the maintenance of a Late Successional Stand.</w:t>
      </w:r>
      <w:r w:rsidRPr="00317623">
        <w:rPr>
          <w:rFonts w:ascii="Arial" w:hAnsi="Arial" w:cs="Arial"/>
          <w:strike/>
          <w:sz w:val="24"/>
          <w:szCs w:val="24"/>
          <w:u w:val="single"/>
        </w:rPr>
        <w:t xml:space="preserve">  </w:t>
      </w:r>
    </w:p>
    <w:p w14:paraId="3CF451D8" w14:textId="05266E03" w:rsidR="004D7D4F" w:rsidRPr="00317623" w:rsidRDefault="004D7D4F" w:rsidP="00B62913">
      <w:pPr>
        <w:spacing w:after="0" w:line="508" w:lineRule="atLeast"/>
        <w:ind w:left="1440"/>
        <w:rPr>
          <w:rFonts w:ascii="Arial" w:hAnsi="Arial" w:cs="Arial"/>
          <w:sz w:val="24"/>
          <w:szCs w:val="24"/>
          <w:u w:val="single"/>
        </w:rPr>
      </w:pPr>
      <w:r w:rsidRPr="00317623">
        <w:rPr>
          <w:rFonts w:ascii="Arial" w:hAnsi="Arial" w:cs="Arial"/>
          <w:sz w:val="24"/>
          <w:szCs w:val="24"/>
          <w:u w:val="single"/>
        </w:rPr>
        <w:lastRenderedPageBreak/>
        <w:t xml:space="preserve">(B) An RPF attaches to the </w:t>
      </w:r>
      <w:r w:rsidR="00D16C8F" w:rsidRPr="00317623">
        <w:rPr>
          <w:rFonts w:ascii="Arial" w:hAnsi="Arial" w:cs="Arial"/>
          <w:sz w:val="24"/>
          <w:szCs w:val="24"/>
          <w:u w:val="single"/>
        </w:rPr>
        <w:t xml:space="preserve">notice of right-of-way </w:t>
      </w:r>
      <w:r w:rsidRPr="00317623">
        <w:rPr>
          <w:rFonts w:ascii="Arial" w:hAnsi="Arial" w:cs="Arial"/>
          <w:sz w:val="24"/>
          <w:szCs w:val="24"/>
          <w:u w:val="single"/>
        </w:rPr>
        <w:t xml:space="preserve">exemption an explanation and justification for the removal based on the RPF's finding that one or more of the criteria or conditions listed under </w:t>
      </w:r>
      <w:r w:rsidR="008A4B9E" w:rsidRPr="00317623">
        <w:rPr>
          <w:rFonts w:ascii="Arial" w:hAnsi="Arial" w:cs="Arial"/>
          <w:sz w:val="24"/>
          <w:szCs w:val="24"/>
          <w:u w:val="single"/>
        </w:rPr>
        <w:t>clauses</w:t>
      </w:r>
      <w:r w:rsidRPr="00317623">
        <w:rPr>
          <w:rFonts w:ascii="Arial" w:hAnsi="Arial" w:cs="Arial"/>
          <w:sz w:val="24"/>
          <w:szCs w:val="24"/>
          <w:u w:val="single"/>
        </w:rPr>
        <w:t xml:space="preserve"> (</w:t>
      </w:r>
      <w:proofErr w:type="spellStart"/>
      <w:r w:rsidRPr="00317623">
        <w:rPr>
          <w:rFonts w:ascii="Arial" w:hAnsi="Arial" w:cs="Arial"/>
          <w:sz w:val="24"/>
          <w:szCs w:val="24"/>
          <w:u w:val="single"/>
        </w:rPr>
        <w:t>i</w:t>
      </w:r>
      <w:proofErr w:type="spellEnd"/>
      <w:r w:rsidRPr="00317623">
        <w:rPr>
          <w:rFonts w:ascii="Arial" w:hAnsi="Arial" w:cs="Arial"/>
          <w:sz w:val="24"/>
          <w:szCs w:val="24"/>
          <w:u w:val="single"/>
        </w:rPr>
        <w:t xml:space="preserve">), (ii), or (iii) are met. The requirements of this </w:t>
      </w:r>
      <w:r w:rsidR="008A4B9E" w:rsidRPr="00317623">
        <w:rPr>
          <w:rFonts w:ascii="Arial" w:hAnsi="Arial" w:cs="Arial"/>
          <w:sz w:val="24"/>
          <w:szCs w:val="24"/>
          <w:u w:val="single"/>
        </w:rPr>
        <w:t>sub</w:t>
      </w:r>
      <w:r w:rsidRPr="00317623">
        <w:rPr>
          <w:rFonts w:ascii="Arial" w:hAnsi="Arial" w:cs="Arial"/>
          <w:sz w:val="24"/>
          <w:szCs w:val="24"/>
          <w:u w:val="single"/>
        </w:rPr>
        <w:t xml:space="preserve">paragraph need not be met if an approved management document; including but not limited to a HCP, SYP, NTMP, WFMP, or PTEIR; addresses large old tree retention for the area in which the large old tree(s) are proposed for removal and the removal </w:t>
      </w:r>
      <w:proofErr w:type="gramStart"/>
      <w:r w:rsidRPr="00317623">
        <w:rPr>
          <w:rFonts w:ascii="Arial" w:hAnsi="Arial" w:cs="Arial"/>
          <w:sz w:val="24"/>
          <w:szCs w:val="24"/>
          <w:u w:val="single"/>
        </w:rPr>
        <w:t>is in compliance with</w:t>
      </w:r>
      <w:proofErr w:type="gramEnd"/>
      <w:r w:rsidRPr="00317623">
        <w:rPr>
          <w:rFonts w:ascii="Arial" w:hAnsi="Arial" w:cs="Arial"/>
          <w:sz w:val="24"/>
          <w:szCs w:val="24"/>
          <w:u w:val="single"/>
        </w:rPr>
        <w:t xml:space="preserve"> the retention standards of that document. All trees to be harvested pursuant to this subsection shall be marked by an RPF prior to removal.  </w:t>
      </w:r>
    </w:p>
    <w:p w14:paraId="03F495BA" w14:textId="0136E3C1" w:rsidR="004D7D4F" w:rsidRPr="00317623" w:rsidRDefault="004D7D4F" w:rsidP="00B62913">
      <w:pPr>
        <w:spacing w:after="0" w:line="508" w:lineRule="atLeast"/>
        <w:ind w:left="2160"/>
        <w:rPr>
          <w:rFonts w:ascii="Arial" w:hAnsi="Arial" w:cs="Arial"/>
          <w:sz w:val="24"/>
          <w:szCs w:val="24"/>
          <w:u w:val="single"/>
        </w:rPr>
      </w:pPr>
      <w:r w:rsidRPr="00317623">
        <w:rPr>
          <w:rFonts w:ascii="Arial" w:hAnsi="Arial" w:cs="Arial"/>
          <w:sz w:val="24"/>
          <w:szCs w:val="24"/>
          <w:u w:val="single"/>
        </w:rPr>
        <w:t>(</w:t>
      </w:r>
      <w:proofErr w:type="spellStart"/>
      <w:r w:rsidRPr="00317623">
        <w:rPr>
          <w:rFonts w:ascii="Arial" w:hAnsi="Arial" w:cs="Arial"/>
          <w:sz w:val="24"/>
          <w:szCs w:val="24"/>
          <w:u w:val="single"/>
        </w:rPr>
        <w:t>i</w:t>
      </w:r>
      <w:proofErr w:type="spellEnd"/>
      <w:r w:rsidRPr="00317623">
        <w:rPr>
          <w:rFonts w:ascii="Arial" w:hAnsi="Arial" w:cs="Arial"/>
          <w:sz w:val="24"/>
          <w:szCs w:val="24"/>
          <w:u w:val="single"/>
        </w:rPr>
        <w:t xml:space="preserve">) The tree(s) is a hazard to safety or property. The hazard shall be identified in writing by an RPF or professionally certified arborist.  </w:t>
      </w:r>
    </w:p>
    <w:p w14:paraId="5920B445" w14:textId="787E479C" w:rsidR="004D7D4F" w:rsidRPr="00317623" w:rsidRDefault="004D7D4F" w:rsidP="00B62913">
      <w:pPr>
        <w:spacing w:after="0" w:line="508" w:lineRule="atLeast"/>
        <w:ind w:left="2160"/>
        <w:rPr>
          <w:rFonts w:ascii="Arial" w:hAnsi="Arial" w:cs="Arial"/>
          <w:sz w:val="24"/>
          <w:szCs w:val="24"/>
          <w:u w:val="single"/>
        </w:rPr>
      </w:pPr>
      <w:r w:rsidRPr="00317623">
        <w:rPr>
          <w:rFonts w:ascii="Arial" w:hAnsi="Arial" w:cs="Arial"/>
          <w:sz w:val="24"/>
          <w:szCs w:val="24"/>
          <w:u w:val="single"/>
        </w:rPr>
        <w:t>(ii) The removal of the tree(s) is necessary for the construction of a building as approved by the appropriate county/city permitting process and as shown on the county/city approved site Plan, which shall be attached to the</w:t>
      </w:r>
      <w:r w:rsidR="008A4B9E" w:rsidRPr="00317623">
        <w:rPr>
          <w:rFonts w:ascii="Arial" w:hAnsi="Arial" w:cs="Arial"/>
          <w:sz w:val="24"/>
          <w:szCs w:val="24"/>
          <w:u w:val="single"/>
        </w:rPr>
        <w:t xml:space="preserve"> notice of right-of-way exemption</w:t>
      </w:r>
      <w:r w:rsidRPr="00317623">
        <w:rPr>
          <w:rFonts w:ascii="Arial" w:hAnsi="Arial" w:cs="Arial"/>
          <w:sz w:val="24"/>
          <w:szCs w:val="24"/>
          <w:u w:val="single"/>
        </w:rPr>
        <w:t xml:space="preserve">.  </w:t>
      </w:r>
    </w:p>
    <w:p w14:paraId="56B0A1A4" w14:textId="4A9CEB2B" w:rsidR="004D7D4F" w:rsidRPr="00317623" w:rsidRDefault="004D7D4F" w:rsidP="00B62913">
      <w:pPr>
        <w:spacing w:after="0" w:line="508" w:lineRule="atLeast"/>
        <w:ind w:left="2160"/>
        <w:rPr>
          <w:rFonts w:ascii="Arial" w:hAnsi="Arial" w:cs="Arial"/>
          <w:sz w:val="24"/>
          <w:szCs w:val="24"/>
          <w:u w:val="single"/>
        </w:rPr>
      </w:pPr>
      <w:r w:rsidRPr="00317623">
        <w:rPr>
          <w:rFonts w:ascii="Arial" w:hAnsi="Arial" w:cs="Arial"/>
          <w:sz w:val="24"/>
          <w:szCs w:val="24"/>
          <w:u w:val="single"/>
        </w:rPr>
        <w:t>(iii) The tree is dead or is likely to die within one year of the date of proposed removal, as determined by an RPF or professionally certified arborist.</w:t>
      </w:r>
      <w:r w:rsidR="00B62913" w:rsidRPr="00317623">
        <w:rPr>
          <w:rFonts w:ascii="Arial" w:hAnsi="Arial" w:cs="Arial"/>
          <w:sz w:val="24"/>
          <w:szCs w:val="24"/>
          <w:u w:val="single"/>
        </w:rPr>
        <w:t xml:space="preserve"> [NOT NEW - FROM 1104.1(</w:t>
      </w:r>
      <w:proofErr w:type="spellStart"/>
      <w:r w:rsidR="00B62913" w:rsidRPr="00317623">
        <w:rPr>
          <w:rFonts w:ascii="Arial" w:hAnsi="Arial" w:cs="Arial"/>
          <w:sz w:val="24"/>
          <w:szCs w:val="24"/>
          <w:u w:val="single"/>
        </w:rPr>
        <w:t>i</w:t>
      </w:r>
      <w:proofErr w:type="spellEnd"/>
      <w:r w:rsidR="00B62913" w:rsidRPr="00317623">
        <w:rPr>
          <w:rFonts w:ascii="Arial" w:hAnsi="Arial" w:cs="Arial"/>
          <w:sz w:val="24"/>
          <w:szCs w:val="24"/>
          <w:u w:val="single"/>
        </w:rPr>
        <w:t>)]</w:t>
      </w:r>
    </w:p>
    <w:p w14:paraId="513603F8" w14:textId="28900764" w:rsidR="004D7D4F" w:rsidRPr="00317623" w:rsidRDefault="00B62913"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(14</w:t>
      </w:r>
      <w:r w:rsidR="004D7D4F" w:rsidRPr="00317623">
        <w:rPr>
          <w:rFonts w:ascii="Arial" w:hAnsi="Arial" w:cs="Arial"/>
          <w:sz w:val="24"/>
          <w:szCs w:val="24"/>
          <w:u w:val="single"/>
        </w:rPr>
        <w:t>) All Timber Operations conducted in the Lake Tahoe Region must have a valid Tahoe Basin Tree Removal Permit, as defined by TRPA, or shall be conducted under a valid TRPA Memorandum of Understanding, when such a permit is required by TRPA. [FROM 1038.1]</w:t>
      </w:r>
    </w:p>
    <w:p w14:paraId="20431072" w14:textId="454C918B" w:rsidR="004D7D4F" w:rsidRPr="00317623" w:rsidRDefault="004D7D4F"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B62913" w:rsidRPr="00317623">
        <w:rPr>
          <w:rFonts w:ascii="Arial" w:hAnsi="Arial" w:cs="Arial"/>
          <w:sz w:val="24"/>
          <w:szCs w:val="24"/>
          <w:u w:val="single"/>
        </w:rPr>
        <w:t>15</w:t>
      </w:r>
      <w:r w:rsidRPr="00317623">
        <w:rPr>
          <w:rFonts w:ascii="Arial" w:hAnsi="Arial" w:cs="Arial"/>
          <w:sz w:val="24"/>
          <w:szCs w:val="24"/>
          <w:u w:val="single"/>
        </w:rPr>
        <w:t xml:space="preserve">) No tractor or heavy equipment operations on slopes greater than fifty (50) percent. [FROM 1038.1] </w:t>
      </w:r>
    </w:p>
    <w:p w14:paraId="47DAA69A" w14:textId="2F7FDE4D" w:rsidR="004D7D4F" w:rsidRPr="00317623" w:rsidRDefault="00B62913"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lastRenderedPageBreak/>
        <w:t>(16</w:t>
      </w:r>
      <w:r w:rsidR="004D7D4F" w:rsidRPr="00317623">
        <w:rPr>
          <w:rFonts w:ascii="Arial" w:hAnsi="Arial" w:cs="Arial"/>
          <w:sz w:val="24"/>
          <w:szCs w:val="24"/>
          <w:u w:val="single"/>
        </w:rPr>
        <w:t>) No construction of new Tractor Roads on slopes greater than forty (40) percent.  [FROM 1038.1]</w:t>
      </w:r>
    </w:p>
    <w:p w14:paraId="2A363CD6" w14:textId="10380B14" w:rsidR="004D7D4F" w:rsidRPr="00317623" w:rsidRDefault="00B62913"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(17</w:t>
      </w:r>
      <w:r w:rsidR="004D7D4F" w:rsidRPr="00317623">
        <w:rPr>
          <w:rFonts w:ascii="Arial" w:hAnsi="Arial" w:cs="Arial"/>
          <w:sz w:val="24"/>
          <w:szCs w:val="24"/>
          <w:u w:val="single"/>
        </w:rPr>
        <w:t>) Timber Operations within any Special Treatment Area shall comply with the rules associated with that Special Treatment Area.  [FROM 1038.1]</w:t>
      </w:r>
    </w:p>
    <w:p w14:paraId="7DC89DE1" w14:textId="19910ED3" w:rsidR="004D7D4F" w:rsidRPr="00317623" w:rsidRDefault="004D7D4F" w:rsidP="004D7D4F">
      <w:pPr>
        <w:spacing w:after="0" w:line="508" w:lineRule="atLeast"/>
        <w:ind w:left="720"/>
        <w:rPr>
          <w:rFonts w:ascii="Arial" w:hAnsi="Arial" w:cs="Arial"/>
          <w:sz w:val="24"/>
          <w:szCs w:val="24"/>
          <w:u w:val="single"/>
        </w:rPr>
      </w:pPr>
      <w:r w:rsidRPr="00317623">
        <w:rPr>
          <w:rFonts w:ascii="Arial" w:hAnsi="Arial" w:cs="Arial"/>
          <w:sz w:val="24"/>
          <w:szCs w:val="24"/>
          <w:u w:val="single"/>
        </w:rPr>
        <w:t>(</w:t>
      </w:r>
      <w:r w:rsidR="00B62913" w:rsidRPr="00317623">
        <w:rPr>
          <w:rFonts w:ascii="Arial" w:hAnsi="Arial" w:cs="Arial"/>
          <w:sz w:val="24"/>
          <w:szCs w:val="24"/>
          <w:u w:val="single"/>
        </w:rPr>
        <w:t>18</w:t>
      </w:r>
      <w:r w:rsidRPr="00317623">
        <w:rPr>
          <w:rFonts w:ascii="Arial" w:hAnsi="Arial" w:cs="Arial"/>
          <w:sz w:val="24"/>
          <w:szCs w:val="24"/>
          <w:u w:val="single"/>
        </w:rPr>
        <w:t>) No tractor or heavy equipment operations on known Unstable Areas.  [FROM 1038.1]</w:t>
      </w:r>
    </w:p>
    <w:p w14:paraId="679BB490" w14:textId="7A96ACD0" w:rsidR="00407880" w:rsidRPr="00317623" w:rsidRDefault="004D7D4F" w:rsidP="00407880">
      <w:pPr>
        <w:spacing w:after="0" w:line="508" w:lineRule="atLeast"/>
        <w:ind w:left="1440" w:hanging="720"/>
        <w:rPr>
          <w:rFonts w:ascii="Arial" w:hAnsi="Arial" w:cs="Arial"/>
          <w:sz w:val="24"/>
          <w:szCs w:val="24"/>
          <w:u w:val="single"/>
        </w:rPr>
      </w:pPr>
      <w:r w:rsidRPr="00317623">
        <w:rPr>
          <w:rFonts w:ascii="Arial" w:hAnsi="Arial" w:cs="Arial"/>
          <w:sz w:val="24"/>
          <w:szCs w:val="24"/>
          <w:u w:val="single"/>
        </w:rPr>
        <w:t>(</w:t>
      </w:r>
      <w:r w:rsidR="00B62913" w:rsidRPr="00317623">
        <w:rPr>
          <w:rFonts w:ascii="Arial" w:hAnsi="Arial" w:cs="Arial"/>
          <w:sz w:val="24"/>
          <w:szCs w:val="24"/>
          <w:u w:val="single"/>
        </w:rPr>
        <w:t>19</w:t>
      </w:r>
      <w:r w:rsidRPr="00317623">
        <w:rPr>
          <w:rFonts w:ascii="Arial" w:hAnsi="Arial" w:cs="Arial"/>
          <w:sz w:val="24"/>
          <w:szCs w:val="24"/>
          <w:u w:val="single"/>
        </w:rPr>
        <w:t xml:space="preserve">) </w:t>
      </w:r>
      <w:r w:rsidRPr="00317623">
        <w:rPr>
          <w:rFonts w:ascii="Arial" w:hAnsi="Arial" w:cs="Arial"/>
          <w:sz w:val="24"/>
          <w:szCs w:val="24"/>
          <w:u w:val="single"/>
        </w:rPr>
        <w:tab/>
      </w:r>
      <w:r w:rsidR="00407880" w:rsidRPr="00317623">
        <w:rPr>
          <w:rFonts w:ascii="Arial" w:hAnsi="Arial" w:cs="Arial"/>
          <w:sz w:val="24"/>
          <w:szCs w:val="24"/>
          <w:u w:val="single"/>
        </w:rPr>
        <w:t>(A) Danger Trees shall be identified and assessed for failure risk by an RPF or a professionally certified arborist, as described in 14 CCR § 895.1</w:t>
      </w:r>
      <w:r w:rsidR="001A045E" w:rsidRPr="00317623">
        <w:rPr>
          <w:rFonts w:ascii="Arial" w:hAnsi="Arial" w:cs="Arial"/>
          <w:sz w:val="24"/>
          <w:szCs w:val="24"/>
          <w:u w:val="single"/>
        </w:rPr>
        <w:t>.</w:t>
      </w:r>
    </w:p>
    <w:p w14:paraId="5B6ADE10" w14:textId="3D0D2118" w:rsidR="00407880" w:rsidRPr="00317623" w:rsidRDefault="00407880" w:rsidP="00407880">
      <w:pPr>
        <w:spacing w:after="0" w:line="508" w:lineRule="atLeast"/>
        <w:ind w:left="2160" w:hanging="720"/>
        <w:rPr>
          <w:rFonts w:ascii="Arial" w:hAnsi="Arial" w:cs="Arial"/>
          <w:sz w:val="24"/>
          <w:szCs w:val="24"/>
          <w:u w:val="single"/>
        </w:rPr>
      </w:pPr>
      <w:r w:rsidRPr="00317623">
        <w:rPr>
          <w:rFonts w:ascii="Arial" w:hAnsi="Arial" w:cs="Arial"/>
          <w:sz w:val="24"/>
          <w:szCs w:val="24"/>
          <w:u w:val="single"/>
        </w:rPr>
        <w:t xml:space="preserve">(B) </w:t>
      </w:r>
      <w:r w:rsidRPr="00317623">
        <w:rPr>
          <w:rFonts w:ascii="Arial" w:hAnsi="Arial" w:cs="Arial"/>
          <w:sz w:val="24"/>
          <w:szCs w:val="24"/>
          <w:u w:val="single"/>
        </w:rPr>
        <w:tab/>
        <w:t>(</w:t>
      </w:r>
      <w:proofErr w:type="spellStart"/>
      <w:r w:rsidRPr="00317623">
        <w:rPr>
          <w:rFonts w:ascii="Arial" w:hAnsi="Arial" w:cs="Arial"/>
          <w:sz w:val="24"/>
          <w:szCs w:val="24"/>
          <w:u w:val="single"/>
        </w:rPr>
        <w:t>i</w:t>
      </w:r>
      <w:proofErr w:type="spellEnd"/>
      <w:r w:rsidRPr="00317623">
        <w:rPr>
          <w:rFonts w:ascii="Arial" w:hAnsi="Arial" w:cs="Arial"/>
          <w:sz w:val="24"/>
          <w:szCs w:val="24"/>
          <w:u w:val="single"/>
        </w:rPr>
        <w:t>) For any Danger Tree located outside of the utility or public agency right-of-way designated by 14 CCR §§ 1104.1(f</w:t>
      </w:r>
      <w:proofErr w:type="gramStart"/>
      <w:r w:rsidRPr="00317623">
        <w:rPr>
          <w:rFonts w:ascii="Arial" w:hAnsi="Arial" w:cs="Arial"/>
          <w:sz w:val="24"/>
          <w:szCs w:val="24"/>
          <w:u w:val="single"/>
        </w:rPr>
        <w:t>)(</w:t>
      </w:r>
      <w:proofErr w:type="gramEnd"/>
      <w:r w:rsidR="00380941" w:rsidRPr="00317623">
        <w:rPr>
          <w:rFonts w:ascii="Arial" w:hAnsi="Arial" w:cs="Arial"/>
          <w:sz w:val="24"/>
          <w:szCs w:val="24"/>
          <w:u w:val="single"/>
        </w:rPr>
        <w:t>20</w:t>
      </w:r>
      <w:r w:rsidRPr="00317623">
        <w:rPr>
          <w:rFonts w:ascii="Arial" w:hAnsi="Arial" w:cs="Arial"/>
          <w:sz w:val="24"/>
          <w:szCs w:val="24"/>
          <w:u w:val="single"/>
        </w:rPr>
        <w:t>) and (</w:t>
      </w:r>
      <w:r w:rsidR="00380941" w:rsidRPr="00317623">
        <w:rPr>
          <w:rFonts w:ascii="Arial" w:hAnsi="Arial" w:cs="Arial"/>
          <w:sz w:val="24"/>
          <w:szCs w:val="24"/>
          <w:u w:val="single"/>
        </w:rPr>
        <w:t>22</w:t>
      </w:r>
      <w:r w:rsidRPr="00317623">
        <w:rPr>
          <w:rFonts w:ascii="Arial" w:hAnsi="Arial" w:cs="Arial"/>
          <w:sz w:val="24"/>
          <w:szCs w:val="24"/>
          <w:u w:val="single"/>
        </w:rPr>
        <w:t xml:space="preserve">), the RPF or </w:t>
      </w:r>
      <w:r w:rsidR="0079162D" w:rsidRPr="00317623">
        <w:rPr>
          <w:rFonts w:ascii="Arial" w:hAnsi="Arial" w:cs="Arial"/>
          <w:sz w:val="24"/>
          <w:szCs w:val="24"/>
          <w:u w:val="single"/>
        </w:rPr>
        <w:t xml:space="preserve">professionally certified </w:t>
      </w:r>
      <w:r w:rsidRPr="00317623">
        <w:rPr>
          <w:rFonts w:ascii="Arial" w:hAnsi="Arial" w:cs="Arial"/>
          <w:sz w:val="24"/>
          <w:szCs w:val="24"/>
          <w:u w:val="single"/>
        </w:rPr>
        <w:t xml:space="preserve">arborist shall </w:t>
      </w:r>
      <w:r w:rsidR="00E16153" w:rsidRPr="00317623">
        <w:rPr>
          <w:rFonts w:ascii="Arial" w:hAnsi="Arial" w:cs="Arial"/>
          <w:sz w:val="24"/>
          <w:szCs w:val="24"/>
          <w:u w:val="single"/>
        </w:rPr>
        <w:t>certify that the Danger Tree satisfies the requirements of the definition of Danger Tree pursuant to 14 CCR § 895.1. Such certificatio</w:t>
      </w:r>
      <w:r w:rsidR="001A045E" w:rsidRPr="00317623">
        <w:rPr>
          <w:rFonts w:ascii="Arial" w:hAnsi="Arial" w:cs="Arial"/>
          <w:sz w:val="24"/>
          <w:szCs w:val="24"/>
          <w:u w:val="single"/>
        </w:rPr>
        <w:t xml:space="preserve">n </w:t>
      </w:r>
      <w:r w:rsidRPr="00317623">
        <w:rPr>
          <w:rFonts w:ascii="Arial" w:hAnsi="Arial" w:cs="Arial"/>
          <w:sz w:val="24"/>
          <w:szCs w:val="24"/>
          <w:u w:val="single"/>
        </w:rPr>
        <w:t>shall be attached to the notice of conversion exemption.</w:t>
      </w:r>
    </w:p>
    <w:p w14:paraId="2DD5FF47" w14:textId="3B7E673C" w:rsidR="00407880" w:rsidRPr="00317623" w:rsidRDefault="00407880" w:rsidP="00407880">
      <w:pPr>
        <w:spacing w:after="0" w:line="508" w:lineRule="atLeast"/>
        <w:ind w:left="2160"/>
        <w:rPr>
          <w:rFonts w:ascii="Arial" w:hAnsi="Arial" w:cs="Arial"/>
          <w:sz w:val="24"/>
          <w:szCs w:val="24"/>
          <w:u w:val="single"/>
        </w:rPr>
      </w:pPr>
      <w:r w:rsidRPr="00317623">
        <w:rPr>
          <w:rFonts w:ascii="Arial" w:hAnsi="Arial" w:cs="Arial"/>
          <w:sz w:val="24"/>
          <w:szCs w:val="24"/>
          <w:u w:val="single"/>
        </w:rPr>
        <w:t xml:space="preserve">(ii) The </w:t>
      </w:r>
      <w:r w:rsidR="001A045E" w:rsidRPr="00317623">
        <w:rPr>
          <w:rFonts w:ascii="Arial" w:hAnsi="Arial" w:cs="Arial"/>
          <w:sz w:val="24"/>
          <w:szCs w:val="24"/>
          <w:u w:val="single"/>
        </w:rPr>
        <w:t>c</w:t>
      </w:r>
      <w:r w:rsidR="0079162D" w:rsidRPr="00317623">
        <w:rPr>
          <w:rFonts w:ascii="Arial" w:hAnsi="Arial" w:cs="Arial"/>
          <w:sz w:val="24"/>
          <w:szCs w:val="24"/>
          <w:u w:val="single"/>
        </w:rPr>
        <w:t>ertification described above</w:t>
      </w:r>
      <w:r w:rsidRPr="00317623">
        <w:rPr>
          <w:rFonts w:ascii="Arial" w:hAnsi="Arial" w:cs="Arial"/>
          <w:sz w:val="24"/>
          <w:szCs w:val="24"/>
          <w:u w:val="single"/>
        </w:rPr>
        <w:t xml:space="preserve"> need not be attached to the submitted notice of exemption if an approved Habitat Conservation Plan, Sustained Yield Plan, or Plan </w:t>
      </w:r>
      <w:proofErr w:type="gramStart"/>
      <w:r w:rsidRPr="00317623">
        <w:rPr>
          <w:rFonts w:ascii="Arial" w:hAnsi="Arial" w:cs="Arial"/>
          <w:sz w:val="24"/>
          <w:szCs w:val="24"/>
          <w:u w:val="single"/>
        </w:rPr>
        <w:t>addresses</w:t>
      </w:r>
      <w:proofErr w:type="gramEnd"/>
      <w:r w:rsidRPr="00317623">
        <w:rPr>
          <w:rFonts w:ascii="Arial" w:hAnsi="Arial" w:cs="Arial"/>
          <w:sz w:val="24"/>
          <w:szCs w:val="24"/>
          <w:u w:val="single"/>
        </w:rPr>
        <w:t xml:space="preserve"> Danger Tree abatement for the area in which the Danger Tree is proposed for removal and the removal is in compliance with the retention standards of that document.</w:t>
      </w:r>
    </w:p>
    <w:p w14:paraId="05AF1D1D" w14:textId="77777777" w:rsidR="00407880" w:rsidRPr="00317623" w:rsidRDefault="00407880" w:rsidP="00407880">
      <w:pPr>
        <w:spacing w:after="0" w:line="508" w:lineRule="atLeast"/>
        <w:ind w:left="2160"/>
        <w:rPr>
          <w:rFonts w:ascii="Arial" w:hAnsi="Arial" w:cs="Arial"/>
          <w:sz w:val="24"/>
          <w:szCs w:val="24"/>
          <w:u w:val="single"/>
        </w:rPr>
      </w:pPr>
      <w:r w:rsidRPr="00317623">
        <w:rPr>
          <w:rFonts w:ascii="Arial" w:hAnsi="Arial" w:cs="Arial"/>
          <w:sz w:val="24"/>
          <w:szCs w:val="24"/>
          <w:u w:val="single"/>
        </w:rPr>
        <w:t xml:space="preserve">(iii) All trees to be harvested pursuant to this subparagraph shall be marked by the RPF or arborist prior to removal. </w:t>
      </w:r>
    </w:p>
    <w:p w14:paraId="29FC9E9A" w14:textId="3383D4D5" w:rsidR="00407880" w:rsidRPr="00317623" w:rsidRDefault="00407880" w:rsidP="00407880">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4B234B" w:rsidRPr="00317623">
        <w:rPr>
          <w:rFonts w:ascii="Arial" w:hAnsi="Arial" w:cs="Arial"/>
          <w:sz w:val="24"/>
          <w:szCs w:val="24"/>
          <w:u w:val="single"/>
        </w:rPr>
        <w:t>C</w:t>
      </w:r>
      <w:r w:rsidRPr="00317623">
        <w:rPr>
          <w:rFonts w:ascii="Arial" w:hAnsi="Arial" w:cs="Arial"/>
          <w:sz w:val="24"/>
          <w:szCs w:val="24"/>
          <w:u w:val="single"/>
        </w:rPr>
        <w:t xml:space="preserve">) This paragraph does not apply to tree topping, pruning, or other maintenance that is necessary to remediate a violation of mandatory minimum vegetation clearance requirements, such as clearance </w:t>
      </w:r>
      <w:r w:rsidRPr="00317623">
        <w:rPr>
          <w:rFonts w:ascii="Arial" w:hAnsi="Arial" w:cs="Arial"/>
          <w:sz w:val="24"/>
          <w:szCs w:val="24"/>
          <w:u w:val="single"/>
        </w:rPr>
        <w:lastRenderedPageBreak/>
        <w:t xml:space="preserve">requirements for electrical transmission or distribution lines pursuant to PRC §§ 4292 and 4293 and Public Utilities Commission General Order No. 95.     </w:t>
      </w:r>
    </w:p>
    <w:p w14:paraId="400D6156" w14:textId="269AB53C" w:rsidR="00371520" w:rsidRPr="00317623" w:rsidRDefault="00407880" w:rsidP="00407880">
      <w:pPr>
        <w:spacing w:after="0" w:line="508" w:lineRule="atLeast"/>
        <w:ind w:left="1440" w:hanging="720"/>
        <w:rPr>
          <w:rFonts w:ascii="Arial" w:hAnsi="Arial" w:cs="Arial"/>
          <w:sz w:val="24"/>
          <w:szCs w:val="24"/>
          <w:u w:val="single"/>
        </w:rPr>
      </w:pPr>
      <w:r w:rsidRPr="00317623">
        <w:rPr>
          <w:rFonts w:ascii="Arial" w:hAnsi="Arial" w:cs="Arial"/>
          <w:sz w:val="24"/>
          <w:szCs w:val="24"/>
          <w:u w:val="single"/>
        </w:rPr>
        <w:t xml:space="preserve"> </w:t>
      </w:r>
      <w:r w:rsidR="002173B9" w:rsidRPr="00317623">
        <w:rPr>
          <w:rFonts w:ascii="Arial" w:hAnsi="Arial" w:cs="Arial"/>
          <w:sz w:val="24"/>
          <w:szCs w:val="24"/>
          <w:u w:val="single"/>
        </w:rPr>
        <w:t>(20</w:t>
      </w:r>
      <w:r w:rsidR="00371520" w:rsidRPr="00317623">
        <w:rPr>
          <w:rFonts w:ascii="Arial" w:hAnsi="Arial" w:cs="Arial"/>
          <w:sz w:val="24"/>
          <w:szCs w:val="24"/>
          <w:u w:val="single"/>
        </w:rPr>
        <w:t xml:space="preserve">) Table of Rights-of-Way Widths for Single Overhead Facilities (A single facility for overhead electric lines means a single circuit)  </w:t>
      </w:r>
    </w:p>
    <w:p w14:paraId="5C5BFB6E" w14:textId="12F57D6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Utility</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Size</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Width</w:t>
      </w:r>
      <w:r w:rsidR="00E16153" w:rsidRPr="00317623">
        <w:rPr>
          <w:rFonts w:ascii="Arial" w:hAnsi="Arial" w:cs="Arial"/>
          <w:sz w:val="24"/>
          <w:szCs w:val="24"/>
          <w:u w:val="single"/>
        </w:rPr>
        <w:t xml:space="preserve"> (total)</w:t>
      </w:r>
    </w:p>
    <w:p w14:paraId="4FC986F9"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Electric (Overhead Distribution and Transmission Single Circuits)</w:t>
      </w:r>
    </w:p>
    <w:p w14:paraId="014BDA66"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0-33 KV</w:t>
      </w:r>
      <w:r w:rsidRPr="00317623">
        <w:rPr>
          <w:rFonts w:ascii="Arial" w:hAnsi="Arial" w:cs="Arial"/>
          <w:sz w:val="24"/>
          <w:szCs w:val="24"/>
          <w:u w:val="single"/>
        </w:rPr>
        <w:tab/>
      </w:r>
      <w:r w:rsidRPr="00317623">
        <w:rPr>
          <w:rFonts w:ascii="Arial" w:hAnsi="Arial" w:cs="Arial"/>
          <w:sz w:val="24"/>
          <w:szCs w:val="24"/>
          <w:u w:val="single"/>
        </w:rPr>
        <w:tab/>
        <w:t>20'</w:t>
      </w:r>
    </w:p>
    <w:p w14:paraId="560629A9"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34-100 KV</w:t>
      </w:r>
      <w:r w:rsidRPr="00317623">
        <w:rPr>
          <w:rFonts w:ascii="Arial" w:hAnsi="Arial" w:cs="Arial"/>
          <w:sz w:val="24"/>
          <w:szCs w:val="24"/>
          <w:u w:val="single"/>
        </w:rPr>
        <w:tab/>
      </w:r>
      <w:r w:rsidRPr="00317623">
        <w:rPr>
          <w:rFonts w:ascii="Arial" w:hAnsi="Arial" w:cs="Arial"/>
          <w:sz w:val="24"/>
          <w:szCs w:val="24"/>
          <w:u w:val="single"/>
        </w:rPr>
        <w:tab/>
        <w:t>45'</w:t>
      </w:r>
    </w:p>
    <w:p w14:paraId="4579117C"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101-200 KV</w:t>
      </w:r>
      <w:r w:rsidRPr="00317623">
        <w:rPr>
          <w:rFonts w:ascii="Arial" w:hAnsi="Arial" w:cs="Arial"/>
          <w:sz w:val="24"/>
          <w:szCs w:val="24"/>
          <w:u w:val="single"/>
        </w:rPr>
        <w:tab/>
      </w:r>
      <w:r w:rsidRPr="00317623">
        <w:rPr>
          <w:rFonts w:ascii="Arial" w:hAnsi="Arial" w:cs="Arial"/>
          <w:sz w:val="24"/>
          <w:szCs w:val="24"/>
          <w:u w:val="single"/>
        </w:rPr>
        <w:tab/>
        <w:t>75'</w:t>
      </w:r>
    </w:p>
    <w:p w14:paraId="50A0A63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(pole)</w:t>
      </w:r>
    </w:p>
    <w:p w14:paraId="3E15D34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101-200 KV</w:t>
      </w:r>
      <w:r w:rsidRPr="00317623">
        <w:rPr>
          <w:rFonts w:ascii="Arial" w:hAnsi="Arial" w:cs="Arial"/>
          <w:sz w:val="24"/>
          <w:szCs w:val="24"/>
          <w:u w:val="single"/>
        </w:rPr>
        <w:tab/>
      </w:r>
      <w:r w:rsidRPr="00317623">
        <w:rPr>
          <w:rFonts w:ascii="Arial" w:hAnsi="Arial" w:cs="Arial"/>
          <w:sz w:val="24"/>
          <w:szCs w:val="24"/>
          <w:u w:val="single"/>
        </w:rPr>
        <w:tab/>
        <w:t>80'</w:t>
      </w:r>
    </w:p>
    <w:p w14:paraId="66579E0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(tower)</w:t>
      </w:r>
    </w:p>
    <w:p w14:paraId="4A55DB0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201-300 KV</w:t>
      </w:r>
      <w:r w:rsidRPr="00317623">
        <w:rPr>
          <w:rFonts w:ascii="Arial" w:hAnsi="Arial" w:cs="Arial"/>
          <w:sz w:val="24"/>
          <w:szCs w:val="24"/>
          <w:u w:val="single"/>
        </w:rPr>
        <w:tab/>
      </w:r>
      <w:r w:rsidRPr="00317623">
        <w:rPr>
          <w:rFonts w:ascii="Arial" w:hAnsi="Arial" w:cs="Arial"/>
          <w:sz w:val="24"/>
          <w:szCs w:val="24"/>
          <w:u w:val="single"/>
        </w:rPr>
        <w:tab/>
        <w:t>125'</w:t>
      </w:r>
    </w:p>
    <w:p w14:paraId="5AC000F1"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(tower)</w:t>
      </w:r>
    </w:p>
    <w:p w14:paraId="12F10B40"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301- KV and above</w:t>
      </w:r>
      <w:r w:rsidRPr="00317623">
        <w:rPr>
          <w:rFonts w:ascii="Arial" w:hAnsi="Arial" w:cs="Arial"/>
          <w:sz w:val="24"/>
          <w:szCs w:val="24"/>
          <w:u w:val="single"/>
        </w:rPr>
        <w:tab/>
        <w:t>200'</w:t>
      </w:r>
    </w:p>
    <w:p w14:paraId="444946BB"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(tower)</w:t>
      </w:r>
    </w:p>
    <w:p w14:paraId="4A2B3B6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Telephone cable or</w:t>
      </w:r>
      <w:r w:rsidRPr="00317623">
        <w:rPr>
          <w:rFonts w:ascii="Arial" w:hAnsi="Arial" w:cs="Arial"/>
          <w:sz w:val="24"/>
          <w:szCs w:val="24"/>
          <w:u w:val="single"/>
        </w:rPr>
        <w:tab/>
        <w:t>open wire when underbuilt</w:t>
      </w:r>
      <w:r w:rsidRPr="00317623">
        <w:rPr>
          <w:rFonts w:ascii="Arial" w:hAnsi="Arial" w:cs="Arial"/>
          <w:sz w:val="24"/>
          <w:szCs w:val="24"/>
          <w:u w:val="single"/>
        </w:rPr>
        <w:tab/>
      </w:r>
      <w:r w:rsidRPr="00317623">
        <w:rPr>
          <w:rFonts w:ascii="Arial" w:hAnsi="Arial" w:cs="Arial"/>
          <w:sz w:val="24"/>
          <w:szCs w:val="24"/>
          <w:u w:val="single"/>
        </w:rPr>
        <w:tab/>
      </w:r>
    </w:p>
    <w:p w14:paraId="77933649"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 xml:space="preserve">All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w:t>
      </w:r>
    </w:p>
    <w:p w14:paraId="6596741F"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Communications (Radio, Television, Telephone and Microwave)</w:t>
      </w:r>
    </w:p>
    <w:p w14:paraId="57F1AEC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w:t>
      </w:r>
    </w:p>
    <w:p w14:paraId="6DCB59F1"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Active or passive microwave repeater and/or radio sites</w:t>
      </w:r>
    </w:p>
    <w:p w14:paraId="2D46553C"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40'</w:t>
      </w:r>
    </w:p>
    <w:p w14:paraId="7E409AD0" w14:textId="77777777" w:rsidR="00371520" w:rsidRPr="00317623" w:rsidRDefault="00371520" w:rsidP="00371520">
      <w:pPr>
        <w:spacing w:after="0" w:line="508" w:lineRule="atLeast"/>
        <w:ind w:left="3600" w:hanging="3600"/>
        <w:rPr>
          <w:rFonts w:ascii="Arial" w:hAnsi="Arial" w:cs="Arial"/>
          <w:sz w:val="24"/>
          <w:szCs w:val="24"/>
          <w:u w:val="single"/>
        </w:rPr>
      </w:pPr>
      <w:r w:rsidRPr="00317623">
        <w:rPr>
          <w:rFonts w:ascii="Arial" w:hAnsi="Arial" w:cs="Arial"/>
          <w:sz w:val="24"/>
          <w:szCs w:val="24"/>
          <w:u w:val="single"/>
        </w:rPr>
        <w:t>Microwave paths emanating from antennas or passive antenna or passive</w:t>
      </w:r>
      <w:r w:rsidRPr="00317623">
        <w:rPr>
          <w:rFonts w:ascii="Arial" w:hAnsi="Arial" w:cs="Arial"/>
          <w:sz w:val="24"/>
          <w:szCs w:val="24"/>
          <w:u w:val="single"/>
        </w:rPr>
        <w:tab/>
        <w:t>repeaters</w:t>
      </w:r>
    </w:p>
    <w:p w14:paraId="0F800A5D" w14:textId="77777777" w:rsidR="00371520" w:rsidRPr="00317623" w:rsidRDefault="00371520" w:rsidP="00371520">
      <w:pPr>
        <w:spacing w:after="0" w:line="508" w:lineRule="atLeast"/>
        <w:ind w:left="3600" w:hanging="720"/>
        <w:rPr>
          <w:rFonts w:ascii="Arial" w:hAnsi="Arial" w:cs="Arial"/>
          <w:sz w:val="24"/>
          <w:szCs w:val="24"/>
          <w:u w:val="single"/>
        </w:rPr>
      </w:pPr>
      <w:r w:rsidRPr="00317623">
        <w:rPr>
          <w:rFonts w:ascii="Arial" w:hAnsi="Arial" w:cs="Arial"/>
          <w:sz w:val="24"/>
          <w:szCs w:val="24"/>
          <w:u w:val="single"/>
        </w:rPr>
        <w:lastRenderedPageBreak/>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 xml:space="preserve">20' from edges of repeater, and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following centerline of path.</w:t>
      </w:r>
    </w:p>
    <w:p w14:paraId="3E1A3B5F"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Radio and Television antennas</w:t>
      </w:r>
    </w:p>
    <w:p w14:paraId="0F647E16"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 In all directions</w:t>
      </w:r>
    </w:p>
    <w:p w14:paraId="1D45CBE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Telephone cable or open wire when underbuilt</w:t>
      </w:r>
    </w:p>
    <w:p w14:paraId="19AC9325" w14:textId="13B4F162" w:rsidR="00371520" w:rsidRPr="00317623" w:rsidRDefault="00371520" w:rsidP="00371520">
      <w:pPr>
        <w:spacing w:after="0" w:line="508" w:lineRule="atLeast"/>
        <w:ind w:left="2160" w:firstLine="720"/>
        <w:rPr>
          <w:rFonts w:ascii="Arial" w:hAnsi="Arial" w:cs="Arial"/>
          <w:sz w:val="24"/>
          <w:szCs w:val="24"/>
          <w:u w:val="single"/>
        </w:rPr>
      </w:pPr>
      <w:r w:rsidRPr="00317623">
        <w:rPr>
          <w:rFonts w:ascii="Arial" w:hAnsi="Arial" w:cs="Arial"/>
          <w:sz w:val="24"/>
          <w:szCs w:val="24"/>
          <w:u w:val="single"/>
        </w:rPr>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30'</w:t>
      </w:r>
    </w:p>
    <w:p w14:paraId="1F9CFED7" w14:textId="499A8C24" w:rsidR="002173B9" w:rsidRPr="00317623" w:rsidRDefault="002173B9" w:rsidP="00371520">
      <w:pPr>
        <w:spacing w:after="0" w:line="508" w:lineRule="atLeast"/>
        <w:ind w:left="2160" w:firstLine="720"/>
        <w:rPr>
          <w:rFonts w:ascii="Arial" w:hAnsi="Arial" w:cs="Arial"/>
          <w:sz w:val="24"/>
          <w:szCs w:val="24"/>
          <w:u w:val="single"/>
        </w:rPr>
      </w:pPr>
      <w:r w:rsidRPr="00317623">
        <w:rPr>
          <w:rFonts w:ascii="Arial" w:hAnsi="Arial" w:cs="Arial"/>
          <w:sz w:val="24"/>
          <w:szCs w:val="24"/>
          <w:u w:val="single"/>
        </w:rPr>
        <w:t>[NOT NEW- FROM 1104.1(d)]</w:t>
      </w:r>
    </w:p>
    <w:p w14:paraId="0C95C2B1" w14:textId="54033357" w:rsidR="00371520" w:rsidRPr="00317623" w:rsidRDefault="002173B9" w:rsidP="002173B9">
      <w:pPr>
        <w:spacing w:after="0" w:line="508" w:lineRule="atLeast"/>
        <w:ind w:left="720"/>
        <w:rPr>
          <w:rFonts w:ascii="Arial" w:hAnsi="Arial" w:cs="Arial"/>
          <w:sz w:val="24"/>
          <w:szCs w:val="24"/>
          <w:u w:val="single"/>
        </w:rPr>
      </w:pPr>
      <w:r w:rsidRPr="00317623">
        <w:rPr>
          <w:rFonts w:ascii="Arial" w:hAnsi="Arial" w:cs="Arial"/>
          <w:sz w:val="24"/>
          <w:szCs w:val="24"/>
          <w:u w:val="single"/>
        </w:rPr>
        <w:t>(21</w:t>
      </w:r>
      <w:r w:rsidR="00371520" w:rsidRPr="00317623">
        <w:rPr>
          <w:rFonts w:ascii="Arial" w:hAnsi="Arial" w:cs="Arial"/>
          <w:sz w:val="24"/>
          <w:szCs w:val="24"/>
          <w:u w:val="single"/>
        </w:rPr>
        <w:t xml:space="preserve">) The above right-of-way widths for above ground facilities shall be allowed supplemental clearances as follows:  </w:t>
      </w:r>
    </w:p>
    <w:p w14:paraId="685AC861" w14:textId="44CE6E51"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(A) Equal additional rights-of-way for each additional facility, including these allowable supplemental clearances under this section.  </w:t>
      </w:r>
    </w:p>
    <w:p w14:paraId="7DC62766" w14:textId="0CD3D398"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(B) Additional clearance widths for poles and towers, and for conductor sway as provided in PRC §§ 4292 and 4293, and 14 CCR §§ 1250 through 1258 inclusive, as applicable.  </w:t>
      </w:r>
    </w:p>
    <w:p w14:paraId="35E25F0E" w14:textId="1FF78472" w:rsidR="00371520" w:rsidRPr="00317623" w:rsidRDefault="00371520" w:rsidP="002173B9">
      <w:pPr>
        <w:spacing w:after="0" w:line="508" w:lineRule="atLeast"/>
        <w:ind w:left="1440"/>
        <w:rPr>
          <w:rFonts w:ascii="Arial" w:hAnsi="Arial" w:cs="Arial"/>
          <w:strike/>
          <w:sz w:val="24"/>
          <w:szCs w:val="24"/>
          <w:u w:val="single"/>
        </w:rPr>
      </w:pPr>
      <w:r w:rsidRPr="00317623">
        <w:rPr>
          <w:rFonts w:ascii="Arial" w:hAnsi="Arial" w:cs="Arial"/>
          <w:sz w:val="24"/>
          <w:szCs w:val="24"/>
          <w:u w:val="single"/>
        </w:rPr>
        <w:t>(C) Additional clearance for removal of Danger Trees</w:t>
      </w:r>
      <w:r w:rsidR="008C0FC6" w:rsidRPr="00317623">
        <w:rPr>
          <w:rFonts w:ascii="Arial" w:hAnsi="Arial" w:cs="Arial"/>
          <w:sz w:val="24"/>
          <w:szCs w:val="24"/>
          <w:u w:val="single"/>
        </w:rPr>
        <w:t>, as described in 14 CCR § 111</w:t>
      </w:r>
      <w:r w:rsidR="00BC63E7" w:rsidRPr="00317623">
        <w:rPr>
          <w:rFonts w:ascii="Arial" w:hAnsi="Arial" w:cs="Arial"/>
          <w:sz w:val="24"/>
          <w:szCs w:val="24"/>
          <w:u w:val="single"/>
        </w:rPr>
        <w:t>4</w:t>
      </w:r>
      <w:r w:rsidRPr="00317623">
        <w:rPr>
          <w:rFonts w:ascii="Arial" w:hAnsi="Arial" w:cs="Arial"/>
          <w:sz w:val="24"/>
          <w:szCs w:val="24"/>
          <w:u w:val="single"/>
        </w:rPr>
        <w:t>(f</w:t>
      </w:r>
      <w:proofErr w:type="gramStart"/>
      <w:r w:rsidRPr="00317623">
        <w:rPr>
          <w:rFonts w:ascii="Arial" w:hAnsi="Arial" w:cs="Arial"/>
          <w:sz w:val="24"/>
          <w:szCs w:val="24"/>
          <w:u w:val="single"/>
        </w:rPr>
        <w:t>)(</w:t>
      </w:r>
      <w:proofErr w:type="gramEnd"/>
      <w:r w:rsidR="002173B9" w:rsidRPr="00317623">
        <w:rPr>
          <w:rFonts w:ascii="Arial" w:hAnsi="Arial" w:cs="Arial"/>
          <w:sz w:val="24"/>
          <w:szCs w:val="24"/>
          <w:u w:val="single"/>
        </w:rPr>
        <w:t>19</w:t>
      </w:r>
      <w:r w:rsidRPr="00317623">
        <w:rPr>
          <w:rFonts w:ascii="Arial" w:hAnsi="Arial" w:cs="Arial"/>
          <w:sz w:val="24"/>
          <w:szCs w:val="24"/>
          <w:u w:val="single"/>
        </w:rPr>
        <w:t>).</w:t>
      </w:r>
      <w:r w:rsidRPr="00317623">
        <w:rPr>
          <w:rFonts w:ascii="Arial" w:hAnsi="Arial" w:cs="Arial"/>
          <w:strike/>
          <w:sz w:val="24"/>
          <w:szCs w:val="24"/>
          <w:u w:val="single"/>
        </w:rPr>
        <w:t xml:space="preserve">  </w:t>
      </w:r>
    </w:p>
    <w:p w14:paraId="48655E3F" w14:textId="7F474973"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(D) Additional land area for substation and switch yards, materials storage and construction camps, with clearance for firebreaks, and security fencing</w:t>
      </w:r>
      <w:r w:rsidR="002173B9" w:rsidRPr="00317623">
        <w:rPr>
          <w:rFonts w:ascii="Arial" w:hAnsi="Arial" w:cs="Arial"/>
          <w:sz w:val="24"/>
          <w:szCs w:val="24"/>
          <w:u w:val="single"/>
        </w:rPr>
        <w:t>. [NOT NEW – FROM 1104.1(e)]</w:t>
      </w:r>
      <w:r w:rsidRPr="00317623">
        <w:rPr>
          <w:rFonts w:ascii="Arial" w:hAnsi="Arial" w:cs="Arial"/>
          <w:sz w:val="24"/>
          <w:szCs w:val="24"/>
          <w:u w:val="single"/>
        </w:rPr>
        <w:t xml:space="preserve">  </w:t>
      </w:r>
    </w:p>
    <w:p w14:paraId="73DD7FA2" w14:textId="0EFFCA84" w:rsidR="00371520" w:rsidRPr="00317623" w:rsidRDefault="00371520" w:rsidP="002173B9">
      <w:pPr>
        <w:spacing w:after="0" w:line="508" w:lineRule="atLeast"/>
        <w:ind w:firstLine="720"/>
        <w:rPr>
          <w:rFonts w:ascii="Arial" w:hAnsi="Arial" w:cs="Arial"/>
          <w:sz w:val="24"/>
          <w:szCs w:val="24"/>
          <w:u w:val="single"/>
        </w:rPr>
      </w:pPr>
      <w:r w:rsidRPr="00317623">
        <w:rPr>
          <w:rFonts w:ascii="Arial" w:hAnsi="Arial" w:cs="Arial"/>
          <w:sz w:val="24"/>
          <w:szCs w:val="24"/>
          <w:u w:val="single"/>
        </w:rPr>
        <w:t>(</w:t>
      </w:r>
      <w:r w:rsidR="002173B9" w:rsidRPr="00317623">
        <w:rPr>
          <w:rFonts w:ascii="Arial" w:hAnsi="Arial" w:cs="Arial"/>
          <w:sz w:val="24"/>
          <w:szCs w:val="24"/>
          <w:u w:val="single"/>
        </w:rPr>
        <w:t>22</w:t>
      </w:r>
      <w:r w:rsidRPr="00317623">
        <w:rPr>
          <w:rFonts w:ascii="Arial" w:hAnsi="Arial" w:cs="Arial"/>
          <w:sz w:val="24"/>
          <w:szCs w:val="24"/>
          <w:u w:val="single"/>
        </w:rPr>
        <w:t xml:space="preserve">) Table of Rights-of-Way Widths for Single Underground Facilities  </w:t>
      </w:r>
    </w:p>
    <w:p w14:paraId="13766782" w14:textId="320D0AA4"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Utility</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Size</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Width</w:t>
      </w:r>
      <w:r w:rsidR="00E16153" w:rsidRPr="00317623">
        <w:rPr>
          <w:rFonts w:ascii="Arial" w:hAnsi="Arial" w:cs="Arial"/>
          <w:sz w:val="24"/>
          <w:szCs w:val="24"/>
          <w:u w:val="single"/>
        </w:rPr>
        <w:t xml:space="preserve"> (total)</w:t>
      </w:r>
    </w:p>
    <w:p w14:paraId="406DB13B"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Electric, Underground</w:t>
      </w:r>
    </w:p>
    <w:p w14:paraId="4B34F77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4"-6" Conduit</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50'</w:t>
      </w:r>
    </w:p>
    <w:p w14:paraId="4A0600DF"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More than 6" Conduit</w:t>
      </w:r>
      <w:r w:rsidRPr="00317623">
        <w:rPr>
          <w:rFonts w:ascii="Arial" w:hAnsi="Arial" w:cs="Arial"/>
          <w:sz w:val="24"/>
          <w:szCs w:val="24"/>
          <w:u w:val="single"/>
        </w:rPr>
        <w:tab/>
        <w:t>60'</w:t>
      </w:r>
    </w:p>
    <w:p w14:paraId="635C3BC8"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p>
    <w:p w14:paraId="646E6084"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lastRenderedPageBreak/>
        <w:t>Gas, Oil, Water and</w:t>
      </w:r>
      <w:r w:rsidRPr="00317623">
        <w:rPr>
          <w:rFonts w:ascii="Arial" w:hAnsi="Arial" w:cs="Arial"/>
          <w:sz w:val="24"/>
          <w:szCs w:val="24"/>
          <w:u w:val="single"/>
        </w:rPr>
        <w:tab/>
        <w:t>Sewer (Underground pipe)</w:t>
      </w:r>
      <w:r w:rsidRPr="00317623">
        <w:rPr>
          <w:rFonts w:ascii="Arial" w:hAnsi="Arial" w:cs="Arial"/>
          <w:sz w:val="24"/>
          <w:szCs w:val="24"/>
          <w:u w:val="single"/>
        </w:rPr>
        <w:tab/>
      </w:r>
    </w:p>
    <w:p w14:paraId="79798144" w14:textId="77777777" w:rsidR="00371520" w:rsidRPr="00317623" w:rsidRDefault="00371520" w:rsidP="00371520">
      <w:pPr>
        <w:spacing w:after="0" w:line="508" w:lineRule="atLeast"/>
        <w:ind w:left="2160" w:firstLine="720"/>
        <w:rPr>
          <w:rFonts w:ascii="Arial" w:hAnsi="Arial" w:cs="Arial"/>
          <w:sz w:val="24"/>
          <w:szCs w:val="24"/>
          <w:u w:val="single"/>
        </w:rPr>
      </w:pPr>
      <w:r w:rsidRPr="00317623">
        <w:rPr>
          <w:rFonts w:ascii="Arial" w:hAnsi="Arial" w:cs="Arial"/>
          <w:sz w:val="24"/>
          <w:szCs w:val="24"/>
          <w:u w:val="single"/>
        </w:rPr>
        <w:t>6" diameter or smaller</w:t>
      </w:r>
      <w:r w:rsidRPr="00317623">
        <w:rPr>
          <w:rFonts w:ascii="Arial" w:hAnsi="Arial" w:cs="Arial"/>
          <w:sz w:val="24"/>
          <w:szCs w:val="24"/>
          <w:u w:val="single"/>
        </w:rPr>
        <w:tab/>
        <w:t>50'</w:t>
      </w:r>
    </w:p>
    <w:p w14:paraId="4560FB53"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Over 6"-12" diameter</w:t>
      </w:r>
      <w:r w:rsidRPr="00317623">
        <w:rPr>
          <w:rFonts w:ascii="Arial" w:hAnsi="Arial" w:cs="Arial"/>
          <w:sz w:val="24"/>
          <w:szCs w:val="24"/>
          <w:u w:val="single"/>
        </w:rPr>
        <w:tab/>
        <w:t>60'</w:t>
      </w:r>
    </w:p>
    <w:p w14:paraId="34966F1A"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Over 12"-24" diameter</w:t>
      </w:r>
      <w:r w:rsidRPr="00317623">
        <w:rPr>
          <w:rFonts w:ascii="Arial" w:hAnsi="Arial" w:cs="Arial"/>
          <w:sz w:val="24"/>
          <w:szCs w:val="24"/>
          <w:u w:val="single"/>
        </w:rPr>
        <w:tab/>
        <w:t>75'</w:t>
      </w:r>
    </w:p>
    <w:p w14:paraId="0A310B05"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Over 24" diameter</w:t>
      </w:r>
      <w:r w:rsidRPr="00317623">
        <w:rPr>
          <w:rFonts w:ascii="Arial" w:hAnsi="Arial" w:cs="Arial"/>
          <w:sz w:val="24"/>
          <w:szCs w:val="24"/>
          <w:u w:val="single"/>
        </w:rPr>
        <w:tab/>
      </w:r>
      <w:r w:rsidRPr="00317623">
        <w:rPr>
          <w:rFonts w:ascii="Arial" w:hAnsi="Arial" w:cs="Arial"/>
          <w:sz w:val="24"/>
          <w:szCs w:val="24"/>
          <w:u w:val="single"/>
        </w:rPr>
        <w:tab/>
        <w:t>100'</w:t>
      </w:r>
    </w:p>
    <w:p w14:paraId="168078BD"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Penstocks, Syphons</w:t>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100'</w:t>
      </w:r>
    </w:p>
    <w:p w14:paraId="59A4ADCB"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Ditches and Flumes</w:t>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150'</w:t>
      </w:r>
    </w:p>
    <w:p w14:paraId="1DAC3B5C" w14:textId="77777777"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 xml:space="preserve"> </w:t>
      </w:r>
    </w:p>
    <w:p w14:paraId="736E0080" w14:textId="75FEEEB8" w:rsidR="00371520" w:rsidRPr="00317623" w:rsidRDefault="00371520" w:rsidP="00371520">
      <w:pPr>
        <w:spacing w:after="0" w:line="508" w:lineRule="atLeast"/>
        <w:rPr>
          <w:rFonts w:ascii="Arial" w:hAnsi="Arial" w:cs="Arial"/>
          <w:sz w:val="24"/>
          <w:szCs w:val="24"/>
          <w:u w:val="single"/>
        </w:rPr>
      </w:pPr>
      <w:r w:rsidRPr="00317623">
        <w:rPr>
          <w:rFonts w:ascii="Arial" w:hAnsi="Arial" w:cs="Arial"/>
          <w:sz w:val="24"/>
          <w:szCs w:val="24"/>
          <w:u w:val="single"/>
        </w:rPr>
        <w:t>Access Roads</w:t>
      </w:r>
      <w:r w:rsidRPr="00317623">
        <w:rPr>
          <w:rFonts w:ascii="Arial" w:hAnsi="Arial" w:cs="Arial"/>
          <w:sz w:val="24"/>
          <w:szCs w:val="24"/>
          <w:u w:val="single"/>
        </w:rPr>
        <w:tab/>
      </w:r>
      <w:r w:rsidRPr="00317623">
        <w:rPr>
          <w:rFonts w:ascii="Arial" w:hAnsi="Arial" w:cs="Arial"/>
          <w:sz w:val="24"/>
          <w:szCs w:val="24"/>
          <w:u w:val="single"/>
        </w:rPr>
        <w:tab/>
        <w:t>All</w:t>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r>
      <w:r w:rsidRPr="00317623">
        <w:rPr>
          <w:rFonts w:ascii="Arial" w:hAnsi="Arial" w:cs="Arial"/>
          <w:sz w:val="24"/>
          <w:szCs w:val="24"/>
          <w:u w:val="single"/>
        </w:rPr>
        <w:tab/>
        <w:t xml:space="preserve">Access road widths may be up to 14' with an additional 10' width at turnout locations, plus additional width for cuts and fills. Access roads shall be installed and maintained </w:t>
      </w:r>
      <w:proofErr w:type="gramStart"/>
      <w:r w:rsidRPr="00317623">
        <w:rPr>
          <w:rFonts w:ascii="Arial" w:hAnsi="Arial" w:cs="Arial"/>
          <w:sz w:val="24"/>
          <w:szCs w:val="24"/>
          <w:u w:val="single"/>
        </w:rPr>
        <w:t>so as to</w:t>
      </w:r>
      <w:proofErr w:type="gramEnd"/>
      <w:r w:rsidRPr="00317623">
        <w:rPr>
          <w:rFonts w:ascii="Arial" w:hAnsi="Arial" w:cs="Arial"/>
          <w:sz w:val="24"/>
          <w:szCs w:val="24"/>
          <w:u w:val="single"/>
        </w:rPr>
        <w:t xml:space="preserve"> comply with the stream protection requirements and erosion control requirements of the Act, related regulations, and the District Rules.</w:t>
      </w:r>
      <w:r w:rsidR="002173B9" w:rsidRPr="00317623">
        <w:rPr>
          <w:rFonts w:ascii="Arial" w:hAnsi="Arial" w:cs="Arial"/>
          <w:sz w:val="24"/>
          <w:szCs w:val="24"/>
          <w:u w:val="single"/>
        </w:rPr>
        <w:t xml:space="preserve"> [NOT NEW – FROM 1104.1(f)]</w:t>
      </w:r>
    </w:p>
    <w:p w14:paraId="5E1624A9" w14:textId="7BEBDCD7" w:rsidR="00371520" w:rsidRPr="00317623" w:rsidRDefault="00371520" w:rsidP="002173B9">
      <w:pPr>
        <w:spacing w:after="0" w:line="508" w:lineRule="atLeast"/>
        <w:ind w:left="720"/>
        <w:rPr>
          <w:rFonts w:ascii="Arial" w:hAnsi="Arial" w:cs="Arial"/>
          <w:sz w:val="24"/>
          <w:szCs w:val="24"/>
          <w:u w:val="single"/>
        </w:rPr>
      </w:pPr>
      <w:r w:rsidRPr="00317623">
        <w:rPr>
          <w:rFonts w:ascii="Arial" w:hAnsi="Arial" w:cs="Arial"/>
          <w:sz w:val="24"/>
          <w:szCs w:val="24"/>
          <w:u w:val="single"/>
        </w:rPr>
        <w:t>(2</w:t>
      </w:r>
      <w:r w:rsidR="002173B9" w:rsidRPr="00317623">
        <w:rPr>
          <w:rFonts w:ascii="Arial" w:hAnsi="Arial" w:cs="Arial"/>
          <w:sz w:val="24"/>
          <w:szCs w:val="24"/>
          <w:u w:val="single"/>
        </w:rPr>
        <w:t>3</w:t>
      </w:r>
      <w:r w:rsidRPr="00317623">
        <w:rPr>
          <w:rFonts w:ascii="Arial" w:hAnsi="Arial" w:cs="Arial"/>
          <w:sz w:val="24"/>
          <w:szCs w:val="24"/>
          <w:u w:val="single"/>
        </w:rPr>
        <w:t>) The above right-of-way widths for underground facilities and penstocks, syphons, ditches</w:t>
      </w:r>
      <w:r w:rsidR="007C10B8" w:rsidRPr="00317623">
        <w:rPr>
          <w:rFonts w:ascii="Arial" w:hAnsi="Arial" w:cs="Arial"/>
          <w:sz w:val="24"/>
          <w:szCs w:val="24"/>
          <w:u w:val="single"/>
        </w:rPr>
        <w:t>,</w:t>
      </w:r>
      <w:r w:rsidRPr="00317623">
        <w:rPr>
          <w:rFonts w:ascii="Arial" w:hAnsi="Arial" w:cs="Arial"/>
          <w:sz w:val="24"/>
          <w:szCs w:val="24"/>
          <w:u w:val="single"/>
        </w:rPr>
        <w:t xml:space="preserve"> and flumes shall be allowed supplemental clearances as follows:  </w:t>
      </w:r>
    </w:p>
    <w:p w14:paraId="12895278" w14:textId="3F5E3C60" w:rsidR="00371520" w:rsidRPr="00317623" w:rsidRDefault="00371520" w:rsidP="002173B9">
      <w:pPr>
        <w:spacing w:after="0" w:line="508" w:lineRule="atLeast"/>
        <w:ind w:left="720" w:firstLine="720"/>
        <w:rPr>
          <w:rFonts w:ascii="Arial" w:hAnsi="Arial" w:cs="Arial"/>
          <w:sz w:val="24"/>
          <w:szCs w:val="24"/>
          <w:u w:val="single"/>
        </w:rPr>
      </w:pPr>
      <w:r w:rsidRPr="00317623">
        <w:rPr>
          <w:rFonts w:ascii="Arial" w:hAnsi="Arial" w:cs="Arial"/>
          <w:sz w:val="24"/>
          <w:szCs w:val="24"/>
          <w:u w:val="single"/>
        </w:rPr>
        <w:t xml:space="preserve">(A) Additional width for cuts and Fills.  </w:t>
      </w:r>
    </w:p>
    <w:p w14:paraId="392D8EB9" w14:textId="0A4E90F2" w:rsidR="00371520" w:rsidRPr="00317623" w:rsidRDefault="002173B9"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w:t>
      </w:r>
      <w:r w:rsidR="00371520" w:rsidRPr="00317623">
        <w:rPr>
          <w:rFonts w:ascii="Arial" w:hAnsi="Arial" w:cs="Arial"/>
          <w:sz w:val="24"/>
          <w:szCs w:val="24"/>
          <w:u w:val="single"/>
        </w:rPr>
        <w:t xml:space="preserve">B) Removal of trees or plants with roots that could interfere with underground facilities, or with cuts and Fills for installation.  </w:t>
      </w:r>
    </w:p>
    <w:p w14:paraId="23C933D6" w14:textId="6DAB94EF"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(C) Additional clearance for removal of Danger Trees</w:t>
      </w:r>
      <w:r w:rsidR="002173B9" w:rsidRPr="00317623">
        <w:rPr>
          <w:rFonts w:ascii="Arial" w:hAnsi="Arial" w:cs="Arial"/>
          <w:sz w:val="24"/>
          <w:szCs w:val="24"/>
          <w:u w:val="single"/>
        </w:rPr>
        <w:t>,</w:t>
      </w:r>
      <w:r w:rsidRPr="00317623">
        <w:rPr>
          <w:rFonts w:ascii="Arial" w:hAnsi="Arial" w:cs="Arial"/>
          <w:sz w:val="24"/>
          <w:szCs w:val="24"/>
          <w:u w:val="single"/>
        </w:rPr>
        <w:t xml:space="preserve"> as described in 14 CCR § 11</w:t>
      </w:r>
      <w:r w:rsidR="008C0FC6" w:rsidRPr="00317623">
        <w:rPr>
          <w:rFonts w:ascii="Arial" w:hAnsi="Arial" w:cs="Arial"/>
          <w:sz w:val="24"/>
          <w:szCs w:val="24"/>
          <w:u w:val="single"/>
        </w:rPr>
        <w:t>1</w:t>
      </w:r>
      <w:r w:rsidRPr="00317623">
        <w:rPr>
          <w:rFonts w:ascii="Arial" w:hAnsi="Arial" w:cs="Arial"/>
          <w:sz w:val="24"/>
          <w:szCs w:val="24"/>
          <w:u w:val="single"/>
        </w:rPr>
        <w:t>4(f</w:t>
      </w:r>
      <w:proofErr w:type="gramStart"/>
      <w:r w:rsidRPr="00317623">
        <w:rPr>
          <w:rFonts w:ascii="Arial" w:hAnsi="Arial" w:cs="Arial"/>
          <w:sz w:val="24"/>
          <w:szCs w:val="24"/>
          <w:u w:val="single"/>
        </w:rPr>
        <w:t>)(</w:t>
      </w:r>
      <w:proofErr w:type="gramEnd"/>
      <w:r w:rsidR="002173B9" w:rsidRPr="00317623">
        <w:rPr>
          <w:rFonts w:ascii="Arial" w:hAnsi="Arial" w:cs="Arial"/>
          <w:sz w:val="24"/>
          <w:szCs w:val="24"/>
          <w:u w:val="single"/>
        </w:rPr>
        <w:t>19</w:t>
      </w:r>
      <w:r w:rsidRPr="00317623">
        <w:rPr>
          <w:rFonts w:ascii="Arial" w:hAnsi="Arial" w:cs="Arial"/>
          <w:sz w:val="24"/>
          <w:szCs w:val="24"/>
          <w:u w:val="single"/>
        </w:rPr>
        <w:t xml:space="preserve">).  </w:t>
      </w:r>
    </w:p>
    <w:p w14:paraId="78D67068" w14:textId="5786D431" w:rsidR="00371520" w:rsidRPr="00317623" w:rsidRDefault="00371520" w:rsidP="002173B9">
      <w:pPr>
        <w:spacing w:after="0" w:line="508" w:lineRule="atLeast"/>
        <w:ind w:left="1440"/>
        <w:rPr>
          <w:rFonts w:ascii="Arial" w:hAnsi="Arial" w:cs="Arial"/>
          <w:sz w:val="24"/>
          <w:szCs w:val="24"/>
          <w:u w:val="single"/>
        </w:rPr>
      </w:pPr>
      <w:r w:rsidRPr="00317623">
        <w:rPr>
          <w:rFonts w:ascii="Arial" w:hAnsi="Arial" w:cs="Arial"/>
          <w:sz w:val="24"/>
          <w:szCs w:val="24"/>
          <w:u w:val="single"/>
        </w:rPr>
        <w:t xml:space="preserve">(D) For compressor, metering and control stations on natural gas pipelines; including firebreaks and security fencing:  </w:t>
      </w:r>
    </w:p>
    <w:p w14:paraId="55A3338D" w14:textId="3E40E890" w:rsidR="00371520" w:rsidRPr="00317623" w:rsidRDefault="002173B9" w:rsidP="002173B9">
      <w:pPr>
        <w:spacing w:after="0" w:line="508" w:lineRule="atLeast"/>
        <w:ind w:left="2160"/>
        <w:rPr>
          <w:rFonts w:ascii="Arial" w:hAnsi="Arial" w:cs="Arial"/>
          <w:sz w:val="24"/>
          <w:szCs w:val="24"/>
          <w:u w:val="single"/>
        </w:rPr>
      </w:pPr>
      <w:r w:rsidRPr="00317623">
        <w:rPr>
          <w:rFonts w:ascii="Arial" w:hAnsi="Arial" w:cs="Arial"/>
          <w:sz w:val="24"/>
          <w:szCs w:val="24"/>
          <w:u w:val="single"/>
        </w:rPr>
        <w:t>(</w:t>
      </w:r>
      <w:proofErr w:type="spellStart"/>
      <w:r w:rsidR="00371520" w:rsidRPr="00317623">
        <w:rPr>
          <w:rFonts w:ascii="Arial" w:hAnsi="Arial" w:cs="Arial"/>
          <w:sz w:val="24"/>
          <w:szCs w:val="24"/>
          <w:u w:val="single"/>
        </w:rPr>
        <w:t>i</w:t>
      </w:r>
      <w:proofErr w:type="spellEnd"/>
      <w:r w:rsidR="00371520" w:rsidRPr="00317623">
        <w:rPr>
          <w:rFonts w:ascii="Arial" w:hAnsi="Arial" w:cs="Arial"/>
          <w:sz w:val="24"/>
          <w:szCs w:val="24"/>
          <w:u w:val="single"/>
        </w:rPr>
        <w:t xml:space="preserve">) Four hundred fifty (450) foot width at one (1) side of right-of-way and five hundred (500) foot length along the compressor stations.  </w:t>
      </w:r>
    </w:p>
    <w:p w14:paraId="70FD861B" w14:textId="6969DF40" w:rsidR="00371520" w:rsidRPr="00317623" w:rsidRDefault="00371520" w:rsidP="002173B9">
      <w:pPr>
        <w:spacing w:after="0" w:line="508" w:lineRule="atLeast"/>
        <w:ind w:left="2160"/>
        <w:rPr>
          <w:rFonts w:ascii="Arial" w:hAnsi="Arial" w:cs="Arial"/>
          <w:sz w:val="24"/>
          <w:szCs w:val="24"/>
          <w:u w:val="single"/>
        </w:rPr>
      </w:pPr>
      <w:r w:rsidRPr="00317623">
        <w:rPr>
          <w:rFonts w:ascii="Arial" w:hAnsi="Arial" w:cs="Arial"/>
          <w:sz w:val="24"/>
          <w:szCs w:val="24"/>
          <w:u w:val="single"/>
        </w:rPr>
        <w:lastRenderedPageBreak/>
        <w:t xml:space="preserve">(ii) Three hundred (300) feet x </w:t>
      </w:r>
      <w:r w:rsidR="002173B9" w:rsidRPr="00317623">
        <w:rPr>
          <w:rFonts w:ascii="Arial" w:hAnsi="Arial" w:cs="Arial"/>
          <w:sz w:val="24"/>
          <w:szCs w:val="24"/>
          <w:u w:val="single"/>
        </w:rPr>
        <w:t>t</w:t>
      </w:r>
      <w:r w:rsidRPr="00317623">
        <w:rPr>
          <w:rFonts w:ascii="Arial" w:hAnsi="Arial" w:cs="Arial"/>
          <w:sz w:val="24"/>
          <w:szCs w:val="24"/>
          <w:u w:val="single"/>
        </w:rPr>
        <w:t xml:space="preserve">hree hundred (300) feet on or alongside the right-of-way for metering and control stations.  </w:t>
      </w:r>
      <w:r w:rsidR="002173B9" w:rsidRPr="00317623">
        <w:rPr>
          <w:rFonts w:ascii="Arial" w:hAnsi="Arial" w:cs="Arial"/>
          <w:sz w:val="24"/>
          <w:szCs w:val="24"/>
          <w:u w:val="single"/>
        </w:rPr>
        <w:t>[NOT NEW – FROM 1104.1(g)]</w:t>
      </w:r>
    </w:p>
    <w:p w14:paraId="14141420" w14:textId="3316F5E1" w:rsidR="001142E6" w:rsidRPr="00317623" w:rsidRDefault="001142E6" w:rsidP="00860211">
      <w:pPr>
        <w:spacing w:after="0" w:line="508" w:lineRule="atLeast"/>
        <w:rPr>
          <w:rFonts w:ascii="Arial" w:hAnsi="Arial" w:cs="Arial"/>
          <w:sz w:val="24"/>
          <w:szCs w:val="24"/>
          <w:u w:val="single"/>
        </w:rPr>
      </w:pPr>
    </w:p>
    <w:p w14:paraId="57AE4AA1" w14:textId="57E3D718" w:rsidR="00E827BF" w:rsidRPr="00317623" w:rsidRDefault="00E827BF" w:rsidP="00E827BF">
      <w:pPr>
        <w:spacing w:after="0" w:line="508" w:lineRule="atLeast"/>
        <w:rPr>
          <w:rFonts w:ascii="Arial" w:hAnsi="Arial" w:cs="Arial"/>
          <w:sz w:val="24"/>
          <w:szCs w:val="24"/>
          <w:u w:val="single"/>
        </w:rPr>
      </w:pPr>
      <w:r w:rsidRPr="00317623">
        <w:rPr>
          <w:rFonts w:ascii="Arial" w:hAnsi="Arial" w:cs="Arial"/>
          <w:sz w:val="24"/>
          <w:szCs w:val="24"/>
          <w:u w:val="single"/>
        </w:rPr>
        <w:t xml:space="preserve">Note: Authority cited: Sections 4551, 4551.5, 4584, </w:t>
      </w:r>
      <w:r w:rsidR="008958A9" w:rsidRPr="00317623">
        <w:rPr>
          <w:rFonts w:ascii="Arial" w:hAnsi="Arial" w:cs="Arial"/>
          <w:sz w:val="24"/>
          <w:szCs w:val="24"/>
          <w:u w:val="single"/>
        </w:rPr>
        <w:t xml:space="preserve">4584.1, </w:t>
      </w:r>
      <w:r w:rsidR="00443BA4" w:rsidRPr="00317623">
        <w:rPr>
          <w:rFonts w:ascii="Arial" w:hAnsi="Arial" w:cs="Arial"/>
          <w:sz w:val="24"/>
          <w:szCs w:val="24"/>
          <w:u w:val="single"/>
        </w:rPr>
        <w:t xml:space="preserve">4604, </w:t>
      </w:r>
      <w:r w:rsidRPr="00317623">
        <w:rPr>
          <w:rFonts w:ascii="Arial" w:hAnsi="Arial" w:cs="Arial"/>
          <w:sz w:val="24"/>
          <w:szCs w:val="24"/>
          <w:u w:val="single"/>
        </w:rPr>
        <w:t>and 4628, Public Resources Code. Reference: Sections 4292, 4293, 4295.5, 4512, 4513, 4584, 4584.1, and 4628, Public Resources Code.</w:t>
      </w:r>
    </w:p>
    <w:p w14:paraId="12E375A8" w14:textId="77777777" w:rsidR="00F112B5" w:rsidRPr="00317623" w:rsidRDefault="00F112B5" w:rsidP="00860211">
      <w:pPr>
        <w:spacing w:after="0" w:line="508" w:lineRule="atLeast"/>
        <w:rPr>
          <w:rFonts w:ascii="Arial" w:hAnsi="Arial" w:cs="Arial"/>
          <w:sz w:val="24"/>
          <w:szCs w:val="24"/>
          <w:u w:val="single"/>
        </w:rPr>
      </w:pPr>
    </w:p>
    <w:sectPr w:rsidR="00F112B5" w:rsidRPr="00317623" w:rsidSect="00E62DC1">
      <w:headerReference w:type="even" r:id="rId8"/>
      <w:headerReference w:type="default" r:id="rId9"/>
      <w:footerReference w:type="default" r:id="rId10"/>
      <w:head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3CCD" w14:textId="77777777" w:rsidR="0098314C" w:rsidRDefault="0098314C" w:rsidP="00E62DC1">
      <w:pPr>
        <w:spacing w:after="0" w:line="240" w:lineRule="auto"/>
      </w:pPr>
      <w:r>
        <w:separator/>
      </w:r>
    </w:p>
  </w:endnote>
  <w:endnote w:type="continuationSeparator" w:id="0">
    <w:p w14:paraId="16AEC92C" w14:textId="77777777" w:rsidR="0098314C" w:rsidRDefault="0098314C" w:rsidP="00E6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090681"/>
      <w:docPartObj>
        <w:docPartGallery w:val="Page Numbers (Bottom of Page)"/>
        <w:docPartUnique/>
      </w:docPartObj>
    </w:sdtPr>
    <w:sdtEndPr/>
    <w:sdtContent>
      <w:sdt>
        <w:sdtPr>
          <w:id w:val="-1705238520"/>
          <w:docPartObj>
            <w:docPartGallery w:val="Page Numbers (Top of Page)"/>
            <w:docPartUnique/>
          </w:docPartObj>
        </w:sdtPr>
        <w:sdtEndPr/>
        <w:sdtContent>
          <w:p w14:paraId="262D154D" w14:textId="164C4E4D" w:rsidR="0098314C" w:rsidRDefault="0098314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A63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63D4">
              <w:rPr>
                <w:b/>
                <w:bCs/>
                <w:noProof/>
              </w:rPr>
              <w:t>41</w:t>
            </w:r>
            <w:r>
              <w:rPr>
                <w:b/>
                <w:bCs/>
                <w:sz w:val="24"/>
                <w:szCs w:val="24"/>
              </w:rPr>
              <w:fldChar w:fldCharType="end"/>
            </w:r>
            <w:r>
              <w:rPr>
                <w:b/>
                <w:bCs/>
                <w:sz w:val="24"/>
                <w:szCs w:val="24"/>
              </w:rPr>
              <w:tab/>
            </w:r>
            <w:r>
              <w:rPr>
                <w:b/>
                <w:bCs/>
                <w:sz w:val="24"/>
                <w:szCs w:val="24"/>
              </w:rPr>
              <w:tab/>
              <w:t>JOINT 6(b)</w:t>
            </w:r>
          </w:p>
        </w:sdtContent>
      </w:sdt>
    </w:sdtContent>
  </w:sdt>
  <w:p w14:paraId="2A96E39F" w14:textId="77777777" w:rsidR="0098314C" w:rsidRDefault="00983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79C2" w14:textId="77777777" w:rsidR="0098314C" w:rsidRDefault="0098314C" w:rsidP="00E62DC1">
      <w:pPr>
        <w:spacing w:after="0" w:line="240" w:lineRule="auto"/>
      </w:pPr>
      <w:r>
        <w:separator/>
      </w:r>
    </w:p>
  </w:footnote>
  <w:footnote w:type="continuationSeparator" w:id="0">
    <w:p w14:paraId="1E4CFAA3" w14:textId="77777777" w:rsidR="0098314C" w:rsidRDefault="0098314C" w:rsidP="00E6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6122" w14:textId="6E8E651B" w:rsidR="0098314C" w:rsidRDefault="005A63D4">
    <w:pPr>
      <w:pStyle w:val="Header"/>
    </w:pPr>
    <w:r>
      <w:rPr>
        <w:noProof/>
      </w:rPr>
      <w:pict w14:anchorId="150B5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7" o:spid="_x0000_s205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9ED3" w14:textId="77777777" w:rsidR="0098314C" w:rsidRDefault="005A63D4" w:rsidP="00E62DC1">
    <w:pPr>
      <w:pStyle w:val="Header"/>
    </w:pPr>
    <w:bookmarkStart w:id="3" w:name="_Hlk38553021"/>
    <w:bookmarkStart w:id="4" w:name="_Hlk38553022"/>
    <w:r>
      <w:rPr>
        <w:noProof/>
      </w:rPr>
      <w:pict w14:anchorId="53CC3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8" o:spid="_x0000_s205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8314C">
      <w:rPr>
        <w:noProof/>
      </w:rPr>
      <mc:AlternateContent>
        <mc:Choice Requires="wps">
          <w:drawing>
            <wp:anchor distT="0" distB="0" distL="114300" distR="114300" simplePos="0" relativeHeight="251661312" behindDoc="0" locked="0" layoutInCell="1" allowOverlap="1" wp14:anchorId="294409FD" wp14:editId="323FFBCA">
              <wp:simplePos x="0" y="0"/>
              <wp:positionH relativeFrom="margin">
                <wp:posOffset>5943600</wp:posOffset>
              </wp:positionH>
              <wp:positionV relativeFrom="page">
                <wp:posOffset>0</wp:posOffset>
              </wp:positionV>
              <wp:extent cx="0" cy="1005840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750"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">
              <w10:wrap anchorx="margin" anchory="page"/>
            </v:line>
          </w:pict>
        </mc:Fallback>
      </mc:AlternateContent>
    </w:r>
    <w:r w:rsidR="0098314C">
      <w:rPr>
        <w:noProof/>
      </w:rPr>
      <mc:AlternateContent>
        <mc:Choice Requires="wps">
          <w:drawing>
            <wp:anchor distT="0" distB="0" distL="114300" distR="114300" simplePos="0" relativeHeight="251660288" behindDoc="0" locked="0" layoutInCell="1" allowOverlap="1" wp14:anchorId="5BAB35CB" wp14:editId="523B9C8A">
              <wp:simplePos x="0" y="0"/>
              <wp:positionH relativeFrom="margin">
                <wp:posOffset>-91440</wp:posOffset>
              </wp:positionH>
              <wp:positionV relativeFrom="page">
                <wp:posOffset>0</wp:posOffset>
              </wp:positionV>
              <wp:extent cx="0" cy="1005840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2E1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">
              <w10:wrap anchorx="margin" anchory="page"/>
            </v:line>
          </w:pict>
        </mc:Fallback>
      </mc:AlternateContent>
    </w:r>
    <w:r w:rsidR="0098314C">
      <w:rPr>
        <w:noProof/>
      </w:rPr>
      <mc:AlternateContent>
        <mc:Choice Requires="wps">
          <w:drawing>
            <wp:anchor distT="0" distB="0" distL="114300" distR="114300" simplePos="0" relativeHeight="251659264" behindDoc="0" locked="0" layoutInCell="1" allowOverlap="1" wp14:anchorId="53F13445" wp14:editId="676F289C">
              <wp:simplePos x="0" y="0"/>
              <wp:positionH relativeFrom="margin">
                <wp:posOffset>-45720</wp:posOffset>
              </wp:positionH>
              <wp:positionV relativeFrom="page">
                <wp:posOffset>0</wp:posOffset>
              </wp:positionV>
              <wp:extent cx="0" cy="1005840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A0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Fe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">
              <w10:wrap anchorx="margin" anchory="page"/>
            </v:line>
          </w:pict>
        </mc:Fallback>
      </mc:AlternateContent>
    </w:r>
  </w:p>
  <w:bookmarkEnd w:id="3"/>
  <w:bookmarkEnd w:id="4"/>
  <w:p w14:paraId="3DAFD281" w14:textId="0B0AD97E" w:rsidR="0098314C" w:rsidRDefault="00983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9B3E" w14:textId="7BD80A1A" w:rsidR="0098314C" w:rsidRDefault="005A63D4">
    <w:pPr>
      <w:pStyle w:val="Header"/>
    </w:pPr>
    <w:r>
      <w:rPr>
        <w:noProof/>
      </w:rPr>
      <w:pict w14:anchorId="74B26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79296" o:spid="_x0000_s204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673"/>
    <w:multiLevelType w:val="hybridMultilevel"/>
    <w:tmpl w:val="F7DC5580"/>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09C"/>
    <w:multiLevelType w:val="hybridMultilevel"/>
    <w:tmpl w:val="501CD26E"/>
    <w:lvl w:ilvl="0" w:tplc="80BE99EC">
      <w:start w:val="1"/>
      <w:numFmt w:val="lowerLetter"/>
      <w:lvlText w:val="(%1)"/>
      <w:lvlJc w:val="left"/>
      <w:pPr>
        <w:ind w:left="360" w:hanging="360"/>
      </w:pPr>
      <w:rPr>
        <w:rFonts w:ascii="Arial" w:eastAsiaTheme="minorHAns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53510"/>
    <w:multiLevelType w:val="hybridMultilevel"/>
    <w:tmpl w:val="843C7966"/>
    <w:lvl w:ilvl="0" w:tplc="F97CD1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8658F"/>
    <w:multiLevelType w:val="hybridMultilevel"/>
    <w:tmpl w:val="E84ADE72"/>
    <w:lvl w:ilvl="0" w:tplc="4152739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3306A"/>
    <w:multiLevelType w:val="hybridMultilevel"/>
    <w:tmpl w:val="D8BAF6F2"/>
    <w:lvl w:ilvl="0" w:tplc="6FF2F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0143"/>
    <w:multiLevelType w:val="hybridMultilevel"/>
    <w:tmpl w:val="F38869D4"/>
    <w:lvl w:ilvl="0" w:tplc="D66C6B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B5623"/>
    <w:multiLevelType w:val="hybridMultilevel"/>
    <w:tmpl w:val="F8AA4C14"/>
    <w:lvl w:ilvl="0" w:tplc="D67284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337EE"/>
    <w:multiLevelType w:val="hybridMultilevel"/>
    <w:tmpl w:val="38405322"/>
    <w:lvl w:ilvl="0" w:tplc="36E0B6E6">
      <w:start w:val="1"/>
      <w:numFmt w:val="lowerLetter"/>
      <w:lvlText w:val="(%1)"/>
      <w:lvlJc w:val="left"/>
      <w:pPr>
        <w:ind w:left="0" w:firstLine="288"/>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2BA87CE6"/>
    <w:multiLevelType w:val="hybridMultilevel"/>
    <w:tmpl w:val="A7527B6E"/>
    <w:lvl w:ilvl="0" w:tplc="CA8E4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727F5"/>
    <w:multiLevelType w:val="hybridMultilevel"/>
    <w:tmpl w:val="6CC6673C"/>
    <w:lvl w:ilvl="0" w:tplc="D3EA4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24F42"/>
    <w:multiLevelType w:val="hybridMultilevel"/>
    <w:tmpl w:val="E326D71A"/>
    <w:lvl w:ilvl="0" w:tplc="B71EA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E2CA8"/>
    <w:multiLevelType w:val="hybridMultilevel"/>
    <w:tmpl w:val="BDC81C92"/>
    <w:lvl w:ilvl="0" w:tplc="7EE22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5A9"/>
    <w:multiLevelType w:val="hybridMultilevel"/>
    <w:tmpl w:val="7C02E470"/>
    <w:lvl w:ilvl="0" w:tplc="5A6A2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B47C0"/>
    <w:multiLevelType w:val="hybridMultilevel"/>
    <w:tmpl w:val="CE5E8C1A"/>
    <w:lvl w:ilvl="0" w:tplc="14FC74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229DB"/>
    <w:multiLevelType w:val="hybridMultilevel"/>
    <w:tmpl w:val="8910D1CA"/>
    <w:lvl w:ilvl="0" w:tplc="55B44FB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40D1D"/>
    <w:multiLevelType w:val="hybridMultilevel"/>
    <w:tmpl w:val="7B4A4F6A"/>
    <w:lvl w:ilvl="0" w:tplc="E998F1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5A3E"/>
    <w:multiLevelType w:val="hybridMultilevel"/>
    <w:tmpl w:val="41A24492"/>
    <w:lvl w:ilvl="0" w:tplc="B2BC48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83EB0"/>
    <w:multiLevelType w:val="hybridMultilevel"/>
    <w:tmpl w:val="D9844580"/>
    <w:lvl w:ilvl="0" w:tplc="22F807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7848"/>
    <w:multiLevelType w:val="hybridMultilevel"/>
    <w:tmpl w:val="A218DF84"/>
    <w:lvl w:ilvl="0" w:tplc="FD78A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20F55"/>
    <w:multiLevelType w:val="hybridMultilevel"/>
    <w:tmpl w:val="6CEAEF8C"/>
    <w:lvl w:ilvl="0" w:tplc="CA549A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34BFC"/>
    <w:multiLevelType w:val="hybridMultilevel"/>
    <w:tmpl w:val="59BE691C"/>
    <w:lvl w:ilvl="0" w:tplc="2220A8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86B60"/>
    <w:multiLevelType w:val="hybridMultilevel"/>
    <w:tmpl w:val="78C0D960"/>
    <w:lvl w:ilvl="0" w:tplc="37B0D7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66658"/>
    <w:multiLevelType w:val="hybridMultilevel"/>
    <w:tmpl w:val="2EC6C756"/>
    <w:lvl w:ilvl="0" w:tplc="90382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A13FF"/>
    <w:multiLevelType w:val="hybridMultilevel"/>
    <w:tmpl w:val="D70EE2C4"/>
    <w:lvl w:ilvl="0" w:tplc="685C2E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353A3"/>
    <w:multiLevelType w:val="hybridMultilevel"/>
    <w:tmpl w:val="F0E8AF78"/>
    <w:lvl w:ilvl="0" w:tplc="56A0C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C2C2C"/>
    <w:multiLevelType w:val="hybridMultilevel"/>
    <w:tmpl w:val="842E400C"/>
    <w:lvl w:ilvl="0" w:tplc="761CA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5"/>
  </w:num>
  <w:num w:numId="5">
    <w:abstractNumId w:val="2"/>
  </w:num>
  <w:num w:numId="6">
    <w:abstractNumId w:val="11"/>
  </w:num>
  <w:num w:numId="7">
    <w:abstractNumId w:val="4"/>
  </w:num>
  <w:num w:numId="8">
    <w:abstractNumId w:val="17"/>
  </w:num>
  <w:num w:numId="9">
    <w:abstractNumId w:val="8"/>
  </w:num>
  <w:num w:numId="10">
    <w:abstractNumId w:val="24"/>
  </w:num>
  <w:num w:numId="11">
    <w:abstractNumId w:val="16"/>
  </w:num>
  <w:num w:numId="12">
    <w:abstractNumId w:val="23"/>
  </w:num>
  <w:num w:numId="13">
    <w:abstractNumId w:val="18"/>
  </w:num>
  <w:num w:numId="14">
    <w:abstractNumId w:val="15"/>
  </w:num>
  <w:num w:numId="15">
    <w:abstractNumId w:val="1"/>
  </w:num>
  <w:num w:numId="16">
    <w:abstractNumId w:val="6"/>
  </w:num>
  <w:num w:numId="17">
    <w:abstractNumId w:val="19"/>
  </w:num>
  <w:num w:numId="18">
    <w:abstractNumId w:val="21"/>
  </w:num>
  <w:num w:numId="19">
    <w:abstractNumId w:val="14"/>
  </w:num>
  <w:num w:numId="20">
    <w:abstractNumId w:val="3"/>
  </w:num>
  <w:num w:numId="21">
    <w:abstractNumId w:val="10"/>
  </w:num>
  <w:num w:numId="22">
    <w:abstractNumId w:val="13"/>
  </w:num>
  <w:num w:numId="23">
    <w:abstractNumId w:val="7"/>
  </w:num>
  <w:num w:numId="24">
    <w:abstractNumId w:val="0"/>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yJL/pBxiuIAgpSKrfMmD2l4xjPNI8qvTHDpKLJJHCh+1KKMym3mjyPp0uWyDSfX2xn7WjgaHO01DHw2fwxekcQ==" w:salt="vWkWy+dGlpNwDlhFTQPad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DC1"/>
    <w:rsid w:val="0000026D"/>
    <w:rsid w:val="00002F5D"/>
    <w:rsid w:val="00005862"/>
    <w:rsid w:val="00006906"/>
    <w:rsid w:val="00014864"/>
    <w:rsid w:val="00014DBD"/>
    <w:rsid w:val="00015779"/>
    <w:rsid w:val="0001627F"/>
    <w:rsid w:val="00020AF0"/>
    <w:rsid w:val="00021D91"/>
    <w:rsid w:val="00030352"/>
    <w:rsid w:val="0003216B"/>
    <w:rsid w:val="000362AC"/>
    <w:rsid w:val="000421CD"/>
    <w:rsid w:val="00043587"/>
    <w:rsid w:val="00051DD5"/>
    <w:rsid w:val="0005428C"/>
    <w:rsid w:val="00063348"/>
    <w:rsid w:val="000640C6"/>
    <w:rsid w:val="000642E6"/>
    <w:rsid w:val="0006456F"/>
    <w:rsid w:val="00065251"/>
    <w:rsid w:val="00077CE5"/>
    <w:rsid w:val="000815C5"/>
    <w:rsid w:val="00081F27"/>
    <w:rsid w:val="00085E25"/>
    <w:rsid w:val="00087558"/>
    <w:rsid w:val="000922E3"/>
    <w:rsid w:val="00093287"/>
    <w:rsid w:val="000B0074"/>
    <w:rsid w:val="000B0AC4"/>
    <w:rsid w:val="000C3C1A"/>
    <w:rsid w:val="000D15DE"/>
    <w:rsid w:val="000E2D6F"/>
    <w:rsid w:val="000E4ABF"/>
    <w:rsid w:val="000E547A"/>
    <w:rsid w:val="000E7F22"/>
    <w:rsid w:val="00103DAA"/>
    <w:rsid w:val="00104586"/>
    <w:rsid w:val="00113CA4"/>
    <w:rsid w:val="001142E6"/>
    <w:rsid w:val="001172EB"/>
    <w:rsid w:val="00126841"/>
    <w:rsid w:val="00130184"/>
    <w:rsid w:val="00137EF2"/>
    <w:rsid w:val="00141965"/>
    <w:rsid w:val="00143534"/>
    <w:rsid w:val="00144484"/>
    <w:rsid w:val="00146FA5"/>
    <w:rsid w:val="00153C19"/>
    <w:rsid w:val="0015567A"/>
    <w:rsid w:val="00156371"/>
    <w:rsid w:val="00160D44"/>
    <w:rsid w:val="00161342"/>
    <w:rsid w:val="00163E03"/>
    <w:rsid w:val="001664A3"/>
    <w:rsid w:val="001710F5"/>
    <w:rsid w:val="00171F8C"/>
    <w:rsid w:val="00172D2B"/>
    <w:rsid w:val="00180B6C"/>
    <w:rsid w:val="001812D5"/>
    <w:rsid w:val="0018160D"/>
    <w:rsid w:val="00184C7E"/>
    <w:rsid w:val="0018720A"/>
    <w:rsid w:val="001A045E"/>
    <w:rsid w:val="001B667B"/>
    <w:rsid w:val="001C3BDF"/>
    <w:rsid w:val="001C6F18"/>
    <w:rsid w:val="001D0C48"/>
    <w:rsid w:val="001D0F19"/>
    <w:rsid w:val="001D3E1B"/>
    <w:rsid w:val="001D6F5C"/>
    <w:rsid w:val="001D7BCC"/>
    <w:rsid w:val="001D7E24"/>
    <w:rsid w:val="001E0883"/>
    <w:rsid w:val="001E7219"/>
    <w:rsid w:val="001F0B24"/>
    <w:rsid w:val="00200035"/>
    <w:rsid w:val="00204E08"/>
    <w:rsid w:val="00211616"/>
    <w:rsid w:val="002173B9"/>
    <w:rsid w:val="00225E78"/>
    <w:rsid w:val="00226344"/>
    <w:rsid w:val="00241BB9"/>
    <w:rsid w:val="002428ED"/>
    <w:rsid w:val="0024454C"/>
    <w:rsid w:val="00247F1C"/>
    <w:rsid w:val="00250CED"/>
    <w:rsid w:val="00254B61"/>
    <w:rsid w:val="00264A66"/>
    <w:rsid w:val="00266064"/>
    <w:rsid w:val="0026700E"/>
    <w:rsid w:val="00267D81"/>
    <w:rsid w:val="00270589"/>
    <w:rsid w:val="00273EDB"/>
    <w:rsid w:val="002754BC"/>
    <w:rsid w:val="00275F61"/>
    <w:rsid w:val="00276CE4"/>
    <w:rsid w:val="002856BA"/>
    <w:rsid w:val="002869FE"/>
    <w:rsid w:val="00286D01"/>
    <w:rsid w:val="0029071F"/>
    <w:rsid w:val="00290862"/>
    <w:rsid w:val="00291345"/>
    <w:rsid w:val="00295F96"/>
    <w:rsid w:val="00296DF1"/>
    <w:rsid w:val="002A3092"/>
    <w:rsid w:val="002B0717"/>
    <w:rsid w:val="002B170A"/>
    <w:rsid w:val="002B1FA7"/>
    <w:rsid w:val="002B5994"/>
    <w:rsid w:val="002C1922"/>
    <w:rsid w:val="002D34B7"/>
    <w:rsid w:val="002D5CC7"/>
    <w:rsid w:val="002E0322"/>
    <w:rsid w:val="002E1FD8"/>
    <w:rsid w:val="002E4750"/>
    <w:rsid w:val="002E733F"/>
    <w:rsid w:val="002F0EF5"/>
    <w:rsid w:val="00305D3D"/>
    <w:rsid w:val="003102E1"/>
    <w:rsid w:val="00313241"/>
    <w:rsid w:val="00317623"/>
    <w:rsid w:val="00330190"/>
    <w:rsid w:val="00332194"/>
    <w:rsid w:val="0034259B"/>
    <w:rsid w:val="00343885"/>
    <w:rsid w:val="0034783F"/>
    <w:rsid w:val="00347D35"/>
    <w:rsid w:val="003501FE"/>
    <w:rsid w:val="003528B3"/>
    <w:rsid w:val="0036688C"/>
    <w:rsid w:val="00370CBE"/>
    <w:rsid w:val="00371520"/>
    <w:rsid w:val="00377BDC"/>
    <w:rsid w:val="00380941"/>
    <w:rsid w:val="00380F73"/>
    <w:rsid w:val="00381B75"/>
    <w:rsid w:val="0038316A"/>
    <w:rsid w:val="00395916"/>
    <w:rsid w:val="00397A1A"/>
    <w:rsid w:val="003A2B4C"/>
    <w:rsid w:val="003A2E29"/>
    <w:rsid w:val="003A40C8"/>
    <w:rsid w:val="003A4FD3"/>
    <w:rsid w:val="003B1C4A"/>
    <w:rsid w:val="003D0599"/>
    <w:rsid w:val="003D5D90"/>
    <w:rsid w:val="003E34C3"/>
    <w:rsid w:val="003E400A"/>
    <w:rsid w:val="003F0012"/>
    <w:rsid w:val="003F3823"/>
    <w:rsid w:val="003F3C95"/>
    <w:rsid w:val="004006B4"/>
    <w:rsid w:val="00402BE7"/>
    <w:rsid w:val="00404FBD"/>
    <w:rsid w:val="004057CB"/>
    <w:rsid w:val="00407880"/>
    <w:rsid w:val="00413534"/>
    <w:rsid w:val="004150E6"/>
    <w:rsid w:val="00417026"/>
    <w:rsid w:val="00430F23"/>
    <w:rsid w:val="00433214"/>
    <w:rsid w:val="004353E9"/>
    <w:rsid w:val="004407D2"/>
    <w:rsid w:val="00440E6B"/>
    <w:rsid w:val="0044286E"/>
    <w:rsid w:val="00443BA4"/>
    <w:rsid w:val="00444735"/>
    <w:rsid w:val="00445EC3"/>
    <w:rsid w:val="00457F85"/>
    <w:rsid w:val="00460000"/>
    <w:rsid w:val="00462BD6"/>
    <w:rsid w:val="00477433"/>
    <w:rsid w:val="00482405"/>
    <w:rsid w:val="0048693A"/>
    <w:rsid w:val="004872B9"/>
    <w:rsid w:val="004926B7"/>
    <w:rsid w:val="00495BFC"/>
    <w:rsid w:val="004A0C45"/>
    <w:rsid w:val="004A4572"/>
    <w:rsid w:val="004A707C"/>
    <w:rsid w:val="004B234B"/>
    <w:rsid w:val="004B60DE"/>
    <w:rsid w:val="004B786D"/>
    <w:rsid w:val="004D0A91"/>
    <w:rsid w:val="004D23C8"/>
    <w:rsid w:val="004D3646"/>
    <w:rsid w:val="004D7D4F"/>
    <w:rsid w:val="004E7511"/>
    <w:rsid w:val="004F118D"/>
    <w:rsid w:val="004F3BAD"/>
    <w:rsid w:val="004F4BB5"/>
    <w:rsid w:val="00501B85"/>
    <w:rsid w:val="00502D89"/>
    <w:rsid w:val="0050373B"/>
    <w:rsid w:val="00505446"/>
    <w:rsid w:val="00507A60"/>
    <w:rsid w:val="00510C35"/>
    <w:rsid w:val="005154A0"/>
    <w:rsid w:val="005279D4"/>
    <w:rsid w:val="0053457C"/>
    <w:rsid w:val="00543218"/>
    <w:rsid w:val="00546A10"/>
    <w:rsid w:val="0054726C"/>
    <w:rsid w:val="00553D86"/>
    <w:rsid w:val="005577A8"/>
    <w:rsid w:val="0055788A"/>
    <w:rsid w:val="005647F3"/>
    <w:rsid w:val="00566656"/>
    <w:rsid w:val="00583CD1"/>
    <w:rsid w:val="00584EB3"/>
    <w:rsid w:val="00585054"/>
    <w:rsid w:val="00586E17"/>
    <w:rsid w:val="00587221"/>
    <w:rsid w:val="0059672D"/>
    <w:rsid w:val="005978C9"/>
    <w:rsid w:val="005A63D4"/>
    <w:rsid w:val="005A64D9"/>
    <w:rsid w:val="005B6B9D"/>
    <w:rsid w:val="005B7C4A"/>
    <w:rsid w:val="005C08C5"/>
    <w:rsid w:val="005C47A8"/>
    <w:rsid w:val="005C4EB6"/>
    <w:rsid w:val="005D03A6"/>
    <w:rsid w:val="005D28AC"/>
    <w:rsid w:val="005D31AD"/>
    <w:rsid w:val="005D4AFF"/>
    <w:rsid w:val="005D4F3F"/>
    <w:rsid w:val="005D5A60"/>
    <w:rsid w:val="005E28BA"/>
    <w:rsid w:val="005E2970"/>
    <w:rsid w:val="005E4986"/>
    <w:rsid w:val="005E527C"/>
    <w:rsid w:val="005F0137"/>
    <w:rsid w:val="005F0868"/>
    <w:rsid w:val="005F1F39"/>
    <w:rsid w:val="005F604D"/>
    <w:rsid w:val="005F663B"/>
    <w:rsid w:val="006014DF"/>
    <w:rsid w:val="00602C42"/>
    <w:rsid w:val="00604732"/>
    <w:rsid w:val="0060589F"/>
    <w:rsid w:val="00607BAB"/>
    <w:rsid w:val="00621E76"/>
    <w:rsid w:val="006335A4"/>
    <w:rsid w:val="0063746B"/>
    <w:rsid w:val="00644DC7"/>
    <w:rsid w:val="00650965"/>
    <w:rsid w:val="006538E7"/>
    <w:rsid w:val="006643DC"/>
    <w:rsid w:val="00667167"/>
    <w:rsid w:val="0068270A"/>
    <w:rsid w:val="00684907"/>
    <w:rsid w:val="006934F9"/>
    <w:rsid w:val="006948F6"/>
    <w:rsid w:val="006951A5"/>
    <w:rsid w:val="00696C09"/>
    <w:rsid w:val="006A30F2"/>
    <w:rsid w:val="006A77B6"/>
    <w:rsid w:val="006B1D43"/>
    <w:rsid w:val="006B5D98"/>
    <w:rsid w:val="006D1078"/>
    <w:rsid w:val="006D55A4"/>
    <w:rsid w:val="006E7F86"/>
    <w:rsid w:val="006F1594"/>
    <w:rsid w:val="00702937"/>
    <w:rsid w:val="00722185"/>
    <w:rsid w:val="007234DF"/>
    <w:rsid w:val="0073201D"/>
    <w:rsid w:val="007376B8"/>
    <w:rsid w:val="00741F63"/>
    <w:rsid w:val="00752974"/>
    <w:rsid w:val="00754E05"/>
    <w:rsid w:val="0076540C"/>
    <w:rsid w:val="00776A34"/>
    <w:rsid w:val="00777234"/>
    <w:rsid w:val="007823C7"/>
    <w:rsid w:val="0079162D"/>
    <w:rsid w:val="00792A15"/>
    <w:rsid w:val="00796D2E"/>
    <w:rsid w:val="007A0FD8"/>
    <w:rsid w:val="007A2860"/>
    <w:rsid w:val="007A35FD"/>
    <w:rsid w:val="007A416E"/>
    <w:rsid w:val="007A6048"/>
    <w:rsid w:val="007B63FD"/>
    <w:rsid w:val="007B64AE"/>
    <w:rsid w:val="007B6DF0"/>
    <w:rsid w:val="007C0A8B"/>
    <w:rsid w:val="007C10B8"/>
    <w:rsid w:val="007C14F8"/>
    <w:rsid w:val="007C1C46"/>
    <w:rsid w:val="007C1D2B"/>
    <w:rsid w:val="007C2351"/>
    <w:rsid w:val="007C54D2"/>
    <w:rsid w:val="007D5198"/>
    <w:rsid w:val="007E2822"/>
    <w:rsid w:val="007E6233"/>
    <w:rsid w:val="007E6891"/>
    <w:rsid w:val="007F1240"/>
    <w:rsid w:val="00801228"/>
    <w:rsid w:val="00807DF4"/>
    <w:rsid w:val="008135BB"/>
    <w:rsid w:val="00817EA4"/>
    <w:rsid w:val="00820969"/>
    <w:rsid w:val="00824EB3"/>
    <w:rsid w:val="00825BF0"/>
    <w:rsid w:val="00830728"/>
    <w:rsid w:val="00834591"/>
    <w:rsid w:val="00834E0C"/>
    <w:rsid w:val="00836A80"/>
    <w:rsid w:val="00853D14"/>
    <w:rsid w:val="00857781"/>
    <w:rsid w:val="00860211"/>
    <w:rsid w:val="00862C1A"/>
    <w:rsid w:val="00863408"/>
    <w:rsid w:val="0086763E"/>
    <w:rsid w:val="00870501"/>
    <w:rsid w:val="00870A01"/>
    <w:rsid w:val="008716BD"/>
    <w:rsid w:val="00872B82"/>
    <w:rsid w:val="0087425C"/>
    <w:rsid w:val="00874F04"/>
    <w:rsid w:val="00875B6A"/>
    <w:rsid w:val="00875EE9"/>
    <w:rsid w:val="008804E5"/>
    <w:rsid w:val="008825E8"/>
    <w:rsid w:val="008859F4"/>
    <w:rsid w:val="00885CBE"/>
    <w:rsid w:val="00890869"/>
    <w:rsid w:val="00891393"/>
    <w:rsid w:val="00892C80"/>
    <w:rsid w:val="008958A9"/>
    <w:rsid w:val="008978E4"/>
    <w:rsid w:val="00897C3D"/>
    <w:rsid w:val="008A49FC"/>
    <w:rsid w:val="008A4B9E"/>
    <w:rsid w:val="008A50A4"/>
    <w:rsid w:val="008B37DB"/>
    <w:rsid w:val="008B6E03"/>
    <w:rsid w:val="008C0FC6"/>
    <w:rsid w:val="008C33AF"/>
    <w:rsid w:val="008C37E5"/>
    <w:rsid w:val="008C5988"/>
    <w:rsid w:val="008E079E"/>
    <w:rsid w:val="008E608C"/>
    <w:rsid w:val="008E61BB"/>
    <w:rsid w:val="008E622C"/>
    <w:rsid w:val="00900820"/>
    <w:rsid w:val="009032A1"/>
    <w:rsid w:val="00903381"/>
    <w:rsid w:val="009126CE"/>
    <w:rsid w:val="00912CC3"/>
    <w:rsid w:val="00921E66"/>
    <w:rsid w:val="00924906"/>
    <w:rsid w:val="0092602A"/>
    <w:rsid w:val="009266CB"/>
    <w:rsid w:val="00927F15"/>
    <w:rsid w:val="00931468"/>
    <w:rsid w:val="0093150C"/>
    <w:rsid w:val="00935AD9"/>
    <w:rsid w:val="00937A38"/>
    <w:rsid w:val="009402DA"/>
    <w:rsid w:val="00942787"/>
    <w:rsid w:val="00942F51"/>
    <w:rsid w:val="0094320A"/>
    <w:rsid w:val="0094450A"/>
    <w:rsid w:val="009616A2"/>
    <w:rsid w:val="00973689"/>
    <w:rsid w:val="0098314C"/>
    <w:rsid w:val="009860F9"/>
    <w:rsid w:val="00997884"/>
    <w:rsid w:val="00997B6D"/>
    <w:rsid w:val="00997DF5"/>
    <w:rsid w:val="009A3AB6"/>
    <w:rsid w:val="009A75FF"/>
    <w:rsid w:val="009C5173"/>
    <w:rsid w:val="009C5D2C"/>
    <w:rsid w:val="009D5A71"/>
    <w:rsid w:val="009E21EE"/>
    <w:rsid w:val="009E5003"/>
    <w:rsid w:val="009F28E0"/>
    <w:rsid w:val="00A0604B"/>
    <w:rsid w:val="00A104FE"/>
    <w:rsid w:val="00A12305"/>
    <w:rsid w:val="00A16E33"/>
    <w:rsid w:val="00A17D3A"/>
    <w:rsid w:val="00A31E89"/>
    <w:rsid w:val="00A35EF0"/>
    <w:rsid w:val="00A36965"/>
    <w:rsid w:val="00A369D7"/>
    <w:rsid w:val="00A42F75"/>
    <w:rsid w:val="00A43F99"/>
    <w:rsid w:val="00A4711B"/>
    <w:rsid w:val="00A542CE"/>
    <w:rsid w:val="00A569B6"/>
    <w:rsid w:val="00A6366C"/>
    <w:rsid w:val="00A67F0D"/>
    <w:rsid w:val="00A70F01"/>
    <w:rsid w:val="00A91F73"/>
    <w:rsid w:val="00A938D2"/>
    <w:rsid w:val="00A93BC0"/>
    <w:rsid w:val="00A96FDE"/>
    <w:rsid w:val="00AB24E2"/>
    <w:rsid w:val="00AB704D"/>
    <w:rsid w:val="00AC6822"/>
    <w:rsid w:val="00AE48D5"/>
    <w:rsid w:val="00AF2071"/>
    <w:rsid w:val="00B12F1D"/>
    <w:rsid w:val="00B13FFB"/>
    <w:rsid w:val="00B14498"/>
    <w:rsid w:val="00B14C9D"/>
    <w:rsid w:val="00B15954"/>
    <w:rsid w:val="00B1789B"/>
    <w:rsid w:val="00B17C3C"/>
    <w:rsid w:val="00B25805"/>
    <w:rsid w:val="00B26F8C"/>
    <w:rsid w:val="00B343C6"/>
    <w:rsid w:val="00B34A09"/>
    <w:rsid w:val="00B35CA9"/>
    <w:rsid w:val="00B40F8E"/>
    <w:rsid w:val="00B41CBF"/>
    <w:rsid w:val="00B43A5A"/>
    <w:rsid w:val="00B43CC0"/>
    <w:rsid w:val="00B44878"/>
    <w:rsid w:val="00B51B13"/>
    <w:rsid w:val="00B62913"/>
    <w:rsid w:val="00B63746"/>
    <w:rsid w:val="00B67BB6"/>
    <w:rsid w:val="00B7023B"/>
    <w:rsid w:val="00B755F2"/>
    <w:rsid w:val="00B817BE"/>
    <w:rsid w:val="00B861E7"/>
    <w:rsid w:val="00B9316C"/>
    <w:rsid w:val="00B97311"/>
    <w:rsid w:val="00BA264F"/>
    <w:rsid w:val="00BA5935"/>
    <w:rsid w:val="00BA6BC3"/>
    <w:rsid w:val="00BB2027"/>
    <w:rsid w:val="00BC01AA"/>
    <w:rsid w:val="00BC63E7"/>
    <w:rsid w:val="00BD1DED"/>
    <w:rsid w:val="00BE18CB"/>
    <w:rsid w:val="00BE4528"/>
    <w:rsid w:val="00BE59BC"/>
    <w:rsid w:val="00C03B66"/>
    <w:rsid w:val="00C042FD"/>
    <w:rsid w:val="00C115E2"/>
    <w:rsid w:val="00C12BA7"/>
    <w:rsid w:val="00C12CB6"/>
    <w:rsid w:val="00C136EE"/>
    <w:rsid w:val="00C252B5"/>
    <w:rsid w:val="00C256AF"/>
    <w:rsid w:val="00C264E1"/>
    <w:rsid w:val="00C26E33"/>
    <w:rsid w:val="00C367E0"/>
    <w:rsid w:val="00C53AAC"/>
    <w:rsid w:val="00C55684"/>
    <w:rsid w:val="00C7483E"/>
    <w:rsid w:val="00C85510"/>
    <w:rsid w:val="00C87F46"/>
    <w:rsid w:val="00CB14A4"/>
    <w:rsid w:val="00CC355A"/>
    <w:rsid w:val="00CD208F"/>
    <w:rsid w:val="00CE1002"/>
    <w:rsid w:val="00CE5FD1"/>
    <w:rsid w:val="00CE77DF"/>
    <w:rsid w:val="00D021E4"/>
    <w:rsid w:val="00D114CB"/>
    <w:rsid w:val="00D12322"/>
    <w:rsid w:val="00D1379E"/>
    <w:rsid w:val="00D16C8F"/>
    <w:rsid w:val="00D25907"/>
    <w:rsid w:val="00D325E0"/>
    <w:rsid w:val="00D428D9"/>
    <w:rsid w:val="00D52368"/>
    <w:rsid w:val="00D534FC"/>
    <w:rsid w:val="00D55E3B"/>
    <w:rsid w:val="00D60774"/>
    <w:rsid w:val="00D71EC1"/>
    <w:rsid w:val="00D77B66"/>
    <w:rsid w:val="00D84D0A"/>
    <w:rsid w:val="00D84E19"/>
    <w:rsid w:val="00D90EB3"/>
    <w:rsid w:val="00D9406A"/>
    <w:rsid w:val="00DA26E1"/>
    <w:rsid w:val="00DB1B4D"/>
    <w:rsid w:val="00DB5827"/>
    <w:rsid w:val="00DB6710"/>
    <w:rsid w:val="00DB6C4E"/>
    <w:rsid w:val="00DD5EE9"/>
    <w:rsid w:val="00DE1E13"/>
    <w:rsid w:val="00DF00AD"/>
    <w:rsid w:val="00DF2051"/>
    <w:rsid w:val="00DF2BF9"/>
    <w:rsid w:val="00DF4E28"/>
    <w:rsid w:val="00DF4F02"/>
    <w:rsid w:val="00DF5AE4"/>
    <w:rsid w:val="00E02122"/>
    <w:rsid w:val="00E15809"/>
    <w:rsid w:val="00E16153"/>
    <w:rsid w:val="00E20186"/>
    <w:rsid w:val="00E2179B"/>
    <w:rsid w:val="00E26CAE"/>
    <w:rsid w:val="00E32877"/>
    <w:rsid w:val="00E3598D"/>
    <w:rsid w:val="00E37688"/>
    <w:rsid w:val="00E403B2"/>
    <w:rsid w:val="00E4742A"/>
    <w:rsid w:val="00E514B8"/>
    <w:rsid w:val="00E54B21"/>
    <w:rsid w:val="00E57541"/>
    <w:rsid w:val="00E62DC1"/>
    <w:rsid w:val="00E644D1"/>
    <w:rsid w:val="00E71FC1"/>
    <w:rsid w:val="00E81246"/>
    <w:rsid w:val="00E827BF"/>
    <w:rsid w:val="00E851FA"/>
    <w:rsid w:val="00E9411E"/>
    <w:rsid w:val="00E96E0C"/>
    <w:rsid w:val="00EA721C"/>
    <w:rsid w:val="00EB1938"/>
    <w:rsid w:val="00EC15CC"/>
    <w:rsid w:val="00EC26E7"/>
    <w:rsid w:val="00EC2BA8"/>
    <w:rsid w:val="00EC758E"/>
    <w:rsid w:val="00ED53DA"/>
    <w:rsid w:val="00ED5DC7"/>
    <w:rsid w:val="00ED6078"/>
    <w:rsid w:val="00EE0992"/>
    <w:rsid w:val="00EE1556"/>
    <w:rsid w:val="00EE1877"/>
    <w:rsid w:val="00EE2136"/>
    <w:rsid w:val="00EE336D"/>
    <w:rsid w:val="00EE34E1"/>
    <w:rsid w:val="00EE402C"/>
    <w:rsid w:val="00EE7B6F"/>
    <w:rsid w:val="00EE7C2A"/>
    <w:rsid w:val="00EF332C"/>
    <w:rsid w:val="00EF68DC"/>
    <w:rsid w:val="00EF795C"/>
    <w:rsid w:val="00F06B87"/>
    <w:rsid w:val="00F112B5"/>
    <w:rsid w:val="00F13391"/>
    <w:rsid w:val="00F15391"/>
    <w:rsid w:val="00F31432"/>
    <w:rsid w:val="00F31968"/>
    <w:rsid w:val="00F34127"/>
    <w:rsid w:val="00F4181B"/>
    <w:rsid w:val="00F426A6"/>
    <w:rsid w:val="00F449E4"/>
    <w:rsid w:val="00F51CD4"/>
    <w:rsid w:val="00F6169E"/>
    <w:rsid w:val="00F645C0"/>
    <w:rsid w:val="00F6511A"/>
    <w:rsid w:val="00F72866"/>
    <w:rsid w:val="00F749F8"/>
    <w:rsid w:val="00F756AF"/>
    <w:rsid w:val="00F80288"/>
    <w:rsid w:val="00F82B67"/>
    <w:rsid w:val="00F82DEF"/>
    <w:rsid w:val="00F8602A"/>
    <w:rsid w:val="00F949F3"/>
    <w:rsid w:val="00FA0026"/>
    <w:rsid w:val="00FA29FE"/>
    <w:rsid w:val="00FA691F"/>
    <w:rsid w:val="00FB31EB"/>
    <w:rsid w:val="00FB49FE"/>
    <w:rsid w:val="00FB5191"/>
    <w:rsid w:val="00FC1ECB"/>
    <w:rsid w:val="00FC493E"/>
    <w:rsid w:val="00FC5B24"/>
    <w:rsid w:val="00FC7D37"/>
    <w:rsid w:val="00FD364A"/>
    <w:rsid w:val="00FD4A60"/>
    <w:rsid w:val="00FE095F"/>
    <w:rsid w:val="00FE1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EA0845"/>
  <w15:chartTrackingRefBased/>
  <w15:docId w15:val="{58903223-64A5-410B-9737-781B1350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C1"/>
  </w:style>
  <w:style w:type="paragraph" w:styleId="Footer">
    <w:name w:val="footer"/>
    <w:basedOn w:val="Normal"/>
    <w:link w:val="FooterChar"/>
    <w:uiPriority w:val="99"/>
    <w:unhideWhenUsed/>
    <w:rsid w:val="00E6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C1"/>
  </w:style>
  <w:style w:type="character" w:styleId="LineNumber">
    <w:name w:val="line number"/>
    <w:basedOn w:val="DefaultParagraphFont"/>
    <w:uiPriority w:val="99"/>
    <w:semiHidden/>
    <w:unhideWhenUsed/>
    <w:rsid w:val="00E62DC1"/>
  </w:style>
  <w:style w:type="character" w:styleId="CommentReference">
    <w:name w:val="annotation reference"/>
    <w:basedOn w:val="DefaultParagraphFont"/>
    <w:uiPriority w:val="99"/>
    <w:semiHidden/>
    <w:unhideWhenUsed/>
    <w:rsid w:val="00C53AAC"/>
    <w:rPr>
      <w:sz w:val="16"/>
      <w:szCs w:val="16"/>
    </w:rPr>
  </w:style>
  <w:style w:type="paragraph" w:styleId="CommentText">
    <w:name w:val="annotation text"/>
    <w:basedOn w:val="Normal"/>
    <w:link w:val="CommentTextChar"/>
    <w:uiPriority w:val="99"/>
    <w:semiHidden/>
    <w:unhideWhenUsed/>
    <w:rsid w:val="00C53AAC"/>
    <w:pPr>
      <w:spacing w:line="240" w:lineRule="auto"/>
    </w:pPr>
    <w:rPr>
      <w:sz w:val="20"/>
      <w:szCs w:val="20"/>
    </w:rPr>
  </w:style>
  <w:style w:type="character" w:customStyle="1" w:styleId="CommentTextChar">
    <w:name w:val="Comment Text Char"/>
    <w:basedOn w:val="DefaultParagraphFont"/>
    <w:link w:val="CommentText"/>
    <w:uiPriority w:val="99"/>
    <w:semiHidden/>
    <w:rsid w:val="00C53AAC"/>
    <w:rPr>
      <w:sz w:val="20"/>
      <w:szCs w:val="20"/>
    </w:rPr>
  </w:style>
  <w:style w:type="paragraph" w:styleId="CommentSubject">
    <w:name w:val="annotation subject"/>
    <w:basedOn w:val="CommentText"/>
    <w:next w:val="CommentText"/>
    <w:link w:val="CommentSubjectChar"/>
    <w:uiPriority w:val="99"/>
    <w:semiHidden/>
    <w:unhideWhenUsed/>
    <w:rsid w:val="00C53AAC"/>
    <w:rPr>
      <w:b/>
      <w:bCs/>
    </w:rPr>
  </w:style>
  <w:style w:type="character" w:customStyle="1" w:styleId="CommentSubjectChar">
    <w:name w:val="Comment Subject Char"/>
    <w:basedOn w:val="CommentTextChar"/>
    <w:link w:val="CommentSubject"/>
    <w:uiPriority w:val="99"/>
    <w:semiHidden/>
    <w:rsid w:val="00C53AAC"/>
    <w:rPr>
      <w:b/>
      <w:bCs/>
      <w:sz w:val="20"/>
      <w:szCs w:val="20"/>
    </w:rPr>
  </w:style>
  <w:style w:type="paragraph" w:styleId="BalloonText">
    <w:name w:val="Balloon Text"/>
    <w:basedOn w:val="Normal"/>
    <w:link w:val="BalloonTextChar"/>
    <w:uiPriority w:val="99"/>
    <w:semiHidden/>
    <w:unhideWhenUsed/>
    <w:rsid w:val="00C53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AAC"/>
    <w:rPr>
      <w:rFonts w:ascii="Segoe UI" w:hAnsi="Segoe UI" w:cs="Segoe UI"/>
      <w:sz w:val="18"/>
      <w:szCs w:val="18"/>
    </w:rPr>
  </w:style>
  <w:style w:type="paragraph" w:styleId="EndnoteText">
    <w:name w:val="endnote text"/>
    <w:basedOn w:val="Normal"/>
    <w:link w:val="EndnoteTextChar"/>
    <w:uiPriority w:val="99"/>
    <w:semiHidden/>
    <w:unhideWhenUsed/>
    <w:rsid w:val="00254B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B61"/>
    <w:rPr>
      <w:sz w:val="20"/>
      <w:szCs w:val="20"/>
    </w:rPr>
  </w:style>
  <w:style w:type="character" w:styleId="EndnoteReference">
    <w:name w:val="endnote reference"/>
    <w:basedOn w:val="DefaultParagraphFont"/>
    <w:uiPriority w:val="99"/>
    <w:semiHidden/>
    <w:unhideWhenUsed/>
    <w:rsid w:val="00254B61"/>
    <w:rPr>
      <w:vertAlign w:val="superscript"/>
    </w:rPr>
  </w:style>
  <w:style w:type="paragraph" w:styleId="ListParagraph">
    <w:name w:val="List Paragraph"/>
    <w:basedOn w:val="Normal"/>
    <w:uiPriority w:val="34"/>
    <w:qFormat/>
    <w:rsid w:val="00B26F8C"/>
    <w:pPr>
      <w:ind w:left="720"/>
      <w:contextualSpacing/>
    </w:pPr>
  </w:style>
  <w:style w:type="table" w:styleId="TableGrid">
    <w:name w:val="Table Grid"/>
    <w:basedOn w:val="TableNormal"/>
    <w:uiPriority w:val="39"/>
    <w:rsid w:val="00C1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890">
      <w:bodyDiv w:val="1"/>
      <w:marLeft w:val="0"/>
      <w:marRight w:val="0"/>
      <w:marTop w:val="0"/>
      <w:marBottom w:val="0"/>
      <w:divBdr>
        <w:top w:val="none" w:sz="0" w:space="0" w:color="auto"/>
        <w:left w:val="none" w:sz="0" w:space="0" w:color="auto"/>
        <w:bottom w:val="none" w:sz="0" w:space="0" w:color="auto"/>
        <w:right w:val="none" w:sz="0" w:space="0" w:color="auto"/>
      </w:divBdr>
    </w:div>
    <w:div w:id="564921267">
      <w:bodyDiv w:val="1"/>
      <w:marLeft w:val="0"/>
      <w:marRight w:val="0"/>
      <w:marTop w:val="0"/>
      <w:marBottom w:val="0"/>
      <w:divBdr>
        <w:top w:val="none" w:sz="0" w:space="0" w:color="auto"/>
        <w:left w:val="none" w:sz="0" w:space="0" w:color="auto"/>
        <w:bottom w:val="none" w:sz="0" w:space="0" w:color="auto"/>
        <w:right w:val="none" w:sz="0" w:space="0" w:color="auto"/>
      </w:divBdr>
      <w:divsChild>
        <w:div w:id="791166711">
          <w:marLeft w:val="0"/>
          <w:marRight w:val="0"/>
          <w:marTop w:val="0"/>
          <w:marBottom w:val="0"/>
          <w:divBdr>
            <w:top w:val="none" w:sz="0" w:space="0" w:color="auto"/>
            <w:left w:val="none" w:sz="0" w:space="0" w:color="auto"/>
            <w:bottom w:val="none" w:sz="0" w:space="0" w:color="auto"/>
            <w:right w:val="none" w:sz="0" w:space="0" w:color="auto"/>
          </w:divBdr>
          <w:divsChild>
            <w:div w:id="166751945">
              <w:marLeft w:val="0"/>
              <w:marRight w:val="0"/>
              <w:marTop w:val="0"/>
              <w:marBottom w:val="0"/>
              <w:divBdr>
                <w:top w:val="none" w:sz="0" w:space="0" w:color="auto"/>
                <w:left w:val="none" w:sz="0" w:space="0" w:color="auto"/>
                <w:bottom w:val="none" w:sz="0" w:space="0" w:color="auto"/>
                <w:right w:val="none" w:sz="0" w:space="0" w:color="auto"/>
              </w:divBdr>
              <w:divsChild>
                <w:div w:id="446584975">
                  <w:marLeft w:val="0"/>
                  <w:marRight w:val="0"/>
                  <w:marTop w:val="0"/>
                  <w:marBottom w:val="0"/>
                  <w:divBdr>
                    <w:top w:val="none" w:sz="0" w:space="0" w:color="auto"/>
                    <w:left w:val="none" w:sz="0" w:space="0" w:color="auto"/>
                    <w:bottom w:val="none" w:sz="0" w:space="0" w:color="auto"/>
                    <w:right w:val="none" w:sz="0" w:space="0" w:color="auto"/>
                  </w:divBdr>
                  <w:divsChild>
                    <w:div w:id="979192761">
                      <w:marLeft w:val="0"/>
                      <w:marRight w:val="0"/>
                      <w:marTop w:val="0"/>
                      <w:marBottom w:val="0"/>
                      <w:divBdr>
                        <w:top w:val="none" w:sz="0" w:space="0" w:color="auto"/>
                        <w:left w:val="none" w:sz="0" w:space="0" w:color="auto"/>
                        <w:bottom w:val="none" w:sz="0" w:space="0" w:color="auto"/>
                        <w:right w:val="none" w:sz="0" w:space="0" w:color="auto"/>
                      </w:divBdr>
                      <w:divsChild>
                        <w:div w:id="185199104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5940705">
                              <w:marLeft w:val="0"/>
                              <w:marRight w:val="0"/>
                              <w:marTop w:val="0"/>
                              <w:marBottom w:val="0"/>
                              <w:divBdr>
                                <w:top w:val="none" w:sz="0" w:space="0" w:color="auto"/>
                                <w:left w:val="none" w:sz="0" w:space="0" w:color="auto"/>
                                <w:bottom w:val="none" w:sz="0" w:space="0" w:color="auto"/>
                                <w:right w:val="none" w:sz="0" w:space="0" w:color="auto"/>
                              </w:divBdr>
                              <w:divsChild>
                                <w:div w:id="1926382872">
                                  <w:marLeft w:val="0"/>
                                  <w:marRight w:val="0"/>
                                  <w:marTop w:val="0"/>
                                  <w:marBottom w:val="0"/>
                                  <w:divBdr>
                                    <w:top w:val="none" w:sz="0" w:space="0" w:color="auto"/>
                                    <w:left w:val="none" w:sz="0" w:space="0" w:color="auto"/>
                                    <w:bottom w:val="none" w:sz="0" w:space="0" w:color="auto"/>
                                    <w:right w:val="none" w:sz="0" w:space="0" w:color="auto"/>
                                  </w:divBdr>
                                  <w:divsChild>
                                    <w:div w:id="677195275">
                                      <w:marLeft w:val="0"/>
                                      <w:marRight w:val="0"/>
                                      <w:marTop w:val="0"/>
                                      <w:marBottom w:val="0"/>
                                      <w:divBdr>
                                        <w:top w:val="none" w:sz="0" w:space="0" w:color="auto"/>
                                        <w:left w:val="none" w:sz="0" w:space="0" w:color="auto"/>
                                        <w:bottom w:val="none" w:sz="0" w:space="0" w:color="auto"/>
                                        <w:right w:val="none" w:sz="0" w:space="0" w:color="auto"/>
                                      </w:divBdr>
                                      <w:divsChild>
                                        <w:div w:id="1806242271">
                                          <w:marLeft w:val="0"/>
                                          <w:marRight w:val="0"/>
                                          <w:marTop w:val="0"/>
                                          <w:marBottom w:val="0"/>
                                          <w:divBdr>
                                            <w:top w:val="none" w:sz="0" w:space="0" w:color="auto"/>
                                            <w:left w:val="none" w:sz="0" w:space="0" w:color="auto"/>
                                            <w:bottom w:val="none" w:sz="0" w:space="0" w:color="auto"/>
                                            <w:right w:val="none" w:sz="0" w:space="0" w:color="auto"/>
                                          </w:divBdr>
                                          <w:divsChild>
                                            <w:div w:id="999651326">
                                              <w:marLeft w:val="0"/>
                                              <w:marRight w:val="0"/>
                                              <w:marTop w:val="0"/>
                                              <w:marBottom w:val="0"/>
                                              <w:divBdr>
                                                <w:top w:val="none" w:sz="0" w:space="0" w:color="auto"/>
                                                <w:left w:val="none" w:sz="0" w:space="0" w:color="auto"/>
                                                <w:bottom w:val="none" w:sz="0" w:space="0" w:color="auto"/>
                                                <w:right w:val="none" w:sz="0" w:space="0" w:color="auto"/>
                                              </w:divBdr>
                                              <w:divsChild>
                                                <w:div w:id="1465847183">
                                                  <w:marLeft w:val="0"/>
                                                  <w:marRight w:val="0"/>
                                                  <w:marTop w:val="0"/>
                                                  <w:marBottom w:val="0"/>
                                                  <w:divBdr>
                                                    <w:top w:val="none" w:sz="0" w:space="0" w:color="auto"/>
                                                    <w:left w:val="none" w:sz="0" w:space="0" w:color="auto"/>
                                                    <w:bottom w:val="none" w:sz="0" w:space="0" w:color="auto"/>
                                                    <w:right w:val="none" w:sz="0" w:space="0" w:color="auto"/>
                                                  </w:divBdr>
                                                </w:div>
                                              </w:divsChild>
                                            </w:div>
                                            <w:div w:id="1125272660">
                                              <w:marLeft w:val="0"/>
                                              <w:marRight w:val="0"/>
                                              <w:marTop w:val="0"/>
                                              <w:marBottom w:val="0"/>
                                              <w:divBdr>
                                                <w:top w:val="none" w:sz="0" w:space="0" w:color="auto"/>
                                                <w:left w:val="none" w:sz="0" w:space="0" w:color="auto"/>
                                                <w:bottom w:val="none" w:sz="0" w:space="0" w:color="auto"/>
                                                <w:right w:val="none" w:sz="0" w:space="0" w:color="auto"/>
                                              </w:divBdr>
                                              <w:divsChild>
                                                <w:div w:id="1423070436">
                                                  <w:marLeft w:val="0"/>
                                                  <w:marRight w:val="0"/>
                                                  <w:marTop w:val="0"/>
                                                  <w:marBottom w:val="0"/>
                                                  <w:divBdr>
                                                    <w:top w:val="none" w:sz="0" w:space="0" w:color="auto"/>
                                                    <w:left w:val="none" w:sz="0" w:space="0" w:color="auto"/>
                                                    <w:bottom w:val="none" w:sz="0" w:space="0" w:color="auto"/>
                                                    <w:right w:val="none" w:sz="0" w:space="0" w:color="auto"/>
                                                  </w:divBdr>
                                                  <w:divsChild>
                                                    <w:div w:id="20460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81988">
                                              <w:marLeft w:val="0"/>
                                              <w:marRight w:val="0"/>
                                              <w:marTop w:val="0"/>
                                              <w:marBottom w:val="0"/>
                                              <w:divBdr>
                                                <w:top w:val="none" w:sz="0" w:space="0" w:color="auto"/>
                                                <w:left w:val="none" w:sz="0" w:space="0" w:color="auto"/>
                                                <w:bottom w:val="none" w:sz="0" w:space="0" w:color="auto"/>
                                                <w:right w:val="none" w:sz="0" w:space="0" w:color="auto"/>
                                              </w:divBdr>
                                              <w:divsChild>
                                                <w:div w:id="961158726">
                                                  <w:marLeft w:val="0"/>
                                                  <w:marRight w:val="0"/>
                                                  <w:marTop w:val="0"/>
                                                  <w:marBottom w:val="0"/>
                                                  <w:divBdr>
                                                    <w:top w:val="none" w:sz="0" w:space="0" w:color="auto"/>
                                                    <w:left w:val="none" w:sz="0" w:space="0" w:color="auto"/>
                                                    <w:bottom w:val="none" w:sz="0" w:space="0" w:color="auto"/>
                                                    <w:right w:val="none" w:sz="0" w:space="0" w:color="auto"/>
                                                  </w:divBdr>
                                                  <w:divsChild>
                                                    <w:div w:id="12915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390">
                                              <w:marLeft w:val="0"/>
                                              <w:marRight w:val="0"/>
                                              <w:marTop w:val="0"/>
                                              <w:marBottom w:val="0"/>
                                              <w:divBdr>
                                                <w:top w:val="none" w:sz="0" w:space="0" w:color="auto"/>
                                                <w:left w:val="none" w:sz="0" w:space="0" w:color="auto"/>
                                                <w:bottom w:val="none" w:sz="0" w:space="0" w:color="auto"/>
                                                <w:right w:val="none" w:sz="0" w:space="0" w:color="auto"/>
                                              </w:divBdr>
                                              <w:divsChild>
                                                <w:div w:id="161357107">
                                                  <w:marLeft w:val="0"/>
                                                  <w:marRight w:val="0"/>
                                                  <w:marTop w:val="0"/>
                                                  <w:marBottom w:val="0"/>
                                                  <w:divBdr>
                                                    <w:top w:val="none" w:sz="0" w:space="0" w:color="auto"/>
                                                    <w:left w:val="none" w:sz="0" w:space="0" w:color="auto"/>
                                                    <w:bottom w:val="none" w:sz="0" w:space="0" w:color="auto"/>
                                                    <w:right w:val="none" w:sz="0" w:space="0" w:color="auto"/>
                                                  </w:divBdr>
                                                  <w:divsChild>
                                                    <w:div w:id="15831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625">
                                              <w:marLeft w:val="0"/>
                                              <w:marRight w:val="0"/>
                                              <w:marTop w:val="0"/>
                                              <w:marBottom w:val="0"/>
                                              <w:divBdr>
                                                <w:top w:val="none" w:sz="0" w:space="0" w:color="auto"/>
                                                <w:left w:val="none" w:sz="0" w:space="0" w:color="auto"/>
                                                <w:bottom w:val="none" w:sz="0" w:space="0" w:color="auto"/>
                                                <w:right w:val="none" w:sz="0" w:space="0" w:color="auto"/>
                                              </w:divBdr>
                                              <w:divsChild>
                                                <w:div w:id="2012371688">
                                                  <w:marLeft w:val="0"/>
                                                  <w:marRight w:val="0"/>
                                                  <w:marTop w:val="0"/>
                                                  <w:marBottom w:val="0"/>
                                                  <w:divBdr>
                                                    <w:top w:val="none" w:sz="0" w:space="0" w:color="auto"/>
                                                    <w:left w:val="none" w:sz="0" w:space="0" w:color="auto"/>
                                                    <w:bottom w:val="none" w:sz="0" w:space="0" w:color="auto"/>
                                                    <w:right w:val="none" w:sz="0" w:space="0" w:color="auto"/>
                                                  </w:divBdr>
                                                  <w:divsChild>
                                                    <w:div w:id="7923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5260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247">
          <w:marLeft w:val="0"/>
          <w:marRight w:val="0"/>
          <w:marTop w:val="0"/>
          <w:marBottom w:val="0"/>
          <w:divBdr>
            <w:top w:val="none" w:sz="0" w:space="0" w:color="auto"/>
            <w:left w:val="none" w:sz="0" w:space="0" w:color="auto"/>
            <w:bottom w:val="none" w:sz="0" w:space="0" w:color="auto"/>
            <w:right w:val="none" w:sz="0" w:space="0" w:color="auto"/>
          </w:divBdr>
          <w:divsChild>
            <w:div w:id="1355770496">
              <w:marLeft w:val="480"/>
              <w:marRight w:val="0"/>
              <w:marTop w:val="0"/>
              <w:marBottom w:val="0"/>
              <w:divBdr>
                <w:top w:val="none" w:sz="0" w:space="0" w:color="auto"/>
                <w:left w:val="none" w:sz="0" w:space="0" w:color="auto"/>
                <w:bottom w:val="none" w:sz="0" w:space="0" w:color="auto"/>
                <w:right w:val="none" w:sz="0" w:space="0" w:color="auto"/>
              </w:divBdr>
            </w:div>
            <w:div w:id="1317421477">
              <w:marLeft w:val="480"/>
              <w:marRight w:val="0"/>
              <w:marTop w:val="0"/>
              <w:marBottom w:val="0"/>
              <w:divBdr>
                <w:top w:val="none" w:sz="0" w:space="0" w:color="auto"/>
                <w:left w:val="none" w:sz="0" w:space="0" w:color="auto"/>
                <w:bottom w:val="none" w:sz="0" w:space="0" w:color="auto"/>
                <w:right w:val="none" w:sz="0" w:space="0" w:color="auto"/>
              </w:divBdr>
            </w:div>
            <w:div w:id="1441753312">
              <w:marLeft w:val="480"/>
              <w:marRight w:val="0"/>
              <w:marTop w:val="0"/>
              <w:marBottom w:val="0"/>
              <w:divBdr>
                <w:top w:val="none" w:sz="0" w:space="0" w:color="auto"/>
                <w:left w:val="none" w:sz="0" w:space="0" w:color="auto"/>
                <w:bottom w:val="none" w:sz="0" w:space="0" w:color="auto"/>
                <w:right w:val="none" w:sz="0" w:space="0" w:color="auto"/>
              </w:divBdr>
              <w:divsChild>
                <w:div w:id="1709573484">
                  <w:marLeft w:val="480"/>
                  <w:marRight w:val="0"/>
                  <w:marTop w:val="0"/>
                  <w:marBottom w:val="0"/>
                  <w:divBdr>
                    <w:top w:val="none" w:sz="0" w:space="0" w:color="auto"/>
                    <w:left w:val="none" w:sz="0" w:space="0" w:color="auto"/>
                    <w:bottom w:val="none" w:sz="0" w:space="0" w:color="auto"/>
                    <w:right w:val="none" w:sz="0" w:space="0" w:color="auto"/>
                  </w:divBdr>
                </w:div>
                <w:div w:id="28721600">
                  <w:marLeft w:val="480"/>
                  <w:marRight w:val="0"/>
                  <w:marTop w:val="0"/>
                  <w:marBottom w:val="0"/>
                  <w:divBdr>
                    <w:top w:val="none" w:sz="0" w:space="0" w:color="auto"/>
                    <w:left w:val="none" w:sz="0" w:space="0" w:color="auto"/>
                    <w:bottom w:val="none" w:sz="0" w:space="0" w:color="auto"/>
                    <w:right w:val="none" w:sz="0" w:space="0" w:color="auto"/>
                  </w:divBdr>
                </w:div>
                <w:div w:id="151682110">
                  <w:marLeft w:val="480"/>
                  <w:marRight w:val="0"/>
                  <w:marTop w:val="0"/>
                  <w:marBottom w:val="0"/>
                  <w:divBdr>
                    <w:top w:val="none" w:sz="0" w:space="0" w:color="auto"/>
                    <w:left w:val="none" w:sz="0" w:space="0" w:color="auto"/>
                    <w:bottom w:val="none" w:sz="0" w:space="0" w:color="auto"/>
                    <w:right w:val="none" w:sz="0" w:space="0" w:color="auto"/>
                  </w:divBdr>
                </w:div>
                <w:div w:id="2052993491">
                  <w:marLeft w:val="480"/>
                  <w:marRight w:val="0"/>
                  <w:marTop w:val="0"/>
                  <w:marBottom w:val="0"/>
                  <w:divBdr>
                    <w:top w:val="none" w:sz="0" w:space="0" w:color="auto"/>
                    <w:left w:val="none" w:sz="0" w:space="0" w:color="auto"/>
                    <w:bottom w:val="none" w:sz="0" w:space="0" w:color="auto"/>
                    <w:right w:val="none" w:sz="0" w:space="0" w:color="auto"/>
                  </w:divBdr>
                </w:div>
                <w:div w:id="2050565524">
                  <w:marLeft w:val="480"/>
                  <w:marRight w:val="0"/>
                  <w:marTop w:val="0"/>
                  <w:marBottom w:val="0"/>
                  <w:divBdr>
                    <w:top w:val="none" w:sz="0" w:space="0" w:color="auto"/>
                    <w:left w:val="none" w:sz="0" w:space="0" w:color="auto"/>
                    <w:bottom w:val="none" w:sz="0" w:space="0" w:color="auto"/>
                    <w:right w:val="none" w:sz="0" w:space="0" w:color="auto"/>
                  </w:divBdr>
                </w:div>
                <w:div w:id="1038434453">
                  <w:marLeft w:val="480"/>
                  <w:marRight w:val="0"/>
                  <w:marTop w:val="0"/>
                  <w:marBottom w:val="0"/>
                  <w:divBdr>
                    <w:top w:val="none" w:sz="0" w:space="0" w:color="auto"/>
                    <w:left w:val="none" w:sz="0" w:space="0" w:color="auto"/>
                    <w:bottom w:val="none" w:sz="0" w:space="0" w:color="auto"/>
                    <w:right w:val="none" w:sz="0" w:space="0" w:color="auto"/>
                  </w:divBdr>
                </w:div>
                <w:div w:id="935527907">
                  <w:marLeft w:val="480"/>
                  <w:marRight w:val="0"/>
                  <w:marTop w:val="0"/>
                  <w:marBottom w:val="0"/>
                  <w:divBdr>
                    <w:top w:val="none" w:sz="0" w:space="0" w:color="auto"/>
                    <w:left w:val="none" w:sz="0" w:space="0" w:color="auto"/>
                    <w:bottom w:val="none" w:sz="0" w:space="0" w:color="auto"/>
                    <w:right w:val="none" w:sz="0" w:space="0" w:color="auto"/>
                  </w:divBdr>
                </w:div>
                <w:div w:id="1486628005">
                  <w:marLeft w:val="480"/>
                  <w:marRight w:val="0"/>
                  <w:marTop w:val="0"/>
                  <w:marBottom w:val="0"/>
                  <w:divBdr>
                    <w:top w:val="none" w:sz="0" w:space="0" w:color="auto"/>
                    <w:left w:val="none" w:sz="0" w:space="0" w:color="auto"/>
                    <w:bottom w:val="none" w:sz="0" w:space="0" w:color="auto"/>
                    <w:right w:val="none" w:sz="0" w:space="0" w:color="auto"/>
                  </w:divBdr>
                </w:div>
              </w:divsChild>
            </w:div>
            <w:div w:id="2103990553">
              <w:marLeft w:val="480"/>
              <w:marRight w:val="0"/>
              <w:marTop w:val="0"/>
              <w:marBottom w:val="0"/>
              <w:divBdr>
                <w:top w:val="none" w:sz="0" w:space="0" w:color="auto"/>
                <w:left w:val="none" w:sz="0" w:space="0" w:color="auto"/>
                <w:bottom w:val="none" w:sz="0" w:space="0" w:color="auto"/>
                <w:right w:val="none" w:sz="0" w:space="0" w:color="auto"/>
              </w:divBdr>
            </w:div>
            <w:div w:id="727649085">
              <w:marLeft w:val="480"/>
              <w:marRight w:val="0"/>
              <w:marTop w:val="0"/>
              <w:marBottom w:val="0"/>
              <w:divBdr>
                <w:top w:val="none" w:sz="0" w:space="0" w:color="auto"/>
                <w:left w:val="none" w:sz="0" w:space="0" w:color="auto"/>
                <w:bottom w:val="none" w:sz="0" w:space="0" w:color="auto"/>
                <w:right w:val="none" w:sz="0" w:space="0" w:color="auto"/>
              </w:divBdr>
              <w:divsChild>
                <w:div w:id="921528816">
                  <w:marLeft w:val="480"/>
                  <w:marRight w:val="0"/>
                  <w:marTop w:val="0"/>
                  <w:marBottom w:val="0"/>
                  <w:divBdr>
                    <w:top w:val="none" w:sz="0" w:space="0" w:color="auto"/>
                    <w:left w:val="none" w:sz="0" w:space="0" w:color="auto"/>
                    <w:bottom w:val="none" w:sz="0" w:space="0" w:color="auto"/>
                    <w:right w:val="none" w:sz="0" w:space="0" w:color="auto"/>
                  </w:divBdr>
                </w:div>
                <w:div w:id="1079324072">
                  <w:marLeft w:val="480"/>
                  <w:marRight w:val="0"/>
                  <w:marTop w:val="0"/>
                  <w:marBottom w:val="0"/>
                  <w:divBdr>
                    <w:top w:val="none" w:sz="0" w:space="0" w:color="auto"/>
                    <w:left w:val="none" w:sz="0" w:space="0" w:color="auto"/>
                    <w:bottom w:val="none" w:sz="0" w:space="0" w:color="auto"/>
                    <w:right w:val="none" w:sz="0" w:space="0" w:color="auto"/>
                  </w:divBdr>
                </w:div>
              </w:divsChild>
            </w:div>
            <w:div w:id="986400452">
              <w:marLeft w:val="480"/>
              <w:marRight w:val="0"/>
              <w:marTop w:val="0"/>
              <w:marBottom w:val="0"/>
              <w:divBdr>
                <w:top w:val="none" w:sz="0" w:space="0" w:color="auto"/>
                <w:left w:val="none" w:sz="0" w:space="0" w:color="auto"/>
                <w:bottom w:val="none" w:sz="0" w:space="0" w:color="auto"/>
                <w:right w:val="none" w:sz="0" w:space="0" w:color="auto"/>
              </w:divBdr>
            </w:div>
          </w:divsChild>
        </w:div>
        <w:div w:id="231618591">
          <w:marLeft w:val="0"/>
          <w:marRight w:val="0"/>
          <w:marTop w:val="0"/>
          <w:marBottom w:val="0"/>
          <w:divBdr>
            <w:top w:val="none" w:sz="0" w:space="0" w:color="auto"/>
            <w:left w:val="none" w:sz="0" w:space="0" w:color="auto"/>
            <w:bottom w:val="none" w:sz="0" w:space="0" w:color="auto"/>
            <w:right w:val="none" w:sz="0" w:space="0" w:color="auto"/>
          </w:divBdr>
        </w:div>
      </w:divsChild>
    </w:div>
    <w:div w:id="746801051">
      <w:bodyDiv w:val="1"/>
      <w:marLeft w:val="0"/>
      <w:marRight w:val="0"/>
      <w:marTop w:val="0"/>
      <w:marBottom w:val="0"/>
      <w:divBdr>
        <w:top w:val="none" w:sz="0" w:space="0" w:color="auto"/>
        <w:left w:val="none" w:sz="0" w:space="0" w:color="auto"/>
        <w:bottom w:val="none" w:sz="0" w:space="0" w:color="auto"/>
        <w:right w:val="none" w:sz="0" w:space="0" w:color="auto"/>
      </w:divBdr>
    </w:div>
    <w:div w:id="777797667">
      <w:bodyDiv w:val="1"/>
      <w:marLeft w:val="0"/>
      <w:marRight w:val="0"/>
      <w:marTop w:val="0"/>
      <w:marBottom w:val="0"/>
      <w:divBdr>
        <w:top w:val="none" w:sz="0" w:space="0" w:color="auto"/>
        <w:left w:val="none" w:sz="0" w:space="0" w:color="auto"/>
        <w:bottom w:val="none" w:sz="0" w:space="0" w:color="auto"/>
        <w:right w:val="none" w:sz="0" w:space="0" w:color="auto"/>
      </w:divBdr>
      <w:divsChild>
        <w:div w:id="1375538505">
          <w:marLeft w:val="0"/>
          <w:marRight w:val="0"/>
          <w:marTop w:val="0"/>
          <w:marBottom w:val="0"/>
          <w:divBdr>
            <w:top w:val="none" w:sz="0" w:space="0" w:color="auto"/>
            <w:left w:val="none" w:sz="0" w:space="0" w:color="auto"/>
            <w:bottom w:val="none" w:sz="0" w:space="0" w:color="auto"/>
            <w:right w:val="none" w:sz="0" w:space="0" w:color="auto"/>
          </w:divBdr>
        </w:div>
        <w:div w:id="931670966">
          <w:marLeft w:val="0"/>
          <w:marRight w:val="0"/>
          <w:marTop w:val="0"/>
          <w:marBottom w:val="0"/>
          <w:divBdr>
            <w:top w:val="none" w:sz="0" w:space="0" w:color="auto"/>
            <w:left w:val="none" w:sz="0" w:space="0" w:color="auto"/>
            <w:bottom w:val="none" w:sz="0" w:space="0" w:color="auto"/>
            <w:right w:val="none" w:sz="0" w:space="0" w:color="auto"/>
          </w:divBdr>
        </w:div>
        <w:div w:id="1995334242">
          <w:marLeft w:val="0"/>
          <w:marRight w:val="0"/>
          <w:marTop w:val="0"/>
          <w:marBottom w:val="0"/>
          <w:divBdr>
            <w:top w:val="none" w:sz="0" w:space="0" w:color="auto"/>
            <w:left w:val="none" w:sz="0" w:space="0" w:color="auto"/>
            <w:bottom w:val="none" w:sz="0" w:space="0" w:color="auto"/>
            <w:right w:val="none" w:sz="0" w:space="0" w:color="auto"/>
          </w:divBdr>
        </w:div>
        <w:div w:id="2099252664">
          <w:marLeft w:val="0"/>
          <w:marRight w:val="0"/>
          <w:marTop w:val="0"/>
          <w:marBottom w:val="0"/>
          <w:divBdr>
            <w:top w:val="none" w:sz="0" w:space="0" w:color="auto"/>
            <w:left w:val="none" w:sz="0" w:space="0" w:color="auto"/>
            <w:bottom w:val="none" w:sz="0" w:space="0" w:color="auto"/>
            <w:right w:val="none" w:sz="0" w:space="0" w:color="auto"/>
          </w:divBdr>
        </w:div>
        <w:div w:id="1701079021">
          <w:marLeft w:val="0"/>
          <w:marRight w:val="0"/>
          <w:marTop w:val="0"/>
          <w:marBottom w:val="0"/>
          <w:divBdr>
            <w:top w:val="none" w:sz="0" w:space="0" w:color="auto"/>
            <w:left w:val="none" w:sz="0" w:space="0" w:color="auto"/>
            <w:bottom w:val="none" w:sz="0" w:space="0" w:color="auto"/>
            <w:right w:val="none" w:sz="0" w:space="0" w:color="auto"/>
          </w:divBdr>
        </w:div>
        <w:div w:id="621810677">
          <w:marLeft w:val="0"/>
          <w:marRight w:val="0"/>
          <w:marTop w:val="0"/>
          <w:marBottom w:val="0"/>
          <w:divBdr>
            <w:top w:val="none" w:sz="0" w:space="0" w:color="auto"/>
            <w:left w:val="none" w:sz="0" w:space="0" w:color="auto"/>
            <w:bottom w:val="none" w:sz="0" w:space="0" w:color="auto"/>
            <w:right w:val="none" w:sz="0" w:space="0" w:color="auto"/>
          </w:divBdr>
        </w:div>
      </w:divsChild>
    </w:div>
    <w:div w:id="866020315">
      <w:bodyDiv w:val="1"/>
      <w:marLeft w:val="0"/>
      <w:marRight w:val="0"/>
      <w:marTop w:val="0"/>
      <w:marBottom w:val="0"/>
      <w:divBdr>
        <w:top w:val="none" w:sz="0" w:space="0" w:color="auto"/>
        <w:left w:val="none" w:sz="0" w:space="0" w:color="auto"/>
        <w:bottom w:val="none" w:sz="0" w:space="0" w:color="auto"/>
        <w:right w:val="none" w:sz="0" w:space="0" w:color="auto"/>
      </w:divBdr>
      <w:divsChild>
        <w:div w:id="827939404">
          <w:marLeft w:val="480"/>
          <w:marRight w:val="0"/>
          <w:marTop w:val="0"/>
          <w:marBottom w:val="0"/>
          <w:divBdr>
            <w:top w:val="none" w:sz="0" w:space="0" w:color="auto"/>
            <w:left w:val="none" w:sz="0" w:space="0" w:color="auto"/>
            <w:bottom w:val="none" w:sz="0" w:space="0" w:color="auto"/>
            <w:right w:val="none" w:sz="0" w:space="0" w:color="auto"/>
          </w:divBdr>
        </w:div>
        <w:div w:id="767434300">
          <w:marLeft w:val="480"/>
          <w:marRight w:val="0"/>
          <w:marTop w:val="0"/>
          <w:marBottom w:val="0"/>
          <w:divBdr>
            <w:top w:val="none" w:sz="0" w:space="0" w:color="auto"/>
            <w:left w:val="none" w:sz="0" w:space="0" w:color="auto"/>
            <w:bottom w:val="none" w:sz="0" w:space="0" w:color="auto"/>
            <w:right w:val="none" w:sz="0" w:space="0" w:color="auto"/>
          </w:divBdr>
        </w:div>
        <w:div w:id="2028095981">
          <w:marLeft w:val="480"/>
          <w:marRight w:val="0"/>
          <w:marTop w:val="0"/>
          <w:marBottom w:val="0"/>
          <w:divBdr>
            <w:top w:val="none" w:sz="0" w:space="0" w:color="auto"/>
            <w:left w:val="none" w:sz="0" w:space="0" w:color="auto"/>
            <w:bottom w:val="none" w:sz="0" w:space="0" w:color="auto"/>
            <w:right w:val="none" w:sz="0" w:space="0" w:color="auto"/>
          </w:divBdr>
        </w:div>
        <w:div w:id="946503473">
          <w:marLeft w:val="480"/>
          <w:marRight w:val="0"/>
          <w:marTop w:val="0"/>
          <w:marBottom w:val="0"/>
          <w:divBdr>
            <w:top w:val="none" w:sz="0" w:space="0" w:color="auto"/>
            <w:left w:val="none" w:sz="0" w:space="0" w:color="auto"/>
            <w:bottom w:val="none" w:sz="0" w:space="0" w:color="auto"/>
            <w:right w:val="none" w:sz="0" w:space="0" w:color="auto"/>
          </w:divBdr>
        </w:div>
      </w:divsChild>
    </w:div>
    <w:div w:id="1474642532">
      <w:bodyDiv w:val="1"/>
      <w:marLeft w:val="0"/>
      <w:marRight w:val="0"/>
      <w:marTop w:val="0"/>
      <w:marBottom w:val="0"/>
      <w:divBdr>
        <w:top w:val="none" w:sz="0" w:space="0" w:color="auto"/>
        <w:left w:val="none" w:sz="0" w:space="0" w:color="auto"/>
        <w:bottom w:val="none" w:sz="0" w:space="0" w:color="auto"/>
        <w:right w:val="none" w:sz="0" w:space="0" w:color="auto"/>
      </w:divBdr>
      <w:divsChild>
        <w:div w:id="968248782">
          <w:marLeft w:val="0"/>
          <w:marRight w:val="0"/>
          <w:marTop w:val="0"/>
          <w:marBottom w:val="0"/>
          <w:divBdr>
            <w:top w:val="none" w:sz="0" w:space="0" w:color="auto"/>
            <w:left w:val="none" w:sz="0" w:space="0" w:color="auto"/>
            <w:bottom w:val="none" w:sz="0" w:space="0" w:color="auto"/>
            <w:right w:val="none" w:sz="0" w:space="0" w:color="auto"/>
          </w:divBdr>
        </w:div>
        <w:div w:id="2055498600">
          <w:marLeft w:val="0"/>
          <w:marRight w:val="0"/>
          <w:marTop w:val="0"/>
          <w:marBottom w:val="0"/>
          <w:divBdr>
            <w:top w:val="none" w:sz="0" w:space="0" w:color="auto"/>
            <w:left w:val="none" w:sz="0" w:space="0" w:color="auto"/>
            <w:bottom w:val="none" w:sz="0" w:space="0" w:color="auto"/>
            <w:right w:val="none" w:sz="0" w:space="0" w:color="auto"/>
          </w:divBdr>
        </w:div>
        <w:div w:id="536747092">
          <w:marLeft w:val="0"/>
          <w:marRight w:val="0"/>
          <w:marTop w:val="0"/>
          <w:marBottom w:val="0"/>
          <w:divBdr>
            <w:top w:val="none" w:sz="0" w:space="0" w:color="auto"/>
            <w:left w:val="none" w:sz="0" w:space="0" w:color="auto"/>
            <w:bottom w:val="none" w:sz="0" w:space="0" w:color="auto"/>
            <w:right w:val="none" w:sz="0" w:space="0" w:color="auto"/>
          </w:divBdr>
        </w:div>
        <w:div w:id="1473714007">
          <w:marLeft w:val="0"/>
          <w:marRight w:val="0"/>
          <w:marTop w:val="0"/>
          <w:marBottom w:val="0"/>
          <w:divBdr>
            <w:top w:val="none" w:sz="0" w:space="0" w:color="auto"/>
            <w:left w:val="none" w:sz="0" w:space="0" w:color="auto"/>
            <w:bottom w:val="none" w:sz="0" w:space="0" w:color="auto"/>
            <w:right w:val="none" w:sz="0" w:space="0" w:color="auto"/>
          </w:divBdr>
        </w:div>
        <w:div w:id="2105686626">
          <w:marLeft w:val="0"/>
          <w:marRight w:val="0"/>
          <w:marTop w:val="0"/>
          <w:marBottom w:val="0"/>
          <w:divBdr>
            <w:top w:val="none" w:sz="0" w:space="0" w:color="auto"/>
            <w:left w:val="none" w:sz="0" w:space="0" w:color="auto"/>
            <w:bottom w:val="none" w:sz="0" w:space="0" w:color="auto"/>
            <w:right w:val="none" w:sz="0" w:space="0" w:color="auto"/>
          </w:divBdr>
        </w:div>
      </w:divsChild>
    </w:div>
    <w:div w:id="1627082048">
      <w:bodyDiv w:val="1"/>
      <w:marLeft w:val="0"/>
      <w:marRight w:val="0"/>
      <w:marTop w:val="0"/>
      <w:marBottom w:val="0"/>
      <w:divBdr>
        <w:top w:val="none" w:sz="0" w:space="0" w:color="auto"/>
        <w:left w:val="none" w:sz="0" w:space="0" w:color="auto"/>
        <w:bottom w:val="none" w:sz="0" w:space="0" w:color="auto"/>
        <w:right w:val="none" w:sz="0" w:space="0" w:color="auto"/>
      </w:divBdr>
    </w:div>
    <w:div w:id="1723094735">
      <w:bodyDiv w:val="1"/>
      <w:marLeft w:val="0"/>
      <w:marRight w:val="0"/>
      <w:marTop w:val="0"/>
      <w:marBottom w:val="0"/>
      <w:divBdr>
        <w:top w:val="none" w:sz="0" w:space="0" w:color="auto"/>
        <w:left w:val="none" w:sz="0" w:space="0" w:color="auto"/>
        <w:bottom w:val="none" w:sz="0" w:space="0" w:color="auto"/>
        <w:right w:val="none" w:sz="0" w:space="0" w:color="auto"/>
      </w:divBdr>
      <w:divsChild>
        <w:div w:id="108354148">
          <w:marLeft w:val="0"/>
          <w:marRight w:val="0"/>
          <w:marTop w:val="0"/>
          <w:marBottom w:val="0"/>
          <w:divBdr>
            <w:top w:val="none" w:sz="0" w:space="0" w:color="auto"/>
            <w:left w:val="none" w:sz="0" w:space="0" w:color="auto"/>
            <w:bottom w:val="none" w:sz="0" w:space="0" w:color="auto"/>
            <w:right w:val="none" w:sz="0" w:space="0" w:color="auto"/>
          </w:divBdr>
        </w:div>
        <w:div w:id="1158233641">
          <w:marLeft w:val="0"/>
          <w:marRight w:val="0"/>
          <w:marTop w:val="0"/>
          <w:marBottom w:val="0"/>
          <w:divBdr>
            <w:top w:val="none" w:sz="0" w:space="0" w:color="auto"/>
            <w:left w:val="none" w:sz="0" w:space="0" w:color="auto"/>
            <w:bottom w:val="none" w:sz="0" w:space="0" w:color="auto"/>
            <w:right w:val="none" w:sz="0" w:space="0" w:color="auto"/>
          </w:divBdr>
        </w:div>
        <w:div w:id="1406613922">
          <w:marLeft w:val="0"/>
          <w:marRight w:val="0"/>
          <w:marTop w:val="0"/>
          <w:marBottom w:val="0"/>
          <w:divBdr>
            <w:top w:val="none" w:sz="0" w:space="0" w:color="auto"/>
            <w:left w:val="none" w:sz="0" w:space="0" w:color="auto"/>
            <w:bottom w:val="none" w:sz="0" w:space="0" w:color="auto"/>
            <w:right w:val="none" w:sz="0" w:space="0" w:color="auto"/>
          </w:divBdr>
        </w:div>
        <w:div w:id="475412109">
          <w:marLeft w:val="0"/>
          <w:marRight w:val="0"/>
          <w:marTop w:val="0"/>
          <w:marBottom w:val="0"/>
          <w:divBdr>
            <w:top w:val="none" w:sz="0" w:space="0" w:color="auto"/>
            <w:left w:val="none" w:sz="0" w:space="0" w:color="auto"/>
            <w:bottom w:val="none" w:sz="0" w:space="0" w:color="auto"/>
            <w:right w:val="none" w:sz="0" w:space="0" w:color="auto"/>
          </w:divBdr>
        </w:div>
        <w:div w:id="1322658864">
          <w:marLeft w:val="0"/>
          <w:marRight w:val="0"/>
          <w:marTop w:val="0"/>
          <w:marBottom w:val="0"/>
          <w:divBdr>
            <w:top w:val="none" w:sz="0" w:space="0" w:color="auto"/>
            <w:left w:val="none" w:sz="0" w:space="0" w:color="auto"/>
            <w:bottom w:val="none" w:sz="0" w:space="0" w:color="auto"/>
            <w:right w:val="none" w:sz="0" w:space="0" w:color="auto"/>
          </w:divBdr>
        </w:div>
        <w:div w:id="1032607289">
          <w:marLeft w:val="0"/>
          <w:marRight w:val="0"/>
          <w:marTop w:val="0"/>
          <w:marBottom w:val="0"/>
          <w:divBdr>
            <w:top w:val="none" w:sz="0" w:space="0" w:color="auto"/>
            <w:left w:val="none" w:sz="0" w:space="0" w:color="auto"/>
            <w:bottom w:val="none" w:sz="0" w:space="0" w:color="auto"/>
            <w:right w:val="none" w:sz="0" w:space="0" w:color="auto"/>
          </w:divBdr>
        </w:div>
      </w:divsChild>
    </w:div>
    <w:div w:id="206459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ED15-44F0-4E68-956C-A920F016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8889</Words>
  <Characters>52714</Characters>
  <Application>Microsoft Office Word</Application>
  <DocSecurity>8</DocSecurity>
  <Lines>1098</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Hedge</dc:creator>
  <cp:keywords/>
  <dc:description/>
  <cp:lastModifiedBy>Hedge, Eric@BOF</cp:lastModifiedBy>
  <cp:revision>5</cp:revision>
  <cp:lastPrinted>2020-06-23T14:35:00Z</cp:lastPrinted>
  <dcterms:created xsi:type="dcterms:W3CDTF">2020-09-01T18:06:00Z</dcterms:created>
  <dcterms:modified xsi:type="dcterms:W3CDTF">2020-10-07T23:05:00Z</dcterms:modified>
</cp:coreProperties>
</file>