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BF37115" w14:textId="343F0788" w:rsidR="0032098E" w:rsidRDefault="0032098E" w:rsidP="002F4FB6">
      <w:pPr>
        <w:pStyle w:val="Title"/>
        <w:jc w:val="center"/>
        <w:rPr>
          <w:rFonts w:ascii="Times New Roman" w:hAnsi="Times New Roman" w:cs="Times New Roman"/>
        </w:rPr>
      </w:pPr>
      <w:bookmarkStart w:id="0" w:name="_GoBack"/>
      <w:bookmarkEnd w:id="0"/>
    </w:p>
    <w:p w14:paraId="2C9FFE49" w14:textId="019A460D" w:rsidR="002F4FB6" w:rsidRPr="00B10D1D" w:rsidRDefault="002F4FB6" w:rsidP="002F4FB6">
      <w:pPr>
        <w:pStyle w:val="Title"/>
        <w:jc w:val="center"/>
        <w:rPr>
          <w:rFonts w:ascii="Times New Roman" w:hAnsi="Times New Roman" w:cs="Times New Roman"/>
        </w:rPr>
      </w:pPr>
      <w:r>
        <w:rPr>
          <w:rFonts w:ascii="Times New Roman" w:hAnsi="Times New Roman" w:cs="Times New Roman"/>
        </w:rPr>
        <w:t>Chapter 1</w:t>
      </w:r>
      <w:r w:rsidRPr="00B10D1D">
        <w:rPr>
          <w:rFonts w:ascii="Times New Roman" w:hAnsi="Times New Roman" w:cs="Times New Roman"/>
        </w:rPr>
        <w:t>:</w:t>
      </w:r>
    </w:p>
    <w:p w14:paraId="08C76A8F" w14:textId="44BFBB66" w:rsidR="00755345" w:rsidRPr="003702B1" w:rsidRDefault="00AE707E" w:rsidP="00A4797D">
      <w:pPr>
        <w:spacing w:after="0"/>
        <w:jc w:val="center"/>
        <w:rPr>
          <w:rFonts w:cs="Times New Roman"/>
        </w:rPr>
      </w:pPr>
      <w:r>
        <w:rPr>
          <w:rFonts w:cs="Times New Roman"/>
          <w:sz w:val="56"/>
          <w:szCs w:val="56"/>
        </w:rPr>
        <w:t>Reforesting</w:t>
      </w:r>
      <w:r w:rsidR="00422A11">
        <w:rPr>
          <w:rFonts w:cs="Times New Roman"/>
          <w:sz w:val="56"/>
          <w:szCs w:val="56"/>
        </w:rPr>
        <w:t xml:space="preserve"> </w:t>
      </w:r>
      <w:r w:rsidR="00FD7B74">
        <w:rPr>
          <w:rFonts w:cs="Times New Roman"/>
          <w:sz w:val="56"/>
          <w:szCs w:val="56"/>
        </w:rPr>
        <w:t>California</w:t>
      </w:r>
    </w:p>
    <w:p w14:paraId="02CE66E3" w14:textId="77777777" w:rsidR="00A4797D" w:rsidRDefault="00A4797D" w:rsidP="006C7EFB">
      <w:pPr>
        <w:jc w:val="center"/>
        <w:rPr>
          <w:rFonts w:cs="Times New Roman"/>
          <w:sz w:val="28"/>
          <w:szCs w:val="28"/>
        </w:rPr>
      </w:pPr>
    </w:p>
    <w:p w14:paraId="32AE4452" w14:textId="270B97E1" w:rsidR="006C7EFB" w:rsidRPr="000E12B6" w:rsidRDefault="006C7EFB" w:rsidP="00534B81">
      <w:pPr>
        <w:spacing w:after="160" w:line="360" w:lineRule="auto"/>
        <w:jc w:val="center"/>
        <w:rPr>
          <w:rFonts w:cs="Times New Roman"/>
          <w:sz w:val="28"/>
          <w:szCs w:val="28"/>
        </w:rPr>
      </w:pPr>
      <w:r w:rsidRPr="000E12B6">
        <w:rPr>
          <w:rFonts w:cs="Times New Roman"/>
          <w:sz w:val="28"/>
          <w:szCs w:val="28"/>
        </w:rPr>
        <w:t>Herb Baldwin, Sierra Pacific Industries, Anderson, CA</w:t>
      </w:r>
    </w:p>
    <w:p w14:paraId="627FC0EC" w14:textId="77777777" w:rsidR="006C7EFB" w:rsidRPr="000E12B6" w:rsidRDefault="006C7EFB" w:rsidP="00534B81">
      <w:pPr>
        <w:spacing w:after="160" w:line="360" w:lineRule="auto"/>
        <w:jc w:val="center"/>
        <w:rPr>
          <w:rFonts w:cs="Times New Roman"/>
          <w:sz w:val="28"/>
          <w:szCs w:val="28"/>
        </w:rPr>
      </w:pPr>
      <w:r w:rsidRPr="000E12B6">
        <w:rPr>
          <w:rFonts w:cs="Times New Roman"/>
          <w:sz w:val="28"/>
          <w:szCs w:val="28"/>
        </w:rPr>
        <w:t>William Stewart, University of California, Berkeley, CA</w:t>
      </w:r>
    </w:p>
    <w:p w14:paraId="43AE94BE" w14:textId="74A3E2FB" w:rsidR="006E6EB5" w:rsidRPr="00692025" w:rsidRDefault="006C7EFB" w:rsidP="00534B81">
      <w:pPr>
        <w:spacing w:after="160" w:line="360" w:lineRule="auto"/>
        <w:jc w:val="center"/>
        <w:rPr>
          <w:rFonts w:cs="Times New Roman"/>
        </w:rPr>
      </w:pPr>
      <w:r w:rsidRPr="000E12B6">
        <w:rPr>
          <w:rFonts w:cs="Times New Roman"/>
          <w:sz w:val="28"/>
          <w:szCs w:val="28"/>
        </w:rPr>
        <w:t>Sari Sommarstrom, Sari Sommarstrom &amp; Associates, Etna, CA</w:t>
      </w:r>
    </w:p>
    <w:sdt>
      <w:sdtPr>
        <w:rPr>
          <w:rFonts w:ascii="Times New Roman" w:eastAsiaTheme="minorHAnsi" w:hAnsi="Times New Roman" w:cstheme="minorBidi"/>
          <w:b w:val="0"/>
          <w:bCs w:val="0"/>
          <w:color w:val="auto"/>
          <w:sz w:val="22"/>
          <w:szCs w:val="22"/>
        </w:rPr>
        <w:id w:val="-1236475496"/>
        <w:docPartObj>
          <w:docPartGallery w:val="Table of Contents"/>
          <w:docPartUnique/>
        </w:docPartObj>
      </w:sdtPr>
      <w:sdtEndPr>
        <w:rPr>
          <w:rFonts w:asciiTheme="majorHAnsi" w:hAnsiTheme="majorHAnsi"/>
          <w:noProof/>
          <w:color w:val="000000" w:themeColor="text1"/>
        </w:rPr>
      </w:sdtEndPr>
      <w:sdtContent>
        <w:p w14:paraId="3E5681A7" w14:textId="3C71E3A2" w:rsidR="00E3346A" w:rsidRDefault="00E3346A">
          <w:pPr>
            <w:pStyle w:val="TOCHeading"/>
          </w:pPr>
          <w:r>
            <w:t>Table of Contents</w:t>
          </w:r>
        </w:p>
        <w:p w14:paraId="479BDC16" w14:textId="2C37120C" w:rsidR="00EE3329" w:rsidRPr="00EE3329" w:rsidRDefault="00E3346A" w:rsidP="00EE3329">
          <w:pPr>
            <w:pStyle w:val="TOC1"/>
            <w:tabs>
              <w:tab w:val="right" w:leader="dot" w:pos="9350"/>
            </w:tabs>
            <w:spacing w:line="360" w:lineRule="auto"/>
            <w:rPr>
              <w:rFonts w:asciiTheme="majorHAnsi" w:eastAsiaTheme="minorEastAsia" w:hAnsiTheme="majorHAnsi"/>
              <w:b w:val="0"/>
              <w:noProof/>
              <w:color w:val="000000" w:themeColor="text1"/>
              <w:sz w:val="22"/>
              <w:szCs w:val="22"/>
            </w:rPr>
          </w:pPr>
          <w:r w:rsidRPr="00EE3329">
            <w:rPr>
              <w:rFonts w:asciiTheme="majorHAnsi" w:hAnsiTheme="majorHAnsi"/>
              <w:b w:val="0"/>
              <w:color w:val="000000" w:themeColor="text1"/>
            </w:rPr>
            <w:fldChar w:fldCharType="begin"/>
          </w:r>
          <w:r w:rsidRPr="00EE3329">
            <w:rPr>
              <w:rFonts w:asciiTheme="majorHAnsi" w:hAnsiTheme="majorHAnsi"/>
              <w:color w:val="000000" w:themeColor="text1"/>
            </w:rPr>
            <w:instrText xml:space="preserve"> TOC \o "1-3" \h \z \u </w:instrText>
          </w:r>
          <w:r w:rsidRPr="00EE3329">
            <w:rPr>
              <w:rFonts w:asciiTheme="majorHAnsi" w:hAnsiTheme="majorHAnsi"/>
              <w:b w:val="0"/>
              <w:color w:val="000000" w:themeColor="text1"/>
            </w:rPr>
            <w:fldChar w:fldCharType="separate"/>
          </w:r>
          <w:hyperlink w:anchor="_Toc39234047" w:history="1">
            <w:r w:rsidR="00EE3329" w:rsidRPr="00EE3329">
              <w:rPr>
                <w:rStyle w:val="Hyperlink"/>
                <w:rFonts w:asciiTheme="majorHAnsi" w:hAnsiTheme="majorHAnsi"/>
                <w:noProof/>
                <w:color w:val="000000" w:themeColor="text1"/>
              </w:rPr>
              <w:t>Why an Updated Handbook?</w:t>
            </w:r>
            <w:r w:rsidR="00EE3329" w:rsidRPr="00EE3329">
              <w:rPr>
                <w:rFonts w:asciiTheme="majorHAnsi" w:hAnsiTheme="majorHAnsi"/>
                <w:noProof/>
                <w:webHidden/>
                <w:color w:val="000000" w:themeColor="text1"/>
              </w:rPr>
              <w:tab/>
            </w:r>
            <w:r w:rsidR="00EE3329" w:rsidRPr="00EE3329">
              <w:rPr>
                <w:rFonts w:asciiTheme="majorHAnsi" w:hAnsiTheme="majorHAnsi"/>
                <w:noProof/>
                <w:webHidden/>
                <w:color w:val="000000" w:themeColor="text1"/>
              </w:rPr>
              <w:fldChar w:fldCharType="begin"/>
            </w:r>
            <w:r w:rsidR="00EE3329" w:rsidRPr="00EE3329">
              <w:rPr>
                <w:rFonts w:asciiTheme="majorHAnsi" w:hAnsiTheme="majorHAnsi"/>
                <w:noProof/>
                <w:webHidden/>
                <w:color w:val="000000" w:themeColor="text1"/>
              </w:rPr>
              <w:instrText xml:space="preserve"> PAGEREF _Toc39234047 \h </w:instrText>
            </w:r>
            <w:r w:rsidR="00EE3329" w:rsidRPr="00EE3329">
              <w:rPr>
                <w:rFonts w:asciiTheme="majorHAnsi" w:hAnsiTheme="majorHAnsi"/>
                <w:noProof/>
                <w:webHidden/>
                <w:color w:val="000000" w:themeColor="text1"/>
              </w:rPr>
            </w:r>
            <w:r w:rsidR="00EE3329" w:rsidRPr="00EE3329">
              <w:rPr>
                <w:rFonts w:asciiTheme="majorHAnsi" w:hAnsiTheme="majorHAnsi"/>
                <w:noProof/>
                <w:webHidden/>
                <w:color w:val="000000" w:themeColor="text1"/>
              </w:rPr>
              <w:fldChar w:fldCharType="separate"/>
            </w:r>
            <w:r w:rsidR="00692025">
              <w:rPr>
                <w:rFonts w:asciiTheme="majorHAnsi" w:hAnsiTheme="majorHAnsi"/>
                <w:noProof/>
                <w:webHidden/>
                <w:color w:val="000000" w:themeColor="text1"/>
              </w:rPr>
              <w:t>2</w:t>
            </w:r>
            <w:r w:rsidR="00EE3329" w:rsidRPr="00EE3329">
              <w:rPr>
                <w:rFonts w:asciiTheme="majorHAnsi" w:hAnsiTheme="majorHAnsi"/>
                <w:noProof/>
                <w:webHidden/>
                <w:color w:val="000000" w:themeColor="text1"/>
              </w:rPr>
              <w:fldChar w:fldCharType="end"/>
            </w:r>
          </w:hyperlink>
        </w:p>
        <w:p w14:paraId="41571BF2" w14:textId="669DE836" w:rsidR="00EE3329" w:rsidRPr="00EE3329" w:rsidRDefault="00433F60" w:rsidP="00EE3329">
          <w:pPr>
            <w:pStyle w:val="TOC1"/>
            <w:tabs>
              <w:tab w:val="right" w:leader="dot" w:pos="9350"/>
            </w:tabs>
            <w:spacing w:line="360" w:lineRule="auto"/>
            <w:rPr>
              <w:rFonts w:asciiTheme="majorHAnsi" w:eastAsiaTheme="minorEastAsia" w:hAnsiTheme="majorHAnsi"/>
              <w:b w:val="0"/>
              <w:noProof/>
              <w:color w:val="000000" w:themeColor="text1"/>
              <w:sz w:val="22"/>
              <w:szCs w:val="22"/>
            </w:rPr>
          </w:pPr>
          <w:hyperlink w:anchor="_Toc39234048" w:history="1">
            <w:r w:rsidR="00EE3329" w:rsidRPr="00EE3329">
              <w:rPr>
                <w:rStyle w:val="Hyperlink"/>
                <w:rFonts w:asciiTheme="majorHAnsi" w:hAnsiTheme="majorHAnsi"/>
                <w:noProof/>
                <w:color w:val="000000" w:themeColor="text1"/>
              </w:rPr>
              <w:t>Early History of California’s Reforestation</w:t>
            </w:r>
            <w:r w:rsidR="00EE3329" w:rsidRPr="00EE3329">
              <w:rPr>
                <w:rFonts w:asciiTheme="majorHAnsi" w:hAnsiTheme="majorHAnsi"/>
                <w:noProof/>
                <w:webHidden/>
                <w:color w:val="000000" w:themeColor="text1"/>
              </w:rPr>
              <w:tab/>
            </w:r>
            <w:r w:rsidR="00EE3329" w:rsidRPr="00EE3329">
              <w:rPr>
                <w:rFonts w:asciiTheme="majorHAnsi" w:hAnsiTheme="majorHAnsi"/>
                <w:noProof/>
                <w:webHidden/>
                <w:color w:val="000000" w:themeColor="text1"/>
              </w:rPr>
              <w:fldChar w:fldCharType="begin"/>
            </w:r>
            <w:r w:rsidR="00EE3329" w:rsidRPr="00EE3329">
              <w:rPr>
                <w:rFonts w:asciiTheme="majorHAnsi" w:hAnsiTheme="majorHAnsi"/>
                <w:noProof/>
                <w:webHidden/>
                <w:color w:val="000000" w:themeColor="text1"/>
              </w:rPr>
              <w:instrText xml:space="preserve"> PAGEREF _Toc39234048 \h </w:instrText>
            </w:r>
            <w:r w:rsidR="00EE3329" w:rsidRPr="00EE3329">
              <w:rPr>
                <w:rFonts w:asciiTheme="majorHAnsi" w:hAnsiTheme="majorHAnsi"/>
                <w:noProof/>
                <w:webHidden/>
                <w:color w:val="000000" w:themeColor="text1"/>
              </w:rPr>
            </w:r>
            <w:r w:rsidR="00EE3329" w:rsidRPr="00EE3329">
              <w:rPr>
                <w:rFonts w:asciiTheme="majorHAnsi" w:hAnsiTheme="majorHAnsi"/>
                <w:noProof/>
                <w:webHidden/>
                <w:color w:val="000000" w:themeColor="text1"/>
              </w:rPr>
              <w:fldChar w:fldCharType="separate"/>
            </w:r>
            <w:r w:rsidR="00692025">
              <w:rPr>
                <w:rFonts w:asciiTheme="majorHAnsi" w:hAnsiTheme="majorHAnsi"/>
                <w:noProof/>
                <w:webHidden/>
                <w:color w:val="000000" w:themeColor="text1"/>
              </w:rPr>
              <w:t>7</w:t>
            </w:r>
            <w:r w:rsidR="00EE3329" w:rsidRPr="00EE3329">
              <w:rPr>
                <w:rFonts w:asciiTheme="majorHAnsi" w:hAnsiTheme="majorHAnsi"/>
                <w:noProof/>
                <w:webHidden/>
                <w:color w:val="000000" w:themeColor="text1"/>
              </w:rPr>
              <w:fldChar w:fldCharType="end"/>
            </w:r>
          </w:hyperlink>
        </w:p>
        <w:p w14:paraId="45D7F897" w14:textId="4D249F45" w:rsidR="00EE3329" w:rsidRPr="00EE3329" w:rsidRDefault="00433F60" w:rsidP="00EE3329">
          <w:pPr>
            <w:pStyle w:val="TOC1"/>
            <w:tabs>
              <w:tab w:val="right" w:leader="dot" w:pos="9350"/>
            </w:tabs>
            <w:spacing w:line="360" w:lineRule="auto"/>
            <w:rPr>
              <w:rFonts w:asciiTheme="majorHAnsi" w:eastAsiaTheme="minorEastAsia" w:hAnsiTheme="majorHAnsi"/>
              <w:b w:val="0"/>
              <w:noProof/>
              <w:color w:val="000000" w:themeColor="text1"/>
              <w:sz w:val="22"/>
              <w:szCs w:val="22"/>
            </w:rPr>
          </w:pPr>
          <w:hyperlink w:anchor="_Toc39234049" w:history="1">
            <w:r w:rsidR="00EE3329" w:rsidRPr="00EE3329">
              <w:rPr>
                <w:rStyle w:val="Hyperlink"/>
                <w:rFonts w:asciiTheme="majorHAnsi" w:hAnsiTheme="majorHAnsi" w:cs="Times New Roman"/>
                <w:noProof/>
                <w:color w:val="000000" w:themeColor="text1"/>
              </w:rPr>
              <w:t xml:space="preserve">Current </w:t>
            </w:r>
            <w:r w:rsidR="00EE3329" w:rsidRPr="00EE3329">
              <w:rPr>
                <w:rStyle w:val="Hyperlink"/>
                <w:rFonts w:asciiTheme="majorHAnsi" w:hAnsiTheme="majorHAnsi"/>
                <w:noProof/>
                <w:color w:val="000000" w:themeColor="text1"/>
              </w:rPr>
              <w:t>Reforestation Needs in California</w:t>
            </w:r>
            <w:r w:rsidR="00EE3329" w:rsidRPr="00EE3329">
              <w:rPr>
                <w:rFonts w:asciiTheme="majorHAnsi" w:hAnsiTheme="majorHAnsi"/>
                <w:noProof/>
                <w:webHidden/>
                <w:color w:val="000000" w:themeColor="text1"/>
              </w:rPr>
              <w:tab/>
            </w:r>
            <w:r w:rsidR="00EE3329" w:rsidRPr="00EE3329">
              <w:rPr>
                <w:rFonts w:asciiTheme="majorHAnsi" w:hAnsiTheme="majorHAnsi"/>
                <w:noProof/>
                <w:webHidden/>
                <w:color w:val="000000" w:themeColor="text1"/>
              </w:rPr>
              <w:fldChar w:fldCharType="begin"/>
            </w:r>
            <w:r w:rsidR="00EE3329" w:rsidRPr="00EE3329">
              <w:rPr>
                <w:rFonts w:asciiTheme="majorHAnsi" w:hAnsiTheme="majorHAnsi"/>
                <w:noProof/>
                <w:webHidden/>
                <w:color w:val="000000" w:themeColor="text1"/>
              </w:rPr>
              <w:instrText xml:space="preserve"> PAGEREF _Toc39234049 \h </w:instrText>
            </w:r>
            <w:r w:rsidR="00EE3329" w:rsidRPr="00EE3329">
              <w:rPr>
                <w:rFonts w:asciiTheme="majorHAnsi" w:hAnsiTheme="majorHAnsi"/>
                <w:noProof/>
                <w:webHidden/>
                <w:color w:val="000000" w:themeColor="text1"/>
              </w:rPr>
            </w:r>
            <w:r w:rsidR="00EE3329" w:rsidRPr="00EE3329">
              <w:rPr>
                <w:rFonts w:asciiTheme="majorHAnsi" w:hAnsiTheme="majorHAnsi"/>
                <w:noProof/>
                <w:webHidden/>
                <w:color w:val="000000" w:themeColor="text1"/>
              </w:rPr>
              <w:fldChar w:fldCharType="separate"/>
            </w:r>
            <w:r w:rsidR="00692025">
              <w:rPr>
                <w:rFonts w:asciiTheme="majorHAnsi" w:hAnsiTheme="majorHAnsi"/>
                <w:noProof/>
                <w:webHidden/>
                <w:color w:val="000000" w:themeColor="text1"/>
              </w:rPr>
              <w:t>9</w:t>
            </w:r>
            <w:r w:rsidR="00EE3329" w:rsidRPr="00EE3329">
              <w:rPr>
                <w:rFonts w:asciiTheme="majorHAnsi" w:hAnsiTheme="majorHAnsi"/>
                <w:noProof/>
                <w:webHidden/>
                <w:color w:val="000000" w:themeColor="text1"/>
              </w:rPr>
              <w:fldChar w:fldCharType="end"/>
            </w:r>
          </w:hyperlink>
        </w:p>
        <w:p w14:paraId="0968A55B" w14:textId="1E954BD4" w:rsidR="00EE3329" w:rsidRPr="00EE3329" w:rsidRDefault="00433F60" w:rsidP="00EE3329">
          <w:pPr>
            <w:pStyle w:val="TOC2"/>
            <w:tabs>
              <w:tab w:val="right" w:leader="dot" w:pos="9350"/>
            </w:tabs>
            <w:spacing w:line="360" w:lineRule="auto"/>
            <w:rPr>
              <w:rFonts w:asciiTheme="majorHAnsi" w:eastAsiaTheme="minorEastAsia" w:hAnsiTheme="majorHAnsi"/>
              <w:b w:val="0"/>
              <w:noProof/>
              <w:color w:val="000000" w:themeColor="text1"/>
            </w:rPr>
          </w:pPr>
          <w:hyperlink w:anchor="_Toc39234050" w:history="1">
            <w:r w:rsidR="00EE3329" w:rsidRPr="00EE3329">
              <w:rPr>
                <w:rStyle w:val="Hyperlink"/>
                <w:rFonts w:asciiTheme="majorHAnsi" w:hAnsiTheme="majorHAnsi"/>
                <w:noProof/>
                <w:color w:val="000000" w:themeColor="text1"/>
              </w:rPr>
              <w:t>Why plant forests?</w:t>
            </w:r>
            <w:r w:rsidR="00EE3329" w:rsidRPr="00EE3329">
              <w:rPr>
                <w:rFonts w:asciiTheme="majorHAnsi" w:hAnsiTheme="majorHAnsi"/>
                <w:noProof/>
                <w:webHidden/>
                <w:color w:val="000000" w:themeColor="text1"/>
              </w:rPr>
              <w:tab/>
            </w:r>
            <w:r w:rsidR="00EE3329" w:rsidRPr="00EE3329">
              <w:rPr>
                <w:rFonts w:asciiTheme="majorHAnsi" w:hAnsiTheme="majorHAnsi"/>
                <w:noProof/>
                <w:webHidden/>
                <w:color w:val="000000" w:themeColor="text1"/>
              </w:rPr>
              <w:fldChar w:fldCharType="begin"/>
            </w:r>
            <w:r w:rsidR="00EE3329" w:rsidRPr="00EE3329">
              <w:rPr>
                <w:rFonts w:asciiTheme="majorHAnsi" w:hAnsiTheme="majorHAnsi"/>
                <w:noProof/>
                <w:webHidden/>
                <w:color w:val="000000" w:themeColor="text1"/>
              </w:rPr>
              <w:instrText xml:space="preserve"> PAGEREF _Toc39234050 \h </w:instrText>
            </w:r>
            <w:r w:rsidR="00EE3329" w:rsidRPr="00EE3329">
              <w:rPr>
                <w:rFonts w:asciiTheme="majorHAnsi" w:hAnsiTheme="majorHAnsi"/>
                <w:noProof/>
                <w:webHidden/>
                <w:color w:val="000000" w:themeColor="text1"/>
              </w:rPr>
            </w:r>
            <w:r w:rsidR="00EE3329" w:rsidRPr="00EE3329">
              <w:rPr>
                <w:rFonts w:asciiTheme="majorHAnsi" w:hAnsiTheme="majorHAnsi"/>
                <w:noProof/>
                <w:webHidden/>
                <w:color w:val="000000" w:themeColor="text1"/>
              </w:rPr>
              <w:fldChar w:fldCharType="separate"/>
            </w:r>
            <w:r w:rsidR="00692025">
              <w:rPr>
                <w:rFonts w:asciiTheme="majorHAnsi" w:hAnsiTheme="majorHAnsi"/>
                <w:noProof/>
                <w:webHidden/>
                <w:color w:val="000000" w:themeColor="text1"/>
              </w:rPr>
              <w:t>11</w:t>
            </w:r>
            <w:r w:rsidR="00EE3329" w:rsidRPr="00EE3329">
              <w:rPr>
                <w:rFonts w:asciiTheme="majorHAnsi" w:hAnsiTheme="majorHAnsi"/>
                <w:noProof/>
                <w:webHidden/>
                <w:color w:val="000000" w:themeColor="text1"/>
              </w:rPr>
              <w:fldChar w:fldCharType="end"/>
            </w:r>
          </w:hyperlink>
        </w:p>
        <w:p w14:paraId="0E9C4823" w14:textId="46A537D0" w:rsidR="00EE3329" w:rsidRPr="00EE3329" w:rsidRDefault="00433F60" w:rsidP="00EE3329">
          <w:pPr>
            <w:pStyle w:val="TOC2"/>
            <w:tabs>
              <w:tab w:val="right" w:leader="dot" w:pos="9350"/>
            </w:tabs>
            <w:spacing w:line="360" w:lineRule="auto"/>
            <w:rPr>
              <w:rFonts w:asciiTheme="majorHAnsi" w:eastAsiaTheme="minorEastAsia" w:hAnsiTheme="majorHAnsi"/>
              <w:b w:val="0"/>
              <w:noProof/>
              <w:color w:val="000000" w:themeColor="text1"/>
            </w:rPr>
          </w:pPr>
          <w:hyperlink w:anchor="_Toc39234051" w:history="1">
            <w:r w:rsidR="00EE3329" w:rsidRPr="00EE3329">
              <w:rPr>
                <w:rStyle w:val="Hyperlink"/>
                <w:rFonts w:asciiTheme="majorHAnsi" w:hAnsiTheme="majorHAnsi"/>
                <w:noProof/>
                <w:color w:val="000000" w:themeColor="text1"/>
              </w:rPr>
              <w:t>Where does reforestation take place?</w:t>
            </w:r>
            <w:r w:rsidR="00EE3329" w:rsidRPr="00EE3329">
              <w:rPr>
                <w:rFonts w:asciiTheme="majorHAnsi" w:hAnsiTheme="majorHAnsi"/>
                <w:noProof/>
                <w:webHidden/>
                <w:color w:val="000000" w:themeColor="text1"/>
              </w:rPr>
              <w:tab/>
            </w:r>
            <w:r w:rsidR="00EE3329" w:rsidRPr="00EE3329">
              <w:rPr>
                <w:rFonts w:asciiTheme="majorHAnsi" w:hAnsiTheme="majorHAnsi"/>
                <w:noProof/>
                <w:webHidden/>
                <w:color w:val="000000" w:themeColor="text1"/>
              </w:rPr>
              <w:fldChar w:fldCharType="begin"/>
            </w:r>
            <w:r w:rsidR="00EE3329" w:rsidRPr="00EE3329">
              <w:rPr>
                <w:rFonts w:asciiTheme="majorHAnsi" w:hAnsiTheme="majorHAnsi"/>
                <w:noProof/>
                <w:webHidden/>
                <w:color w:val="000000" w:themeColor="text1"/>
              </w:rPr>
              <w:instrText xml:space="preserve"> PAGEREF _Toc39234051 \h </w:instrText>
            </w:r>
            <w:r w:rsidR="00EE3329" w:rsidRPr="00EE3329">
              <w:rPr>
                <w:rFonts w:asciiTheme="majorHAnsi" w:hAnsiTheme="majorHAnsi"/>
                <w:noProof/>
                <w:webHidden/>
                <w:color w:val="000000" w:themeColor="text1"/>
              </w:rPr>
            </w:r>
            <w:r w:rsidR="00EE3329" w:rsidRPr="00EE3329">
              <w:rPr>
                <w:rFonts w:asciiTheme="majorHAnsi" w:hAnsiTheme="majorHAnsi"/>
                <w:noProof/>
                <w:webHidden/>
                <w:color w:val="000000" w:themeColor="text1"/>
              </w:rPr>
              <w:fldChar w:fldCharType="separate"/>
            </w:r>
            <w:r w:rsidR="00692025">
              <w:rPr>
                <w:rFonts w:asciiTheme="majorHAnsi" w:hAnsiTheme="majorHAnsi"/>
                <w:noProof/>
                <w:webHidden/>
                <w:color w:val="000000" w:themeColor="text1"/>
              </w:rPr>
              <w:t>13</w:t>
            </w:r>
            <w:r w:rsidR="00EE3329" w:rsidRPr="00EE3329">
              <w:rPr>
                <w:rFonts w:asciiTheme="majorHAnsi" w:hAnsiTheme="majorHAnsi"/>
                <w:noProof/>
                <w:webHidden/>
                <w:color w:val="000000" w:themeColor="text1"/>
              </w:rPr>
              <w:fldChar w:fldCharType="end"/>
            </w:r>
          </w:hyperlink>
        </w:p>
        <w:p w14:paraId="1C882369" w14:textId="7E42148B" w:rsidR="00EE3329" w:rsidRPr="00EE3329" w:rsidRDefault="00433F60" w:rsidP="00EE3329">
          <w:pPr>
            <w:pStyle w:val="TOC2"/>
            <w:tabs>
              <w:tab w:val="right" w:leader="dot" w:pos="9350"/>
            </w:tabs>
            <w:spacing w:line="360" w:lineRule="auto"/>
            <w:rPr>
              <w:rFonts w:asciiTheme="majorHAnsi" w:eastAsiaTheme="minorEastAsia" w:hAnsiTheme="majorHAnsi"/>
              <w:b w:val="0"/>
              <w:noProof/>
              <w:color w:val="000000" w:themeColor="text1"/>
            </w:rPr>
          </w:pPr>
          <w:hyperlink w:anchor="_Toc39234052" w:history="1">
            <w:r w:rsidR="00EE3329" w:rsidRPr="00EE3329">
              <w:rPr>
                <w:rStyle w:val="Hyperlink"/>
                <w:rFonts w:asciiTheme="majorHAnsi" w:hAnsiTheme="majorHAnsi"/>
                <w:noProof/>
                <w:color w:val="000000" w:themeColor="text1"/>
              </w:rPr>
              <w:t>Who should be involved?</w:t>
            </w:r>
            <w:r w:rsidR="00EE3329" w:rsidRPr="00EE3329">
              <w:rPr>
                <w:rFonts w:asciiTheme="majorHAnsi" w:hAnsiTheme="majorHAnsi"/>
                <w:noProof/>
                <w:webHidden/>
                <w:color w:val="000000" w:themeColor="text1"/>
              </w:rPr>
              <w:tab/>
            </w:r>
            <w:r w:rsidR="00EE3329" w:rsidRPr="00EE3329">
              <w:rPr>
                <w:rFonts w:asciiTheme="majorHAnsi" w:hAnsiTheme="majorHAnsi"/>
                <w:noProof/>
                <w:webHidden/>
                <w:color w:val="000000" w:themeColor="text1"/>
              </w:rPr>
              <w:fldChar w:fldCharType="begin"/>
            </w:r>
            <w:r w:rsidR="00EE3329" w:rsidRPr="00EE3329">
              <w:rPr>
                <w:rFonts w:asciiTheme="majorHAnsi" w:hAnsiTheme="majorHAnsi"/>
                <w:noProof/>
                <w:webHidden/>
                <w:color w:val="000000" w:themeColor="text1"/>
              </w:rPr>
              <w:instrText xml:space="preserve"> PAGEREF _Toc39234052 \h </w:instrText>
            </w:r>
            <w:r w:rsidR="00EE3329" w:rsidRPr="00EE3329">
              <w:rPr>
                <w:rFonts w:asciiTheme="majorHAnsi" w:hAnsiTheme="majorHAnsi"/>
                <w:noProof/>
                <w:webHidden/>
                <w:color w:val="000000" w:themeColor="text1"/>
              </w:rPr>
            </w:r>
            <w:r w:rsidR="00EE3329" w:rsidRPr="00EE3329">
              <w:rPr>
                <w:rFonts w:asciiTheme="majorHAnsi" w:hAnsiTheme="majorHAnsi"/>
                <w:noProof/>
                <w:webHidden/>
                <w:color w:val="000000" w:themeColor="text1"/>
              </w:rPr>
              <w:fldChar w:fldCharType="separate"/>
            </w:r>
            <w:r w:rsidR="00692025">
              <w:rPr>
                <w:rFonts w:asciiTheme="majorHAnsi" w:hAnsiTheme="majorHAnsi"/>
                <w:noProof/>
                <w:webHidden/>
                <w:color w:val="000000" w:themeColor="text1"/>
              </w:rPr>
              <w:t>15</w:t>
            </w:r>
            <w:r w:rsidR="00EE3329" w:rsidRPr="00EE3329">
              <w:rPr>
                <w:rFonts w:asciiTheme="majorHAnsi" w:hAnsiTheme="majorHAnsi"/>
                <w:noProof/>
                <w:webHidden/>
                <w:color w:val="000000" w:themeColor="text1"/>
              </w:rPr>
              <w:fldChar w:fldCharType="end"/>
            </w:r>
          </w:hyperlink>
        </w:p>
        <w:p w14:paraId="2DC32B91" w14:textId="5014196E" w:rsidR="00EE3329" w:rsidRPr="00EE3329" w:rsidRDefault="00433F60" w:rsidP="00EE3329">
          <w:pPr>
            <w:pStyle w:val="TOC3"/>
            <w:tabs>
              <w:tab w:val="right" w:leader="dot" w:pos="9350"/>
            </w:tabs>
            <w:spacing w:line="360" w:lineRule="auto"/>
            <w:rPr>
              <w:rFonts w:asciiTheme="majorHAnsi" w:eastAsiaTheme="minorEastAsia" w:hAnsiTheme="majorHAnsi"/>
              <w:noProof/>
              <w:color w:val="000000" w:themeColor="text1"/>
            </w:rPr>
          </w:pPr>
          <w:hyperlink w:anchor="_Toc39234053" w:history="1">
            <w:r w:rsidR="00EE3329" w:rsidRPr="00EE3329">
              <w:rPr>
                <w:rStyle w:val="Hyperlink"/>
                <w:rFonts w:asciiTheme="majorHAnsi" w:hAnsiTheme="majorHAnsi"/>
                <w:bCs/>
                <w:noProof/>
                <w:color w:val="000000" w:themeColor="text1"/>
              </w:rPr>
              <w:t>Private Forests - Large landowners and Small landowners</w:t>
            </w:r>
            <w:r w:rsidR="00EE3329" w:rsidRPr="00EE3329">
              <w:rPr>
                <w:rFonts w:asciiTheme="majorHAnsi" w:hAnsiTheme="majorHAnsi"/>
                <w:noProof/>
                <w:webHidden/>
                <w:color w:val="000000" w:themeColor="text1"/>
              </w:rPr>
              <w:tab/>
            </w:r>
            <w:r w:rsidR="00EE3329" w:rsidRPr="00EE3329">
              <w:rPr>
                <w:rFonts w:asciiTheme="majorHAnsi" w:hAnsiTheme="majorHAnsi"/>
                <w:noProof/>
                <w:webHidden/>
                <w:color w:val="000000" w:themeColor="text1"/>
              </w:rPr>
              <w:fldChar w:fldCharType="begin"/>
            </w:r>
            <w:r w:rsidR="00EE3329" w:rsidRPr="00EE3329">
              <w:rPr>
                <w:rFonts w:asciiTheme="majorHAnsi" w:hAnsiTheme="majorHAnsi"/>
                <w:noProof/>
                <w:webHidden/>
                <w:color w:val="000000" w:themeColor="text1"/>
              </w:rPr>
              <w:instrText xml:space="preserve"> PAGEREF _Toc39234053 \h </w:instrText>
            </w:r>
            <w:r w:rsidR="00EE3329" w:rsidRPr="00EE3329">
              <w:rPr>
                <w:rFonts w:asciiTheme="majorHAnsi" w:hAnsiTheme="majorHAnsi"/>
                <w:noProof/>
                <w:webHidden/>
                <w:color w:val="000000" w:themeColor="text1"/>
              </w:rPr>
            </w:r>
            <w:r w:rsidR="00EE3329" w:rsidRPr="00EE3329">
              <w:rPr>
                <w:rFonts w:asciiTheme="majorHAnsi" w:hAnsiTheme="majorHAnsi"/>
                <w:noProof/>
                <w:webHidden/>
                <w:color w:val="000000" w:themeColor="text1"/>
              </w:rPr>
              <w:fldChar w:fldCharType="separate"/>
            </w:r>
            <w:r w:rsidR="00692025">
              <w:rPr>
                <w:rFonts w:asciiTheme="majorHAnsi" w:hAnsiTheme="majorHAnsi"/>
                <w:noProof/>
                <w:webHidden/>
                <w:color w:val="000000" w:themeColor="text1"/>
              </w:rPr>
              <w:t>17</w:t>
            </w:r>
            <w:r w:rsidR="00EE3329" w:rsidRPr="00EE3329">
              <w:rPr>
                <w:rFonts w:asciiTheme="majorHAnsi" w:hAnsiTheme="majorHAnsi"/>
                <w:noProof/>
                <w:webHidden/>
                <w:color w:val="000000" w:themeColor="text1"/>
              </w:rPr>
              <w:fldChar w:fldCharType="end"/>
            </w:r>
          </w:hyperlink>
        </w:p>
        <w:p w14:paraId="336B2AE6" w14:textId="2D352611" w:rsidR="00EE3329" w:rsidRPr="00EE3329" w:rsidRDefault="00433F60" w:rsidP="00EE3329">
          <w:pPr>
            <w:pStyle w:val="TOC3"/>
            <w:tabs>
              <w:tab w:val="right" w:leader="dot" w:pos="9350"/>
            </w:tabs>
            <w:spacing w:line="360" w:lineRule="auto"/>
            <w:rPr>
              <w:rFonts w:asciiTheme="majorHAnsi" w:eastAsiaTheme="minorEastAsia" w:hAnsiTheme="majorHAnsi"/>
              <w:noProof/>
              <w:color w:val="000000" w:themeColor="text1"/>
            </w:rPr>
          </w:pPr>
          <w:hyperlink w:anchor="_Toc39234054" w:history="1">
            <w:r w:rsidR="00EE3329" w:rsidRPr="00EE3329">
              <w:rPr>
                <w:rStyle w:val="Hyperlink"/>
                <w:rFonts w:asciiTheme="majorHAnsi" w:hAnsiTheme="majorHAnsi"/>
                <w:bCs/>
                <w:noProof/>
                <w:color w:val="000000" w:themeColor="text1"/>
              </w:rPr>
              <w:t>USDA Forest Service</w:t>
            </w:r>
            <w:r w:rsidR="00EE3329" w:rsidRPr="00EE3329">
              <w:rPr>
                <w:rFonts w:asciiTheme="majorHAnsi" w:hAnsiTheme="majorHAnsi"/>
                <w:noProof/>
                <w:webHidden/>
                <w:color w:val="000000" w:themeColor="text1"/>
              </w:rPr>
              <w:tab/>
            </w:r>
            <w:r w:rsidR="00EE3329" w:rsidRPr="00EE3329">
              <w:rPr>
                <w:rFonts w:asciiTheme="majorHAnsi" w:hAnsiTheme="majorHAnsi"/>
                <w:noProof/>
                <w:webHidden/>
                <w:color w:val="000000" w:themeColor="text1"/>
              </w:rPr>
              <w:fldChar w:fldCharType="begin"/>
            </w:r>
            <w:r w:rsidR="00EE3329" w:rsidRPr="00EE3329">
              <w:rPr>
                <w:rFonts w:asciiTheme="majorHAnsi" w:hAnsiTheme="majorHAnsi"/>
                <w:noProof/>
                <w:webHidden/>
                <w:color w:val="000000" w:themeColor="text1"/>
              </w:rPr>
              <w:instrText xml:space="preserve"> PAGEREF _Toc39234054 \h </w:instrText>
            </w:r>
            <w:r w:rsidR="00EE3329" w:rsidRPr="00EE3329">
              <w:rPr>
                <w:rFonts w:asciiTheme="majorHAnsi" w:hAnsiTheme="majorHAnsi"/>
                <w:noProof/>
                <w:webHidden/>
                <w:color w:val="000000" w:themeColor="text1"/>
              </w:rPr>
            </w:r>
            <w:r w:rsidR="00EE3329" w:rsidRPr="00EE3329">
              <w:rPr>
                <w:rFonts w:asciiTheme="majorHAnsi" w:hAnsiTheme="majorHAnsi"/>
                <w:noProof/>
                <w:webHidden/>
                <w:color w:val="000000" w:themeColor="text1"/>
              </w:rPr>
              <w:fldChar w:fldCharType="separate"/>
            </w:r>
            <w:r w:rsidR="00692025">
              <w:rPr>
                <w:rFonts w:asciiTheme="majorHAnsi" w:hAnsiTheme="majorHAnsi"/>
                <w:noProof/>
                <w:webHidden/>
                <w:color w:val="000000" w:themeColor="text1"/>
              </w:rPr>
              <w:t>18</w:t>
            </w:r>
            <w:r w:rsidR="00EE3329" w:rsidRPr="00EE3329">
              <w:rPr>
                <w:rFonts w:asciiTheme="majorHAnsi" w:hAnsiTheme="majorHAnsi"/>
                <w:noProof/>
                <w:webHidden/>
                <w:color w:val="000000" w:themeColor="text1"/>
              </w:rPr>
              <w:fldChar w:fldCharType="end"/>
            </w:r>
          </w:hyperlink>
        </w:p>
        <w:p w14:paraId="31598F80" w14:textId="4E393322" w:rsidR="00EE3329" w:rsidRPr="00EE3329" w:rsidRDefault="00433F60" w:rsidP="00EE3329">
          <w:pPr>
            <w:pStyle w:val="TOC3"/>
            <w:tabs>
              <w:tab w:val="right" w:leader="dot" w:pos="9350"/>
            </w:tabs>
            <w:spacing w:line="360" w:lineRule="auto"/>
            <w:rPr>
              <w:rFonts w:asciiTheme="majorHAnsi" w:eastAsiaTheme="minorEastAsia" w:hAnsiTheme="majorHAnsi"/>
              <w:noProof/>
              <w:color w:val="000000" w:themeColor="text1"/>
            </w:rPr>
          </w:pPr>
          <w:hyperlink w:anchor="_Toc39234055" w:history="1">
            <w:r w:rsidR="00EE3329" w:rsidRPr="00EE3329">
              <w:rPr>
                <w:rStyle w:val="Hyperlink"/>
                <w:rFonts w:asciiTheme="majorHAnsi" w:hAnsiTheme="majorHAnsi"/>
                <w:bCs/>
                <w:noProof/>
                <w:color w:val="000000" w:themeColor="text1"/>
              </w:rPr>
              <w:t>Other Public Lands and Tribal Lands</w:t>
            </w:r>
            <w:r w:rsidR="00EE3329" w:rsidRPr="00EE3329">
              <w:rPr>
                <w:rFonts w:asciiTheme="majorHAnsi" w:hAnsiTheme="majorHAnsi"/>
                <w:noProof/>
                <w:webHidden/>
                <w:color w:val="000000" w:themeColor="text1"/>
              </w:rPr>
              <w:tab/>
            </w:r>
            <w:r w:rsidR="00EE3329" w:rsidRPr="00EE3329">
              <w:rPr>
                <w:rFonts w:asciiTheme="majorHAnsi" w:hAnsiTheme="majorHAnsi"/>
                <w:noProof/>
                <w:webHidden/>
                <w:color w:val="000000" w:themeColor="text1"/>
              </w:rPr>
              <w:fldChar w:fldCharType="begin"/>
            </w:r>
            <w:r w:rsidR="00EE3329" w:rsidRPr="00EE3329">
              <w:rPr>
                <w:rFonts w:asciiTheme="majorHAnsi" w:hAnsiTheme="majorHAnsi"/>
                <w:noProof/>
                <w:webHidden/>
                <w:color w:val="000000" w:themeColor="text1"/>
              </w:rPr>
              <w:instrText xml:space="preserve"> PAGEREF _Toc39234055 \h </w:instrText>
            </w:r>
            <w:r w:rsidR="00EE3329" w:rsidRPr="00EE3329">
              <w:rPr>
                <w:rFonts w:asciiTheme="majorHAnsi" w:hAnsiTheme="majorHAnsi"/>
                <w:noProof/>
                <w:webHidden/>
                <w:color w:val="000000" w:themeColor="text1"/>
              </w:rPr>
            </w:r>
            <w:r w:rsidR="00EE3329" w:rsidRPr="00EE3329">
              <w:rPr>
                <w:rFonts w:asciiTheme="majorHAnsi" w:hAnsiTheme="majorHAnsi"/>
                <w:noProof/>
                <w:webHidden/>
                <w:color w:val="000000" w:themeColor="text1"/>
              </w:rPr>
              <w:fldChar w:fldCharType="separate"/>
            </w:r>
            <w:r w:rsidR="00692025">
              <w:rPr>
                <w:rFonts w:asciiTheme="majorHAnsi" w:hAnsiTheme="majorHAnsi"/>
                <w:noProof/>
                <w:webHidden/>
                <w:color w:val="000000" w:themeColor="text1"/>
              </w:rPr>
              <w:t>20</w:t>
            </w:r>
            <w:r w:rsidR="00EE3329" w:rsidRPr="00EE3329">
              <w:rPr>
                <w:rFonts w:asciiTheme="majorHAnsi" w:hAnsiTheme="majorHAnsi"/>
                <w:noProof/>
                <w:webHidden/>
                <w:color w:val="000000" w:themeColor="text1"/>
              </w:rPr>
              <w:fldChar w:fldCharType="end"/>
            </w:r>
          </w:hyperlink>
        </w:p>
        <w:p w14:paraId="53E2E216" w14:textId="4EEC8943" w:rsidR="00EE3329" w:rsidRPr="00EE3329" w:rsidRDefault="00433F60" w:rsidP="00EE3329">
          <w:pPr>
            <w:pStyle w:val="TOC3"/>
            <w:tabs>
              <w:tab w:val="right" w:leader="dot" w:pos="9350"/>
            </w:tabs>
            <w:spacing w:line="360" w:lineRule="auto"/>
            <w:rPr>
              <w:rFonts w:asciiTheme="majorHAnsi" w:eastAsiaTheme="minorEastAsia" w:hAnsiTheme="majorHAnsi"/>
              <w:noProof/>
              <w:color w:val="000000" w:themeColor="text1"/>
            </w:rPr>
          </w:pPr>
          <w:hyperlink w:anchor="_Toc39234056" w:history="1">
            <w:r w:rsidR="00EE3329" w:rsidRPr="00EE3329">
              <w:rPr>
                <w:rStyle w:val="Hyperlink"/>
                <w:rFonts w:asciiTheme="majorHAnsi" w:hAnsiTheme="majorHAnsi"/>
                <w:bCs/>
                <w:noProof/>
                <w:color w:val="000000" w:themeColor="text1"/>
              </w:rPr>
              <w:t>Forest Seed Collection Facilities and Forest Nurseries</w:t>
            </w:r>
            <w:r w:rsidR="00EE3329" w:rsidRPr="00EE3329">
              <w:rPr>
                <w:rFonts w:asciiTheme="majorHAnsi" w:hAnsiTheme="majorHAnsi"/>
                <w:noProof/>
                <w:webHidden/>
                <w:color w:val="000000" w:themeColor="text1"/>
              </w:rPr>
              <w:tab/>
            </w:r>
            <w:r w:rsidR="00EE3329" w:rsidRPr="00EE3329">
              <w:rPr>
                <w:rFonts w:asciiTheme="majorHAnsi" w:hAnsiTheme="majorHAnsi"/>
                <w:noProof/>
                <w:webHidden/>
                <w:color w:val="000000" w:themeColor="text1"/>
              </w:rPr>
              <w:fldChar w:fldCharType="begin"/>
            </w:r>
            <w:r w:rsidR="00EE3329" w:rsidRPr="00EE3329">
              <w:rPr>
                <w:rFonts w:asciiTheme="majorHAnsi" w:hAnsiTheme="majorHAnsi"/>
                <w:noProof/>
                <w:webHidden/>
                <w:color w:val="000000" w:themeColor="text1"/>
              </w:rPr>
              <w:instrText xml:space="preserve"> PAGEREF _Toc39234056 \h </w:instrText>
            </w:r>
            <w:r w:rsidR="00EE3329" w:rsidRPr="00EE3329">
              <w:rPr>
                <w:rFonts w:asciiTheme="majorHAnsi" w:hAnsiTheme="majorHAnsi"/>
                <w:noProof/>
                <w:webHidden/>
                <w:color w:val="000000" w:themeColor="text1"/>
              </w:rPr>
            </w:r>
            <w:r w:rsidR="00EE3329" w:rsidRPr="00EE3329">
              <w:rPr>
                <w:rFonts w:asciiTheme="majorHAnsi" w:hAnsiTheme="majorHAnsi"/>
                <w:noProof/>
                <w:webHidden/>
                <w:color w:val="000000" w:themeColor="text1"/>
              </w:rPr>
              <w:fldChar w:fldCharType="separate"/>
            </w:r>
            <w:r w:rsidR="00692025">
              <w:rPr>
                <w:rFonts w:asciiTheme="majorHAnsi" w:hAnsiTheme="majorHAnsi"/>
                <w:noProof/>
                <w:webHidden/>
                <w:color w:val="000000" w:themeColor="text1"/>
              </w:rPr>
              <w:t>20</w:t>
            </w:r>
            <w:r w:rsidR="00EE3329" w:rsidRPr="00EE3329">
              <w:rPr>
                <w:rFonts w:asciiTheme="majorHAnsi" w:hAnsiTheme="majorHAnsi"/>
                <w:noProof/>
                <w:webHidden/>
                <w:color w:val="000000" w:themeColor="text1"/>
              </w:rPr>
              <w:fldChar w:fldCharType="end"/>
            </w:r>
          </w:hyperlink>
        </w:p>
        <w:p w14:paraId="420855DC" w14:textId="2A3B42D0" w:rsidR="00EE3329" w:rsidRPr="00EE3329" w:rsidRDefault="00433F60" w:rsidP="00EE3329">
          <w:pPr>
            <w:pStyle w:val="TOC2"/>
            <w:tabs>
              <w:tab w:val="right" w:leader="dot" w:pos="9350"/>
            </w:tabs>
            <w:spacing w:line="360" w:lineRule="auto"/>
            <w:rPr>
              <w:rFonts w:asciiTheme="majorHAnsi" w:eastAsiaTheme="minorEastAsia" w:hAnsiTheme="majorHAnsi"/>
              <w:b w:val="0"/>
              <w:noProof/>
              <w:color w:val="000000" w:themeColor="text1"/>
            </w:rPr>
          </w:pPr>
          <w:hyperlink w:anchor="_Toc39234057" w:history="1">
            <w:r w:rsidR="00EE3329" w:rsidRPr="00EE3329">
              <w:rPr>
                <w:rStyle w:val="Hyperlink"/>
                <w:rFonts w:asciiTheme="majorHAnsi" w:hAnsiTheme="majorHAnsi"/>
                <w:noProof/>
                <w:color w:val="000000" w:themeColor="text1"/>
              </w:rPr>
              <w:t>When does it take place?</w:t>
            </w:r>
            <w:r w:rsidR="00EE3329" w:rsidRPr="00EE3329">
              <w:rPr>
                <w:rFonts w:asciiTheme="majorHAnsi" w:hAnsiTheme="majorHAnsi"/>
                <w:noProof/>
                <w:webHidden/>
                <w:color w:val="000000" w:themeColor="text1"/>
              </w:rPr>
              <w:tab/>
            </w:r>
            <w:r w:rsidR="00EE3329" w:rsidRPr="00EE3329">
              <w:rPr>
                <w:rFonts w:asciiTheme="majorHAnsi" w:hAnsiTheme="majorHAnsi"/>
                <w:noProof/>
                <w:webHidden/>
                <w:color w:val="000000" w:themeColor="text1"/>
              </w:rPr>
              <w:fldChar w:fldCharType="begin"/>
            </w:r>
            <w:r w:rsidR="00EE3329" w:rsidRPr="00EE3329">
              <w:rPr>
                <w:rFonts w:asciiTheme="majorHAnsi" w:hAnsiTheme="majorHAnsi"/>
                <w:noProof/>
                <w:webHidden/>
                <w:color w:val="000000" w:themeColor="text1"/>
              </w:rPr>
              <w:instrText xml:space="preserve"> PAGEREF _Toc39234057 \h </w:instrText>
            </w:r>
            <w:r w:rsidR="00EE3329" w:rsidRPr="00EE3329">
              <w:rPr>
                <w:rFonts w:asciiTheme="majorHAnsi" w:hAnsiTheme="majorHAnsi"/>
                <w:noProof/>
                <w:webHidden/>
                <w:color w:val="000000" w:themeColor="text1"/>
              </w:rPr>
            </w:r>
            <w:r w:rsidR="00EE3329" w:rsidRPr="00EE3329">
              <w:rPr>
                <w:rFonts w:asciiTheme="majorHAnsi" w:hAnsiTheme="majorHAnsi"/>
                <w:noProof/>
                <w:webHidden/>
                <w:color w:val="000000" w:themeColor="text1"/>
              </w:rPr>
              <w:fldChar w:fldCharType="separate"/>
            </w:r>
            <w:r w:rsidR="00692025">
              <w:rPr>
                <w:rFonts w:asciiTheme="majorHAnsi" w:hAnsiTheme="majorHAnsi"/>
                <w:noProof/>
                <w:webHidden/>
                <w:color w:val="000000" w:themeColor="text1"/>
              </w:rPr>
              <w:t>22</w:t>
            </w:r>
            <w:r w:rsidR="00EE3329" w:rsidRPr="00EE3329">
              <w:rPr>
                <w:rFonts w:asciiTheme="majorHAnsi" w:hAnsiTheme="majorHAnsi"/>
                <w:noProof/>
                <w:webHidden/>
                <w:color w:val="000000" w:themeColor="text1"/>
              </w:rPr>
              <w:fldChar w:fldCharType="end"/>
            </w:r>
          </w:hyperlink>
        </w:p>
        <w:p w14:paraId="54D2BA07" w14:textId="26AC0007" w:rsidR="00EE3329" w:rsidRPr="00EE3329" w:rsidRDefault="00433F60" w:rsidP="00EE3329">
          <w:pPr>
            <w:pStyle w:val="TOC2"/>
            <w:tabs>
              <w:tab w:val="right" w:leader="dot" w:pos="9350"/>
            </w:tabs>
            <w:spacing w:line="360" w:lineRule="auto"/>
            <w:rPr>
              <w:rFonts w:asciiTheme="majorHAnsi" w:eastAsiaTheme="minorEastAsia" w:hAnsiTheme="majorHAnsi"/>
              <w:b w:val="0"/>
              <w:noProof/>
              <w:color w:val="000000" w:themeColor="text1"/>
            </w:rPr>
          </w:pPr>
          <w:hyperlink w:anchor="_Toc39234058" w:history="1">
            <w:r w:rsidR="00EE3329" w:rsidRPr="00EE3329">
              <w:rPr>
                <w:rStyle w:val="Hyperlink"/>
                <w:rFonts w:asciiTheme="majorHAnsi" w:hAnsiTheme="majorHAnsi"/>
                <w:noProof/>
                <w:color w:val="000000" w:themeColor="text1"/>
              </w:rPr>
              <w:t>What should happen?</w:t>
            </w:r>
            <w:r w:rsidR="00EE3329" w:rsidRPr="00EE3329">
              <w:rPr>
                <w:rFonts w:asciiTheme="majorHAnsi" w:hAnsiTheme="majorHAnsi"/>
                <w:noProof/>
                <w:webHidden/>
                <w:color w:val="000000" w:themeColor="text1"/>
              </w:rPr>
              <w:tab/>
            </w:r>
            <w:r w:rsidR="00EE3329" w:rsidRPr="00EE3329">
              <w:rPr>
                <w:rFonts w:asciiTheme="majorHAnsi" w:hAnsiTheme="majorHAnsi"/>
                <w:noProof/>
                <w:webHidden/>
                <w:color w:val="000000" w:themeColor="text1"/>
              </w:rPr>
              <w:fldChar w:fldCharType="begin"/>
            </w:r>
            <w:r w:rsidR="00EE3329" w:rsidRPr="00EE3329">
              <w:rPr>
                <w:rFonts w:asciiTheme="majorHAnsi" w:hAnsiTheme="majorHAnsi"/>
                <w:noProof/>
                <w:webHidden/>
                <w:color w:val="000000" w:themeColor="text1"/>
              </w:rPr>
              <w:instrText xml:space="preserve"> PAGEREF _Toc39234058 \h </w:instrText>
            </w:r>
            <w:r w:rsidR="00EE3329" w:rsidRPr="00EE3329">
              <w:rPr>
                <w:rFonts w:asciiTheme="majorHAnsi" w:hAnsiTheme="majorHAnsi"/>
                <w:noProof/>
                <w:webHidden/>
                <w:color w:val="000000" w:themeColor="text1"/>
              </w:rPr>
            </w:r>
            <w:r w:rsidR="00EE3329" w:rsidRPr="00EE3329">
              <w:rPr>
                <w:rFonts w:asciiTheme="majorHAnsi" w:hAnsiTheme="majorHAnsi"/>
                <w:noProof/>
                <w:webHidden/>
                <w:color w:val="000000" w:themeColor="text1"/>
              </w:rPr>
              <w:fldChar w:fldCharType="separate"/>
            </w:r>
            <w:r w:rsidR="00692025">
              <w:rPr>
                <w:rFonts w:asciiTheme="majorHAnsi" w:hAnsiTheme="majorHAnsi"/>
                <w:noProof/>
                <w:webHidden/>
                <w:color w:val="000000" w:themeColor="text1"/>
              </w:rPr>
              <w:t>22</w:t>
            </w:r>
            <w:r w:rsidR="00EE3329" w:rsidRPr="00EE3329">
              <w:rPr>
                <w:rFonts w:asciiTheme="majorHAnsi" w:hAnsiTheme="majorHAnsi"/>
                <w:noProof/>
                <w:webHidden/>
                <w:color w:val="000000" w:themeColor="text1"/>
              </w:rPr>
              <w:fldChar w:fldCharType="end"/>
            </w:r>
          </w:hyperlink>
        </w:p>
        <w:p w14:paraId="333787F8" w14:textId="53B204D0" w:rsidR="00EE3329" w:rsidRPr="00EE3329" w:rsidRDefault="00433F60" w:rsidP="00EE3329">
          <w:pPr>
            <w:pStyle w:val="TOC1"/>
            <w:tabs>
              <w:tab w:val="right" w:leader="dot" w:pos="9350"/>
            </w:tabs>
            <w:spacing w:line="360" w:lineRule="auto"/>
            <w:rPr>
              <w:rFonts w:asciiTheme="majorHAnsi" w:eastAsiaTheme="minorEastAsia" w:hAnsiTheme="majorHAnsi"/>
              <w:b w:val="0"/>
              <w:noProof/>
              <w:color w:val="000000" w:themeColor="text1"/>
              <w:sz w:val="22"/>
              <w:szCs w:val="22"/>
            </w:rPr>
          </w:pPr>
          <w:hyperlink w:anchor="_Toc39234059" w:history="1">
            <w:r w:rsidR="00EE3329" w:rsidRPr="00EE3329">
              <w:rPr>
                <w:rStyle w:val="Hyperlink"/>
                <w:rFonts w:asciiTheme="majorHAnsi" w:hAnsiTheme="majorHAnsi"/>
                <w:noProof/>
                <w:color w:val="000000" w:themeColor="text1"/>
              </w:rPr>
              <w:t>Conclusion</w:t>
            </w:r>
            <w:r w:rsidR="00EE3329" w:rsidRPr="00EE3329">
              <w:rPr>
                <w:rFonts w:asciiTheme="majorHAnsi" w:hAnsiTheme="majorHAnsi"/>
                <w:noProof/>
                <w:webHidden/>
                <w:color w:val="000000" w:themeColor="text1"/>
              </w:rPr>
              <w:tab/>
            </w:r>
            <w:r w:rsidR="00EE3329" w:rsidRPr="00EE3329">
              <w:rPr>
                <w:rFonts w:asciiTheme="majorHAnsi" w:hAnsiTheme="majorHAnsi"/>
                <w:noProof/>
                <w:webHidden/>
                <w:color w:val="000000" w:themeColor="text1"/>
              </w:rPr>
              <w:fldChar w:fldCharType="begin"/>
            </w:r>
            <w:r w:rsidR="00EE3329" w:rsidRPr="00EE3329">
              <w:rPr>
                <w:rFonts w:asciiTheme="majorHAnsi" w:hAnsiTheme="majorHAnsi"/>
                <w:noProof/>
                <w:webHidden/>
                <w:color w:val="000000" w:themeColor="text1"/>
              </w:rPr>
              <w:instrText xml:space="preserve"> PAGEREF _Toc39234059 \h </w:instrText>
            </w:r>
            <w:r w:rsidR="00EE3329" w:rsidRPr="00EE3329">
              <w:rPr>
                <w:rFonts w:asciiTheme="majorHAnsi" w:hAnsiTheme="majorHAnsi"/>
                <w:noProof/>
                <w:webHidden/>
                <w:color w:val="000000" w:themeColor="text1"/>
              </w:rPr>
            </w:r>
            <w:r w:rsidR="00EE3329" w:rsidRPr="00EE3329">
              <w:rPr>
                <w:rFonts w:asciiTheme="majorHAnsi" w:hAnsiTheme="majorHAnsi"/>
                <w:noProof/>
                <w:webHidden/>
                <w:color w:val="000000" w:themeColor="text1"/>
              </w:rPr>
              <w:fldChar w:fldCharType="separate"/>
            </w:r>
            <w:r w:rsidR="00692025">
              <w:rPr>
                <w:rFonts w:asciiTheme="majorHAnsi" w:hAnsiTheme="majorHAnsi"/>
                <w:noProof/>
                <w:webHidden/>
                <w:color w:val="000000" w:themeColor="text1"/>
              </w:rPr>
              <w:t>23</w:t>
            </w:r>
            <w:r w:rsidR="00EE3329" w:rsidRPr="00EE3329">
              <w:rPr>
                <w:rFonts w:asciiTheme="majorHAnsi" w:hAnsiTheme="majorHAnsi"/>
                <w:noProof/>
                <w:webHidden/>
                <w:color w:val="000000" w:themeColor="text1"/>
              </w:rPr>
              <w:fldChar w:fldCharType="end"/>
            </w:r>
          </w:hyperlink>
        </w:p>
        <w:p w14:paraId="7467FE5F" w14:textId="25379792" w:rsidR="00EE3329" w:rsidRPr="00EE3329" w:rsidRDefault="00433F60" w:rsidP="00EE3329">
          <w:pPr>
            <w:pStyle w:val="TOC1"/>
            <w:tabs>
              <w:tab w:val="right" w:leader="dot" w:pos="9350"/>
            </w:tabs>
            <w:spacing w:line="360" w:lineRule="auto"/>
            <w:rPr>
              <w:rFonts w:asciiTheme="majorHAnsi" w:eastAsiaTheme="minorEastAsia" w:hAnsiTheme="majorHAnsi"/>
              <w:b w:val="0"/>
              <w:noProof/>
              <w:color w:val="000000" w:themeColor="text1"/>
              <w:sz w:val="22"/>
              <w:szCs w:val="22"/>
            </w:rPr>
          </w:pPr>
          <w:hyperlink w:anchor="_Toc39234060" w:history="1">
            <w:r w:rsidR="00EE3329" w:rsidRPr="00EE3329">
              <w:rPr>
                <w:rStyle w:val="Hyperlink"/>
                <w:rFonts w:asciiTheme="majorHAnsi" w:hAnsiTheme="majorHAnsi"/>
                <w:noProof/>
                <w:color w:val="000000" w:themeColor="text1"/>
              </w:rPr>
              <w:t>Acknowledgements</w:t>
            </w:r>
            <w:r w:rsidR="00EE3329" w:rsidRPr="00EE3329">
              <w:rPr>
                <w:rFonts w:asciiTheme="majorHAnsi" w:hAnsiTheme="majorHAnsi"/>
                <w:noProof/>
                <w:webHidden/>
                <w:color w:val="000000" w:themeColor="text1"/>
              </w:rPr>
              <w:tab/>
            </w:r>
            <w:r w:rsidR="00EE3329" w:rsidRPr="00EE3329">
              <w:rPr>
                <w:rFonts w:asciiTheme="majorHAnsi" w:hAnsiTheme="majorHAnsi"/>
                <w:noProof/>
                <w:webHidden/>
                <w:color w:val="000000" w:themeColor="text1"/>
              </w:rPr>
              <w:fldChar w:fldCharType="begin"/>
            </w:r>
            <w:r w:rsidR="00EE3329" w:rsidRPr="00EE3329">
              <w:rPr>
                <w:rFonts w:asciiTheme="majorHAnsi" w:hAnsiTheme="majorHAnsi"/>
                <w:noProof/>
                <w:webHidden/>
                <w:color w:val="000000" w:themeColor="text1"/>
              </w:rPr>
              <w:instrText xml:space="preserve"> PAGEREF _Toc39234060 \h </w:instrText>
            </w:r>
            <w:r w:rsidR="00EE3329" w:rsidRPr="00EE3329">
              <w:rPr>
                <w:rFonts w:asciiTheme="majorHAnsi" w:hAnsiTheme="majorHAnsi"/>
                <w:noProof/>
                <w:webHidden/>
                <w:color w:val="000000" w:themeColor="text1"/>
              </w:rPr>
            </w:r>
            <w:r w:rsidR="00EE3329" w:rsidRPr="00EE3329">
              <w:rPr>
                <w:rFonts w:asciiTheme="majorHAnsi" w:hAnsiTheme="majorHAnsi"/>
                <w:noProof/>
                <w:webHidden/>
                <w:color w:val="000000" w:themeColor="text1"/>
              </w:rPr>
              <w:fldChar w:fldCharType="separate"/>
            </w:r>
            <w:r w:rsidR="00692025">
              <w:rPr>
                <w:rFonts w:asciiTheme="majorHAnsi" w:hAnsiTheme="majorHAnsi"/>
                <w:noProof/>
                <w:webHidden/>
                <w:color w:val="000000" w:themeColor="text1"/>
              </w:rPr>
              <w:t>24</w:t>
            </w:r>
            <w:r w:rsidR="00EE3329" w:rsidRPr="00EE3329">
              <w:rPr>
                <w:rFonts w:asciiTheme="majorHAnsi" w:hAnsiTheme="majorHAnsi"/>
                <w:noProof/>
                <w:webHidden/>
                <w:color w:val="000000" w:themeColor="text1"/>
              </w:rPr>
              <w:fldChar w:fldCharType="end"/>
            </w:r>
          </w:hyperlink>
        </w:p>
        <w:p w14:paraId="54967513" w14:textId="0877C236" w:rsidR="00EE3329" w:rsidRPr="00EE3329" w:rsidRDefault="00433F60" w:rsidP="00EE3329">
          <w:pPr>
            <w:pStyle w:val="TOC1"/>
            <w:tabs>
              <w:tab w:val="right" w:leader="dot" w:pos="9350"/>
            </w:tabs>
            <w:spacing w:line="360" w:lineRule="auto"/>
            <w:rPr>
              <w:rFonts w:asciiTheme="majorHAnsi" w:eastAsiaTheme="minorEastAsia" w:hAnsiTheme="majorHAnsi"/>
              <w:b w:val="0"/>
              <w:noProof/>
              <w:color w:val="000000" w:themeColor="text1"/>
              <w:sz w:val="22"/>
              <w:szCs w:val="22"/>
            </w:rPr>
          </w:pPr>
          <w:hyperlink w:anchor="_Toc39234061" w:history="1">
            <w:r w:rsidR="00EE3329" w:rsidRPr="00EE3329">
              <w:rPr>
                <w:rStyle w:val="Hyperlink"/>
                <w:rFonts w:asciiTheme="majorHAnsi" w:hAnsiTheme="majorHAnsi"/>
                <w:noProof/>
                <w:color w:val="000000" w:themeColor="text1"/>
              </w:rPr>
              <w:t>References</w:t>
            </w:r>
            <w:r w:rsidR="00EE3329" w:rsidRPr="00EE3329">
              <w:rPr>
                <w:rFonts w:asciiTheme="majorHAnsi" w:hAnsiTheme="majorHAnsi"/>
                <w:noProof/>
                <w:webHidden/>
                <w:color w:val="000000" w:themeColor="text1"/>
              </w:rPr>
              <w:tab/>
            </w:r>
            <w:r w:rsidR="00EE3329" w:rsidRPr="00EE3329">
              <w:rPr>
                <w:rFonts w:asciiTheme="majorHAnsi" w:hAnsiTheme="majorHAnsi"/>
                <w:noProof/>
                <w:webHidden/>
                <w:color w:val="000000" w:themeColor="text1"/>
              </w:rPr>
              <w:fldChar w:fldCharType="begin"/>
            </w:r>
            <w:r w:rsidR="00EE3329" w:rsidRPr="00EE3329">
              <w:rPr>
                <w:rFonts w:asciiTheme="majorHAnsi" w:hAnsiTheme="majorHAnsi"/>
                <w:noProof/>
                <w:webHidden/>
                <w:color w:val="000000" w:themeColor="text1"/>
              </w:rPr>
              <w:instrText xml:space="preserve"> PAGEREF _Toc39234061 \h </w:instrText>
            </w:r>
            <w:r w:rsidR="00EE3329" w:rsidRPr="00EE3329">
              <w:rPr>
                <w:rFonts w:asciiTheme="majorHAnsi" w:hAnsiTheme="majorHAnsi"/>
                <w:noProof/>
                <w:webHidden/>
                <w:color w:val="000000" w:themeColor="text1"/>
              </w:rPr>
            </w:r>
            <w:r w:rsidR="00EE3329" w:rsidRPr="00EE3329">
              <w:rPr>
                <w:rFonts w:asciiTheme="majorHAnsi" w:hAnsiTheme="majorHAnsi"/>
                <w:noProof/>
                <w:webHidden/>
                <w:color w:val="000000" w:themeColor="text1"/>
              </w:rPr>
              <w:fldChar w:fldCharType="separate"/>
            </w:r>
            <w:r w:rsidR="00692025">
              <w:rPr>
                <w:rFonts w:asciiTheme="majorHAnsi" w:hAnsiTheme="majorHAnsi"/>
                <w:noProof/>
                <w:webHidden/>
                <w:color w:val="000000" w:themeColor="text1"/>
              </w:rPr>
              <w:t>24</w:t>
            </w:r>
            <w:r w:rsidR="00EE3329" w:rsidRPr="00EE3329">
              <w:rPr>
                <w:rFonts w:asciiTheme="majorHAnsi" w:hAnsiTheme="majorHAnsi"/>
                <w:noProof/>
                <w:webHidden/>
                <w:color w:val="000000" w:themeColor="text1"/>
              </w:rPr>
              <w:fldChar w:fldCharType="end"/>
            </w:r>
          </w:hyperlink>
        </w:p>
        <w:p w14:paraId="17B8AE60" w14:textId="2B164FC4" w:rsidR="00E3346A" w:rsidRPr="00EE3329" w:rsidRDefault="00E3346A" w:rsidP="00EE3329">
          <w:pPr>
            <w:spacing w:line="360" w:lineRule="auto"/>
            <w:rPr>
              <w:rFonts w:asciiTheme="majorHAnsi" w:hAnsiTheme="majorHAnsi"/>
              <w:color w:val="000000" w:themeColor="text1"/>
            </w:rPr>
          </w:pPr>
          <w:r w:rsidRPr="00EE3329">
            <w:rPr>
              <w:rFonts w:asciiTheme="majorHAnsi" w:hAnsiTheme="majorHAnsi"/>
              <w:b/>
              <w:bCs/>
              <w:noProof/>
              <w:color w:val="000000" w:themeColor="text1"/>
            </w:rPr>
            <w:fldChar w:fldCharType="end"/>
          </w:r>
        </w:p>
      </w:sdtContent>
    </w:sdt>
    <w:p w14:paraId="0B7CABFA" w14:textId="3293CFA9" w:rsidR="00EE3329" w:rsidRDefault="00EE3329">
      <w:pPr>
        <w:spacing w:line="276" w:lineRule="auto"/>
      </w:pPr>
      <w:r>
        <w:br w:type="page"/>
      </w:r>
    </w:p>
    <w:p w14:paraId="2083C2C3" w14:textId="09868539" w:rsidR="00BA21AF" w:rsidRPr="00EE3329" w:rsidRDefault="00BA21AF" w:rsidP="00F075E2">
      <w:pPr>
        <w:pStyle w:val="Heading1"/>
        <w:spacing w:before="0" w:after="160"/>
        <w:rPr>
          <w:color w:val="365F91" w:themeColor="accent1" w:themeShade="BF"/>
          <w:sz w:val="28"/>
          <w:szCs w:val="28"/>
        </w:rPr>
      </w:pPr>
      <w:bookmarkStart w:id="1" w:name="_Toc424551981"/>
      <w:bookmarkStart w:id="2" w:name="_Toc39234047"/>
      <w:r w:rsidRPr="00EE3329">
        <w:rPr>
          <w:color w:val="365F91" w:themeColor="accent1" w:themeShade="BF"/>
          <w:sz w:val="28"/>
          <w:szCs w:val="28"/>
        </w:rPr>
        <w:lastRenderedPageBreak/>
        <w:t>Why an Updated Handbook?</w:t>
      </w:r>
      <w:bookmarkEnd w:id="1"/>
      <w:bookmarkEnd w:id="2"/>
      <w:r w:rsidR="00791654" w:rsidRPr="00EE3329">
        <w:rPr>
          <w:color w:val="365F91" w:themeColor="accent1" w:themeShade="BF"/>
          <w:sz w:val="28"/>
          <w:szCs w:val="28"/>
        </w:rPr>
        <w:t xml:space="preserve">        </w:t>
      </w:r>
    </w:p>
    <w:p w14:paraId="6B2F1350" w14:textId="2595C735" w:rsidR="005F7FD9" w:rsidRDefault="001252FA" w:rsidP="00F075E2">
      <w:pPr>
        <w:spacing w:after="160" w:line="360" w:lineRule="auto"/>
      </w:pPr>
      <w:r>
        <w:t>With its publication in 1971, the handbook</w:t>
      </w:r>
      <w:r w:rsidR="00BA21AF">
        <w:t>,</w:t>
      </w:r>
      <w:r>
        <w:t xml:space="preserve"> “Reforestation Practices for Conifers in California” by Gilbert H. Schubert and Ronald S. Adams, became the seminal reference </w:t>
      </w:r>
      <w:r w:rsidR="00E37F39">
        <w:t xml:space="preserve">for many young foresters </w:t>
      </w:r>
      <w:r w:rsidR="00B07586">
        <w:t xml:space="preserve">in California </w:t>
      </w:r>
      <w:r w:rsidR="00E37F39">
        <w:t>facing unfamiliar new reforestation responsibilities. Prior to this time, planting efforts were sporadic and unpredictable. Private</w:t>
      </w:r>
      <w:r w:rsidR="00BA21AF">
        <w:t xml:space="preserve"> and public</w:t>
      </w:r>
      <w:r w:rsidR="00E37F39">
        <w:t xml:space="preserve"> efforts were confined to</w:t>
      </w:r>
      <w:r w:rsidR="002F4FB6">
        <w:t xml:space="preserve"> </w:t>
      </w:r>
      <w:r w:rsidR="00BE5792">
        <w:t xml:space="preserve">rehabilitation of </w:t>
      </w:r>
      <w:r w:rsidR="003544BC">
        <w:t>previously forested</w:t>
      </w:r>
      <w:r w:rsidR="00E37F39">
        <w:t xml:space="preserve"> </w:t>
      </w:r>
      <w:r w:rsidR="00903E58">
        <w:t>brush</w:t>
      </w:r>
      <w:r w:rsidR="00D078A8">
        <w:t xml:space="preserve"> </w:t>
      </w:r>
      <w:r w:rsidR="00903E58">
        <w:t>field</w:t>
      </w:r>
      <w:r w:rsidR="00BE5792">
        <w:t>s</w:t>
      </w:r>
      <w:r w:rsidR="00F96AE2">
        <w:t xml:space="preserve"> and occasional wildfires</w:t>
      </w:r>
      <w:r w:rsidR="00C128E5">
        <w:t xml:space="preserve"> without </w:t>
      </w:r>
      <w:r w:rsidR="004B5C09">
        <w:t>well-</w:t>
      </w:r>
      <w:r w:rsidR="00C128E5">
        <w:t>established</w:t>
      </w:r>
      <w:r w:rsidR="00E37F39">
        <w:t xml:space="preserve"> nursery, handling, and planting techniques</w:t>
      </w:r>
      <w:r w:rsidR="00C128E5">
        <w:t>.</w:t>
      </w:r>
      <w:r w:rsidR="00E37F39">
        <w:t xml:space="preserve"> </w:t>
      </w:r>
      <w:r w:rsidR="005D6C3A">
        <w:t xml:space="preserve">As a result, </w:t>
      </w:r>
      <w:r w:rsidR="00E37F39">
        <w:t>unev</w:t>
      </w:r>
      <w:r w:rsidR="00F063FE">
        <w:t xml:space="preserve">en results were </w:t>
      </w:r>
      <w:r w:rsidR="00E37F39">
        <w:t>common.</w:t>
      </w:r>
    </w:p>
    <w:p w14:paraId="33FDA525" w14:textId="575D0EEB" w:rsidR="004B5C09" w:rsidRDefault="004B5C09" w:rsidP="46BF194D">
      <w:pPr>
        <w:spacing w:after="80"/>
        <w:jc w:val="center"/>
        <w:rPr>
          <w:rFonts w:cs="Times New Roman"/>
        </w:rPr>
      </w:pPr>
      <w:r>
        <w:rPr>
          <w:noProof/>
        </w:rPr>
        <w:drawing>
          <wp:inline distT="0" distB="0" distL="0" distR="0" wp14:anchorId="352FED2D" wp14:editId="6731ECC4">
            <wp:extent cx="3202360" cy="4800600"/>
            <wp:effectExtent l="0" t="0" r="0" b="0"/>
            <wp:docPr id="416401045" name="Picture 6" descr="Macintosh HD:Users:bills:Documents:Reforestation manual project:Feb 2020 revisions from authors:1971_reforestation book_cov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8">
                      <a:extLst>
                        <a:ext uri="{28A0092B-C50C-407E-A947-70E740481C1C}">
                          <a14:useLocalDpi xmlns:a14="http://schemas.microsoft.com/office/drawing/2010/main" val="0"/>
                        </a:ext>
                      </a:extLst>
                    </a:blip>
                    <a:stretch>
                      <a:fillRect/>
                    </a:stretch>
                  </pic:blipFill>
                  <pic:spPr>
                    <a:xfrm>
                      <a:off x="0" y="0"/>
                      <a:ext cx="3202360" cy="4800600"/>
                    </a:xfrm>
                    <a:prstGeom prst="rect">
                      <a:avLst/>
                    </a:prstGeom>
                  </pic:spPr>
                </pic:pic>
              </a:graphicData>
            </a:graphic>
          </wp:inline>
        </w:drawing>
      </w:r>
    </w:p>
    <w:p w14:paraId="5B041976" w14:textId="53B0A9EF" w:rsidR="00F075E2" w:rsidRPr="00F075E2" w:rsidRDefault="46BF194D" w:rsidP="46BF194D">
      <w:pPr>
        <w:spacing w:after="160"/>
        <w:jc w:val="center"/>
        <w:rPr>
          <w:rFonts w:ascii="Cambria" w:hAnsi="Cambria" w:cs="Times New Roman"/>
          <w:sz w:val="20"/>
          <w:szCs w:val="20"/>
        </w:rPr>
      </w:pPr>
      <w:r w:rsidRPr="46BF194D">
        <w:rPr>
          <w:rFonts w:ascii="Cambria" w:hAnsi="Cambria" w:cs="Times New Roman"/>
          <w:b/>
          <w:bCs/>
          <w:sz w:val="20"/>
          <w:szCs w:val="20"/>
        </w:rPr>
        <w:t>Figure 1.1</w:t>
      </w:r>
      <w:r w:rsidRPr="46BF194D">
        <w:rPr>
          <w:rFonts w:ascii="Cambria" w:hAnsi="Cambria" w:cs="Times New Roman"/>
          <w:sz w:val="20"/>
          <w:szCs w:val="20"/>
        </w:rPr>
        <w:t xml:space="preserve"> The original cover of ‘Reforestation Practices for Conifers in California’ (1971).</w:t>
      </w:r>
    </w:p>
    <w:p w14:paraId="57EC23B7" w14:textId="409A939D" w:rsidR="00E37F39" w:rsidRDefault="00A3632C" w:rsidP="00F075E2">
      <w:pPr>
        <w:spacing w:before="240" w:after="160" w:line="360" w:lineRule="auto"/>
        <w:rPr>
          <w:rFonts w:cs="Times New Roman"/>
          <w:szCs w:val="24"/>
        </w:rPr>
      </w:pPr>
      <w:r>
        <w:rPr>
          <w:rFonts w:cs="Times New Roman"/>
          <w:szCs w:val="24"/>
        </w:rPr>
        <w:t xml:space="preserve">The 1971 handbook </w:t>
      </w:r>
      <w:r w:rsidR="00911C6B">
        <w:rPr>
          <w:rFonts w:cs="Times New Roman"/>
          <w:szCs w:val="24"/>
        </w:rPr>
        <w:t xml:space="preserve">compiled in one place those practical treatments </w:t>
      </w:r>
      <w:r w:rsidR="00565335">
        <w:rPr>
          <w:rFonts w:cs="Times New Roman"/>
          <w:szCs w:val="24"/>
        </w:rPr>
        <w:t xml:space="preserve">that </w:t>
      </w:r>
      <w:r w:rsidR="00911C6B">
        <w:rPr>
          <w:rFonts w:cs="Times New Roman"/>
          <w:szCs w:val="24"/>
        </w:rPr>
        <w:t>we</w:t>
      </w:r>
      <w:r w:rsidR="001E020A">
        <w:rPr>
          <w:rFonts w:cs="Times New Roman"/>
          <w:szCs w:val="24"/>
        </w:rPr>
        <w:t xml:space="preserve">re identified as </w:t>
      </w:r>
      <w:r w:rsidR="00911C6B">
        <w:rPr>
          <w:rFonts w:cs="Times New Roman"/>
          <w:szCs w:val="24"/>
        </w:rPr>
        <w:t>nec</w:t>
      </w:r>
      <w:r w:rsidR="005D6C3A">
        <w:rPr>
          <w:rFonts w:cs="Times New Roman"/>
          <w:szCs w:val="24"/>
        </w:rPr>
        <w:t>essary for a successful program</w:t>
      </w:r>
      <w:r w:rsidR="00683183">
        <w:rPr>
          <w:rFonts w:cs="Times New Roman"/>
          <w:szCs w:val="24"/>
        </w:rPr>
        <w:t>,</w:t>
      </w:r>
      <w:r w:rsidR="00911C6B">
        <w:rPr>
          <w:rFonts w:cs="Times New Roman"/>
          <w:szCs w:val="24"/>
        </w:rPr>
        <w:t xml:space="preserve"> and</w:t>
      </w:r>
      <w:r w:rsidR="00683183">
        <w:rPr>
          <w:rFonts w:cs="Times New Roman"/>
          <w:szCs w:val="24"/>
        </w:rPr>
        <w:t xml:space="preserve"> it</w:t>
      </w:r>
      <w:r w:rsidR="00911C6B">
        <w:rPr>
          <w:rFonts w:cs="Times New Roman"/>
          <w:szCs w:val="24"/>
        </w:rPr>
        <w:t xml:space="preserve"> presented them in an easy</w:t>
      </w:r>
      <w:r w:rsidR="00BA21AF">
        <w:rPr>
          <w:rFonts w:cs="Times New Roman"/>
          <w:szCs w:val="24"/>
        </w:rPr>
        <w:t>-</w:t>
      </w:r>
      <w:r w:rsidR="005D6C3A">
        <w:rPr>
          <w:rFonts w:cs="Times New Roman"/>
          <w:szCs w:val="24"/>
        </w:rPr>
        <w:t>to</w:t>
      </w:r>
      <w:r w:rsidR="00BA21AF">
        <w:rPr>
          <w:rFonts w:cs="Times New Roman"/>
          <w:szCs w:val="24"/>
        </w:rPr>
        <w:t>-</w:t>
      </w:r>
      <w:r w:rsidR="005D6C3A">
        <w:rPr>
          <w:rFonts w:cs="Times New Roman"/>
          <w:szCs w:val="24"/>
        </w:rPr>
        <w:t>understand fashion that was</w:t>
      </w:r>
      <w:r w:rsidR="00911C6B">
        <w:rPr>
          <w:rFonts w:cs="Times New Roman"/>
          <w:szCs w:val="24"/>
        </w:rPr>
        <w:t xml:space="preserve"> geared to operational practitioners.</w:t>
      </w:r>
      <w:r w:rsidR="00D068A0">
        <w:rPr>
          <w:rFonts w:cs="Times New Roman"/>
          <w:szCs w:val="24"/>
        </w:rPr>
        <w:t xml:space="preserve"> I</w:t>
      </w:r>
      <w:r w:rsidR="0024538B">
        <w:rPr>
          <w:rFonts w:cs="Times New Roman"/>
          <w:szCs w:val="24"/>
        </w:rPr>
        <w:t xml:space="preserve">t </w:t>
      </w:r>
      <w:r w:rsidR="00D068A0">
        <w:rPr>
          <w:rFonts w:cs="Times New Roman"/>
          <w:szCs w:val="24"/>
        </w:rPr>
        <w:t>cover</w:t>
      </w:r>
      <w:r w:rsidR="00B07586">
        <w:rPr>
          <w:rFonts w:cs="Times New Roman"/>
          <w:szCs w:val="24"/>
        </w:rPr>
        <w:t>ed re</w:t>
      </w:r>
      <w:r w:rsidR="00F96AE2">
        <w:rPr>
          <w:rFonts w:cs="Times New Roman"/>
          <w:szCs w:val="24"/>
        </w:rPr>
        <w:t>forestation activities such as</w:t>
      </w:r>
      <w:r w:rsidR="00D068A0">
        <w:rPr>
          <w:rFonts w:cs="Times New Roman"/>
          <w:szCs w:val="24"/>
        </w:rPr>
        <w:t xml:space="preserve"> </w:t>
      </w:r>
      <w:r w:rsidR="00B07586">
        <w:rPr>
          <w:rFonts w:cs="Times New Roman"/>
          <w:szCs w:val="24"/>
        </w:rPr>
        <w:t xml:space="preserve">seed </w:t>
      </w:r>
      <w:r w:rsidR="00D068A0">
        <w:rPr>
          <w:rFonts w:cs="Times New Roman"/>
          <w:szCs w:val="24"/>
        </w:rPr>
        <w:t>collection and processing</w:t>
      </w:r>
      <w:r w:rsidR="00B07586">
        <w:rPr>
          <w:rFonts w:cs="Times New Roman"/>
          <w:szCs w:val="24"/>
        </w:rPr>
        <w:t xml:space="preserve">, nursery practices, mechanical and chemical site preparation, planting, and </w:t>
      </w:r>
      <w:r w:rsidR="004C4875">
        <w:rPr>
          <w:rFonts w:cs="Times New Roman"/>
          <w:szCs w:val="24"/>
        </w:rPr>
        <w:t xml:space="preserve">direct </w:t>
      </w:r>
      <w:r w:rsidR="00B07586">
        <w:rPr>
          <w:rFonts w:cs="Times New Roman"/>
          <w:szCs w:val="24"/>
        </w:rPr>
        <w:t xml:space="preserve">seeding. </w:t>
      </w:r>
      <w:r w:rsidR="005D6C3A">
        <w:rPr>
          <w:rFonts w:cs="Times New Roman"/>
          <w:szCs w:val="24"/>
        </w:rPr>
        <w:t xml:space="preserve">Details for these topics </w:t>
      </w:r>
      <w:r w:rsidR="004C4875">
        <w:rPr>
          <w:rFonts w:cs="Times New Roman"/>
          <w:szCs w:val="24"/>
        </w:rPr>
        <w:lastRenderedPageBreak/>
        <w:t>offered</w:t>
      </w:r>
      <w:r w:rsidR="00B07586">
        <w:rPr>
          <w:rFonts w:cs="Times New Roman"/>
          <w:szCs w:val="24"/>
        </w:rPr>
        <w:t xml:space="preserve"> th</w:t>
      </w:r>
      <w:r w:rsidR="005D6C3A">
        <w:rPr>
          <w:rFonts w:cs="Times New Roman"/>
          <w:szCs w:val="24"/>
        </w:rPr>
        <w:t>e best available science</w:t>
      </w:r>
      <w:r w:rsidR="00B07586">
        <w:rPr>
          <w:rFonts w:cs="Times New Roman"/>
          <w:szCs w:val="24"/>
        </w:rPr>
        <w:t xml:space="preserve"> at the time, but </w:t>
      </w:r>
      <w:r w:rsidR="005D6C3A">
        <w:rPr>
          <w:rFonts w:cs="Times New Roman"/>
          <w:szCs w:val="24"/>
        </w:rPr>
        <w:t xml:space="preserve">also </w:t>
      </w:r>
      <w:r w:rsidR="00B07586">
        <w:rPr>
          <w:rFonts w:cs="Times New Roman"/>
          <w:szCs w:val="24"/>
        </w:rPr>
        <w:t xml:space="preserve">included heavy doses of practical and operational experiences. </w:t>
      </w:r>
    </w:p>
    <w:p w14:paraId="540DA031" w14:textId="2C7A2359" w:rsidR="007414A9" w:rsidRDefault="00A3632C" w:rsidP="00F075E2">
      <w:pPr>
        <w:spacing w:after="160" w:line="360" w:lineRule="auto"/>
        <w:rPr>
          <w:rFonts w:cs="Times New Roman"/>
          <w:szCs w:val="24"/>
        </w:rPr>
      </w:pPr>
      <w:r>
        <w:rPr>
          <w:rFonts w:cs="Times New Roman"/>
          <w:szCs w:val="24"/>
        </w:rPr>
        <w:t>S</w:t>
      </w:r>
      <w:r w:rsidR="009C2C6F">
        <w:rPr>
          <w:rFonts w:cs="Times New Roman"/>
          <w:szCs w:val="24"/>
        </w:rPr>
        <w:t xml:space="preserve">ince its initial publication major shifts have occurred in forestry practices. In the public sector, </w:t>
      </w:r>
      <w:r w:rsidR="00BE2368">
        <w:rPr>
          <w:rFonts w:cs="Times New Roman"/>
          <w:szCs w:val="24"/>
        </w:rPr>
        <w:t>the 1970</w:t>
      </w:r>
      <w:r w:rsidR="00BD0FF3">
        <w:rPr>
          <w:rFonts w:cs="Times New Roman"/>
          <w:szCs w:val="24"/>
        </w:rPr>
        <w:t>’</w:t>
      </w:r>
      <w:r w:rsidR="00BE2368">
        <w:rPr>
          <w:rFonts w:cs="Times New Roman"/>
          <w:szCs w:val="24"/>
        </w:rPr>
        <w:t xml:space="preserve">s witnessed U. S. </w:t>
      </w:r>
      <w:r w:rsidR="009C2C6F">
        <w:rPr>
          <w:rFonts w:cs="Times New Roman"/>
          <w:szCs w:val="24"/>
        </w:rPr>
        <w:t>Fores</w:t>
      </w:r>
      <w:r w:rsidR="00BE2368">
        <w:rPr>
          <w:rFonts w:cs="Times New Roman"/>
          <w:szCs w:val="24"/>
        </w:rPr>
        <w:t>t Service professionals</w:t>
      </w:r>
      <w:r w:rsidR="007F5EED">
        <w:rPr>
          <w:rFonts w:cs="Times New Roman"/>
          <w:szCs w:val="24"/>
        </w:rPr>
        <w:t xml:space="preserve"> in</w:t>
      </w:r>
      <w:r w:rsidR="005D6C3A">
        <w:rPr>
          <w:rFonts w:cs="Times New Roman"/>
          <w:szCs w:val="24"/>
        </w:rPr>
        <w:t xml:space="preserve"> </w:t>
      </w:r>
      <w:r w:rsidR="007F5EED">
        <w:rPr>
          <w:rFonts w:cs="Times New Roman"/>
          <w:szCs w:val="24"/>
        </w:rPr>
        <w:t>Region 5</w:t>
      </w:r>
      <w:r w:rsidR="00C128E5">
        <w:rPr>
          <w:rFonts w:cs="Times New Roman"/>
          <w:szCs w:val="24"/>
        </w:rPr>
        <w:t xml:space="preserve"> </w:t>
      </w:r>
      <w:r>
        <w:rPr>
          <w:rFonts w:cs="Times New Roman"/>
          <w:szCs w:val="24"/>
        </w:rPr>
        <w:t>(</w:t>
      </w:r>
      <w:r w:rsidR="00C128E5">
        <w:rPr>
          <w:rFonts w:cs="Times New Roman"/>
          <w:szCs w:val="24"/>
        </w:rPr>
        <w:t>California</w:t>
      </w:r>
      <w:r>
        <w:rPr>
          <w:rFonts w:cs="Times New Roman"/>
          <w:szCs w:val="24"/>
        </w:rPr>
        <w:t>)</w:t>
      </w:r>
      <w:r w:rsidR="00BE2368">
        <w:rPr>
          <w:rFonts w:cs="Times New Roman"/>
          <w:szCs w:val="24"/>
        </w:rPr>
        <w:t xml:space="preserve"> embarking</w:t>
      </w:r>
      <w:r w:rsidR="009C2C6F">
        <w:rPr>
          <w:rFonts w:cs="Times New Roman"/>
          <w:szCs w:val="24"/>
        </w:rPr>
        <w:t xml:space="preserve"> </w:t>
      </w:r>
      <w:r>
        <w:rPr>
          <w:rFonts w:cs="Times New Roman"/>
          <w:szCs w:val="24"/>
        </w:rPr>
        <w:t xml:space="preserve">on </w:t>
      </w:r>
      <w:r w:rsidR="00F819BF">
        <w:rPr>
          <w:rFonts w:cs="Times New Roman"/>
          <w:szCs w:val="24"/>
        </w:rPr>
        <w:t>intensive</w:t>
      </w:r>
      <w:r w:rsidR="00BE2368">
        <w:rPr>
          <w:rFonts w:cs="Times New Roman"/>
          <w:szCs w:val="24"/>
        </w:rPr>
        <w:t xml:space="preserve"> </w:t>
      </w:r>
      <w:r w:rsidR="009C2C6F">
        <w:rPr>
          <w:rFonts w:cs="Times New Roman"/>
          <w:szCs w:val="24"/>
        </w:rPr>
        <w:t>forest management</w:t>
      </w:r>
      <w:r w:rsidR="00342919">
        <w:rPr>
          <w:rFonts w:cs="Times New Roman"/>
          <w:szCs w:val="24"/>
        </w:rPr>
        <w:t xml:space="preserve"> that required considerably more reforestation</w:t>
      </w:r>
      <w:r w:rsidR="00BE2368">
        <w:rPr>
          <w:rFonts w:cs="Times New Roman"/>
          <w:szCs w:val="24"/>
        </w:rPr>
        <w:t xml:space="preserve">. </w:t>
      </w:r>
      <w:r w:rsidR="000A4CC2">
        <w:rPr>
          <w:rFonts w:cs="Times New Roman"/>
          <w:szCs w:val="24"/>
        </w:rPr>
        <w:t>During this period, s</w:t>
      </w:r>
      <w:r w:rsidR="006864F5">
        <w:rPr>
          <w:rFonts w:cs="Times New Roman"/>
          <w:szCs w:val="24"/>
        </w:rPr>
        <w:t>ilviculture</w:t>
      </w:r>
      <w:r w:rsidR="00BE2368">
        <w:rPr>
          <w:rFonts w:cs="Times New Roman"/>
          <w:szCs w:val="24"/>
        </w:rPr>
        <w:t xml:space="preserve"> and reforestation personnel developed</w:t>
      </w:r>
      <w:r w:rsidR="007F5EED">
        <w:rPr>
          <w:rFonts w:cs="Times New Roman"/>
          <w:szCs w:val="24"/>
        </w:rPr>
        <w:t xml:space="preserve"> accordingly</w:t>
      </w:r>
      <w:r w:rsidR="00565335">
        <w:rPr>
          <w:rFonts w:cs="Times New Roman"/>
          <w:szCs w:val="24"/>
        </w:rPr>
        <w:t>. A</w:t>
      </w:r>
      <w:r w:rsidR="00C50737">
        <w:rPr>
          <w:rFonts w:cs="Times New Roman"/>
          <w:szCs w:val="24"/>
        </w:rPr>
        <w:t xml:space="preserve">n active </w:t>
      </w:r>
      <w:r w:rsidR="000A4CC2">
        <w:rPr>
          <w:rFonts w:cs="Times New Roman"/>
          <w:szCs w:val="24"/>
        </w:rPr>
        <w:t xml:space="preserve">USDA </w:t>
      </w:r>
      <w:r w:rsidR="00C50737">
        <w:rPr>
          <w:rFonts w:cs="Times New Roman"/>
          <w:szCs w:val="24"/>
        </w:rPr>
        <w:t>Pacific Southwest</w:t>
      </w:r>
      <w:r>
        <w:rPr>
          <w:rFonts w:cs="Times New Roman"/>
          <w:szCs w:val="24"/>
        </w:rPr>
        <w:t xml:space="preserve"> Research </w:t>
      </w:r>
      <w:r w:rsidR="00C50737">
        <w:rPr>
          <w:rFonts w:cs="Times New Roman"/>
          <w:szCs w:val="24"/>
        </w:rPr>
        <w:t xml:space="preserve">Station </w:t>
      </w:r>
      <w:r w:rsidR="00392661">
        <w:rPr>
          <w:rFonts w:cs="Times New Roman"/>
          <w:szCs w:val="24"/>
        </w:rPr>
        <w:t xml:space="preserve">(historically referred to as the Pacific Southwest Forest and Range Experiment Station) </w:t>
      </w:r>
      <w:r w:rsidR="00C50737">
        <w:rPr>
          <w:rFonts w:cs="Times New Roman"/>
          <w:szCs w:val="24"/>
        </w:rPr>
        <w:t>conducted focused research</w:t>
      </w:r>
      <w:r w:rsidR="00C128E5">
        <w:rPr>
          <w:rFonts w:cs="Times New Roman"/>
          <w:szCs w:val="24"/>
        </w:rPr>
        <w:t xml:space="preserve"> with</w:t>
      </w:r>
      <w:r w:rsidR="00C50737">
        <w:rPr>
          <w:rFonts w:cs="Times New Roman"/>
          <w:szCs w:val="24"/>
        </w:rPr>
        <w:t xml:space="preserve"> reforestation knowledge </w:t>
      </w:r>
      <w:r w:rsidR="00C128E5">
        <w:rPr>
          <w:rFonts w:cs="Times New Roman"/>
          <w:szCs w:val="24"/>
        </w:rPr>
        <w:t xml:space="preserve">being </w:t>
      </w:r>
      <w:r w:rsidR="00C50737">
        <w:rPr>
          <w:rFonts w:cs="Times New Roman"/>
          <w:szCs w:val="24"/>
        </w:rPr>
        <w:t>greatly advanced.</w:t>
      </w:r>
      <w:r w:rsidR="00BE2368">
        <w:rPr>
          <w:rFonts w:cs="Times New Roman"/>
          <w:szCs w:val="24"/>
        </w:rPr>
        <w:t xml:space="preserve"> </w:t>
      </w:r>
      <w:r w:rsidR="00C50737">
        <w:rPr>
          <w:rFonts w:cs="Times New Roman"/>
          <w:szCs w:val="24"/>
        </w:rPr>
        <w:t xml:space="preserve">However, </w:t>
      </w:r>
      <w:r w:rsidR="00392661">
        <w:rPr>
          <w:rFonts w:cs="Times New Roman"/>
          <w:szCs w:val="24"/>
        </w:rPr>
        <w:t xml:space="preserve">a vocal environmental movement questioning this management direction, evolving public involvement authorized by the National Environmental Policy Act (NEPA), and new concerns about </w:t>
      </w:r>
      <w:r w:rsidR="001B5BD1">
        <w:rPr>
          <w:rFonts w:cs="Times New Roman"/>
          <w:szCs w:val="24"/>
        </w:rPr>
        <w:t xml:space="preserve">herbicide use and </w:t>
      </w:r>
      <w:r w:rsidR="00472DAA">
        <w:rPr>
          <w:rFonts w:cs="Times New Roman"/>
          <w:szCs w:val="24"/>
        </w:rPr>
        <w:t xml:space="preserve">sensitive </w:t>
      </w:r>
      <w:r w:rsidR="00392661">
        <w:rPr>
          <w:rFonts w:cs="Times New Roman"/>
          <w:szCs w:val="24"/>
        </w:rPr>
        <w:t xml:space="preserve">wildlife species </w:t>
      </w:r>
      <w:r w:rsidR="001B5BD1">
        <w:rPr>
          <w:rFonts w:cs="Times New Roman"/>
          <w:szCs w:val="24"/>
        </w:rPr>
        <w:t>(</w:t>
      </w:r>
      <w:r w:rsidR="00392661">
        <w:rPr>
          <w:rFonts w:cs="Times New Roman"/>
          <w:szCs w:val="24"/>
        </w:rPr>
        <w:t>such as the Northern spotted owl</w:t>
      </w:r>
      <w:r w:rsidR="001B5BD1">
        <w:rPr>
          <w:rFonts w:cs="Times New Roman"/>
          <w:szCs w:val="24"/>
        </w:rPr>
        <w:t>)</w:t>
      </w:r>
      <w:r w:rsidR="00392661">
        <w:rPr>
          <w:rFonts w:cs="Times New Roman"/>
          <w:szCs w:val="24"/>
        </w:rPr>
        <w:t xml:space="preserve"> all led to more and more limitations</w:t>
      </w:r>
      <w:r w:rsidR="00472DAA">
        <w:rPr>
          <w:rFonts w:cs="Times New Roman"/>
          <w:szCs w:val="24"/>
        </w:rPr>
        <w:t xml:space="preserve"> to forest management</w:t>
      </w:r>
      <w:r w:rsidR="00392661">
        <w:rPr>
          <w:rFonts w:cs="Times New Roman"/>
          <w:szCs w:val="24"/>
        </w:rPr>
        <w:t xml:space="preserve">. </w:t>
      </w:r>
      <w:r w:rsidR="007F5EED">
        <w:rPr>
          <w:rFonts w:cs="Times New Roman"/>
          <w:szCs w:val="24"/>
        </w:rPr>
        <w:t xml:space="preserve">Eventually, </w:t>
      </w:r>
      <w:r w:rsidR="00BE2368">
        <w:rPr>
          <w:rFonts w:cs="Times New Roman"/>
          <w:szCs w:val="24"/>
        </w:rPr>
        <w:t xml:space="preserve">the </w:t>
      </w:r>
      <w:r w:rsidR="00DD6FB2">
        <w:rPr>
          <w:rFonts w:cs="Times New Roman"/>
          <w:szCs w:val="24"/>
        </w:rPr>
        <w:t>Forest Service</w:t>
      </w:r>
      <w:r w:rsidR="005D6C3A">
        <w:rPr>
          <w:rFonts w:cs="Times New Roman"/>
          <w:szCs w:val="24"/>
        </w:rPr>
        <w:t>’s emphasis on clearcutting</w:t>
      </w:r>
      <w:r w:rsidR="00AA43F7">
        <w:rPr>
          <w:rFonts w:cs="Times New Roman"/>
          <w:szCs w:val="24"/>
        </w:rPr>
        <w:t xml:space="preserve"> and replanting</w:t>
      </w:r>
      <w:r w:rsidR="005D6C3A">
        <w:rPr>
          <w:rFonts w:cs="Times New Roman"/>
          <w:szCs w:val="24"/>
        </w:rPr>
        <w:t xml:space="preserve"> shifted</w:t>
      </w:r>
      <w:r w:rsidR="00A25D35">
        <w:rPr>
          <w:rFonts w:cs="Times New Roman"/>
          <w:szCs w:val="24"/>
        </w:rPr>
        <w:t xml:space="preserve"> nearly exclusively</w:t>
      </w:r>
      <w:r w:rsidR="005D6C3A">
        <w:rPr>
          <w:rFonts w:cs="Times New Roman"/>
          <w:szCs w:val="24"/>
        </w:rPr>
        <w:t xml:space="preserve"> to thinning and uneven aged</w:t>
      </w:r>
      <w:r w:rsidR="00B5013D">
        <w:rPr>
          <w:rFonts w:cs="Times New Roman"/>
          <w:szCs w:val="24"/>
        </w:rPr>
        <w:t xml:space="preserve"> management prescriptions with substantially reduced levels of reforestation. A</w:t>
      </w:r>
      <w:r w:rsidR="00DD6FB2">
        <w:rPr>
          <w:rFonts w:cs="Times New Roman"/>
          <w:szCs w:val="24"/>
        </w:rPr>
        <w:t>s time went on through</w:t>
      </w:r>
      <w:r w:rsidR="0023484E">
        <w:rPr>
          <w:rFonts w:cs="Times New Roman"/>
          <w:szCs w:val="24"/>
        </w:rPr>
        <w:t xml:space="preserve"> the turn of the century, even the salvage </w:t>
      </w:r>
      <w:r w:rsidR="00241B6F">
        <w:rPr>
          <w:rFonts w:cs="Times New Roman"/>
          <w:szCs w:val="24"/>
        </w:rPr>
        <w:t xml:space="preserve">harvesting </w:t>
      </w:r>
      <w:r w:rsidR="0023484E">
        <w:rPr>
          <w:rFonts w:cs="Times New Roman"/>
          <w:szCs w:val="24"/>
        </w:rPr>
        <w:t xml:space="preserve">and replanting of </w:t>
      </w:r>
      <w:r w:rsidR="00F063FE">
        <w:rPr>
          <w:rFonts w:cs="Times New Roman"/>
          <w:szCs w:val="24"/>
        </w:rPr>
        <w:t xml:space="preserve">ever larger wildfire events </w:t>
      </w:r>
      <w:r w:rsidR="00342919">
        <w:rPr>
          <w:rFonts w:cs="Times New Roman"/>
          <w:szCs w:val="24"/>
        </w:rPr>
        <w:t>were often legally challenged and became less common on federal land</w:t>
      </w:r>
      <w:r w:rsidR="0023484E">
        <w:rPr>
          <w:rFonts w:cs="Times New Roman"/>
          <w:szCs w:val="24"/>
        </w:rPr>
        <w:t xml:space="preserve">. </w:t>
      </w:r>
      <w:r w:rsidR="00392661">
        <w:rPr>
          <w:rFonts w:cs="Times New Roman"/>
          <w:szCs w:val="24"/>
        </w:rPr>
        <w:t xml:space="preserve">There was also an increasing </w:t>
      </w:r>
      <w:r w:rsidR="005E2A3F">
        <w:rPr>
          <w:rFonts w:cs="Times New Roman"/>
          <w:szCs w:val="24"/>
        </w:rPr>
        <w:t>focus within federal agencies</w:t>
      </w:r>
      <w:r w:rsidR="000212D6">
        <w:rPr>
          <w:rFonts w:cs="Times New Roman"/>
          <w:szCs w:val="24"/>
        </w:rPr>
        <w:t xml:space="preserve"> of the ecological role of fire in western forests </w:t>
      </w:r>
      <w:r w:rsidR="000212D6">
        <w:rPr>
          <w:rFonts w:cs="Times New Roman"/>
          <w:szCs w:val="24"/>
        </w:rPr>
        <w:fldChar w:fldCharType="begin"/>
      </w:r>
      <w:r w:rsidR="000212D6">
        <w:rPr>
          <w:rFonts w:cs="Times New Roman"/>
          <w:szCs w:val="24"/>
        </w:rPr>
        <w:instrText xml:space="preserve"> ADDIN EN.CITE &lt;EndNote&gt;&lt;Cite&gt;&lt;Author&gt;Keeley&lt;/Author&gt;&lt;Year&gt;2016&lt;/Year&gt;&lt;RecNum&gt;5366&lt;/RecNum&gt;&lt;DisplayText&gt;(Keeley and Safford 2016)&lt;/DisplayText&gt;&lt;record&gt;&lt;rec-number&gt;5366&lt;/rec-number&gt;&lt;foreign-keys&gt;&lt;key app="EN" db-id="99tx5ztt4twvf0ezf9mpzz5vw25wed25r9xp" timestamp="1586385017"&gt;5366&lt;/key&gt;&lt;/foreign-keys&gt;&lt;ref-type name="Book Section"&gt;5&lt;/ref-type&gt;&lt;contributors&gt;&lt;authors&gt;&lt;author&gt;Jon E. Keeley&lt;/author&gt;&lt;author&gt;Hugh D. Safford&lt;/author&gt;&lt;/authors&gt;&lt;secondary-authors&gt;&lt;author&gt;Harold Mooney&lt;/author&gt;&lt;author&gt;Erika Zavaleta&lt;/author&gt;&lt;/secondary-authors&gt;&lt;/contributors&gt;&lt;titles&gt;&lt;title&gt;Fire as an Ecosystem Process&lt;/title&gt;&lt;secondary-title&gt;Ecosystems of California&lt;/secondary-title&gt;&lt;/titles&gt;&lt;pages&gt;27-45&lt;/pages&gt;&lt;section&gt;3&lt;/section&gt;&lt;dates&gt;&lt;year&gt;2016&lt;/year&gt;&lt;/dates&gt;&lt;pub-location&gt;Berkeley, CA&lt;/pub-location&gt;&lt;publisher&gt;University of California Press&lt;/publisher&gt;&lt;urls&gt;&lt;/urls&gt;&lt;/record&gt;&lt;/Cite&gt;&lt;/EndNote&gt;</w:instrText>
      </w:r>
      <w:r w:rsidR="000212D6">
        <w:rPr>
          <w:rFonts w:cs="Times New Roman"/>
          <w:szCs w:val="24"/>
        </w:rPr>
        <w:fldChar w:fldCharType="separate"/>
      </w:r>
      <w:r w:rsidR="000212D6">
        <w:rPr>
          <w:rFonts w:cs="Times New Roman"/>
          <w:noProof/>
          <w:szCs w:val="24"/>
        </w:rPr>
        <w:t>(</w:t>
      </w:r>
      <w:hyperlink w:anchor="_ENREF_27" w:tooltip="Keeley, 2016 #5366" w:history="1">
        <w:r w:rsidR="00413364">
          <w:rPr>
            <w:rFonts w:cs="Times New Roman"/>
            <w:noProof/>
            <w:szCs w:val="24"/>
          </w:rPr>
          <w:t>Keeley and Safford 2016</w:t>
        </w:r>
      </w:hyperlink>
      <w:r w:rsidR="000212D6">
        <w:rPr>
          <w:rFonts w:cs="Times New Roman"/>
          <w:noProof/>
          <w:szCs w:val="24"/>
        </w:rPr>
        <w:t>)</w:t>
      </w:r>
      <w:r w:rsidR="000212D6">
        <w:rPr>
          <w:rFonts w:cs="Times New Roman"/>
          <w:szCs w:val="24"/>
        </w:rPr>
        <w:fldChar w:fldCharType="end"/>
      </w:r>
      <w:r w:rsidR="000212D6">
        <w:rPr>
          <w:rFonts w:cs="Times New Roman"/>
          <w:szCs w:val="24"/>
        </w:rPr>
        <w:t xml:space="preserve"> and less emphasis on </w:t>
      </w:r>
      <w:r w:rsidR="00C56020">
        <w:rPr>
          <w:rFonts w:cs="Times New Roman"/>
          <w:szCs w:val="24"/>
        </w:rPr>
        <w:t xml:space="preserve">post-fire </w:t>
      </w:r>
      <w:r w:rsidR="000212D6">
        <w:rPr>
          <w:rFonts w:cs="Times New Roman"/>
          <w:szCs w:val="24"/>
        </w:rPr>
        <w:t>reforestation</w:t>
      </w:r>
      <w:r w:rsidR="00392661">
        <w:rPr>
          <w:rFonts w:cs="Times New Roman"/>
          <w:szCs w:val="24"/>
        </w:rPr>
        <w:t xml:space="preserve">. </w:t>
      </w:r>
      <w:r w:rsidR="0023484E">
        <w:rPr>
          <w:rFonts w:cs="Times New Roman"/>
          <w:szCs w:val="24"/>
        </w:rPr>
        <w:t xml:space="preserve">The net result </w:t>
      </w:r>
      <w:r w:rsidR="007F5EED">
        <w:rPr>
          <w:rFonts w:cs="Times New Roman"/>
          <w:szCs w:val="24"/>
        </w:rPr>
        <w:t xml:space="preserve">over this period </w:t>
      </w:r>
      <w:r w:rsidR="00F96AE2">
        <w:rPr>
          <w:rFonts w:cs="Times New Roman"/>
          <w:szCs w:val="24"/>
        </w:rPr>
        <w:t xml:space="preserve">was </w:t>
      </w:r>
      <w:r w:rsidR="007F5EED">
        <w:rPr>
          <w:rFonts w:cs="Times New Roman"/>
          <w:szCs w:val="24"/>
        </w:rPr>
        <w:t>a ramping up and then</w:t>
      </w:r>
      <w:r w:rsidR="0023484E">
        <w:rPr>
          <w:rFonts w:cs="Times New Roman"/>
          <w:szCs w:val="24"/>
        </w:rPr>
        <w:t xml:space="preserve"> a dramatic de-emphasis in reforestation infrastructure</w:t>
      </w:r>
      <w:r w:rsidR="007F5EED">
        <w:rPr>
          <w:rFonts w:cs="Times New Roman"/>
          <w:szCs w:val="24"/>
        </w:rPr>
        <w:t xml:space="preserve"> and funding</w:t>
      </w:r>
      <w:r w:rsidR="0023484E">
        <w:rPr>
          <w:rFonts w:cs="Times New Roman"/>
          <w:szCs w:val="24"/>
        </w:rPr>
        <w:t>.</w:t>
      </w:r>
      <w:r w:rsidR="006864F5">
        <w:rPr>
          <w:rFonts w:cs="Times New Roman"/>
          <w:szCs w:val="24"/>
        </w:rPr>
        <w:t xml:space="preserve"> </w:t>
      </w:r>
    </w:p>
    <w:p w14:paraId="02771658" w14:textId="7E5C9567" w:rsidR="00BB34BA" w:rsidRDefault="005E2A3F" w:rsidP="00F075E2">
      <w:pPr>
        <w:spacing w:after="160" w:line="360" w:lineRule="auto"/>
        <w:rPr>
          <w:rFonts w:cs="Times New Roman"/>
          <w:szCs w:val="24"/>
        </w:rPr>
      </w:pPr>
      <w:r>
        <w:rPr>
          <w:rFonts w:cs="Times New Roman"/>
          <w:szCs w:val="24"/>
        </w:rPr>
        <w:t xml:space="preserve">The following map of private and public forest lands in California shows the ownerships of the different entities that </w:t>
      </w:r>
      <w:r w:rsidR="00C56020">
        <w:rPr>
          <w:rFonts w:cs="Times New Roman"/>
          <w:szCs w:val="24"/>
        </w:rPr>
        <w:t>could</w:t>
      </w:r>
      <w:r>
        <w:rPr>
          <w:rFonts w:cs="Times New Roman"/>
          <w:szCs w:val="24"/>
        </w:rPr>
        <w:t xml:space="preserve"> be involved in reforestation. Along the North Coast, large private forest owners and smaller private</w:t>
      </w:r>
      <w:r w:rsidR="00C56020">
        <w:rPr>
          <w:rFonts w:cs="Times New Roman"/>
          <w:szCs w:val="24"/>
        </w:rPr>
        <w:t xml:space="preserve"> (</w:t>
      </w:r>
      <w:r>
        <w:rPr>
          <w:rFonts w:cs="Times New Roman"/>
          <w:szCs w:val="24"/>
        </w:rPr>
        <w:t>often referred to as non-industrial</w:t>
      </w:r>
      <w:r w:rsidR="00C56020">
        <w:rPr>
          <w:rFonts w:cs="Times New Roman"/>
          <w:szCs w:val="24"/>
        </w:rPr>
        <w:t xml:space="preserve">) </w:t>
      </w:r>
      <w:r>
        <w:rPr>
          <w:rFonts w:cs="Times New Roman"/>
          <w:szCs w:val="24"/>
        </w:rPr>
        <w:t>forest owners dominate the lands closer to the Pacific Ocean with the Forest Service managing the more inland areas of the Coast Range. In the interior Cascade and Sierra Nevada regions</w:t>
      </w:r>
      <w:r w:rsidR="00C56020">
        <w:rPr>
          <w:rFonts w:cs="Times New Roman"/>
          <w:szCs w:val="24"/>
        </w:rPr>
        <w:t xml:space="preserve"> a mix of</w:t>
      </w:r>
      <w:r>
        <w:rPr>
          <w:rFonts w:cs="Times New Roman"/>
          <w:szCs w:val="24"/>
        </w:rPr>
        <w:t xml:space="preserve"> large private ownerships, smaller forest ownerships and t</w:t>
      </w:r>
      <w:r w:rsidR="00C56020">
        <w:rPr>
          <w:rFonts w:cs="Times New Roman"/>
          <w:szCs w:val="24"/>
        </w:rPr>
        <w:t>he Forest Service is more common</w:t>
      </w:r>
      <w:r>
        <w:rPr>
          <w:rFonts w:cs="Times New Roman"/>
          <w:szCs w:val="24"/>
        </w:rPr>
        <w:t>. In general the Forest Service owns mo</w:t>
      </w:r>
      <w:r w:rsidR="00C56020">
        <w:rPr>
          <w:rFonts w:cs="Times New Roman"/>
          <w:szCs w:val="24"/>
        </w:rPr>
        <w:t>re</w:t>
      </w:r>
      <w:r>
        <w:rPr>
          <w:rFonts w:cs="Times New Roman"/>
          <w:szCs w:val="24"/>
        </w:rPr>
        <w:t xml:space="preserve"> of the higher elevation forests, much of which is in reserve status</w:t>
      </w:r>
      <w:r w:rsidR="00C56020">
        <w:rPr>
          <w:rFonts w:cs="Times New Roman"/>
          <w:szCs w:val="24"/>
        </w:rPr>
        <w:t>,</w:t>
      </w:r>
      <w:r>
        <w:rPr>
          <w:rFonts w:cs="Times New Roman"/>
          <w:szCs w:val="24"/>
        </w:rPr>
        <w:t xml:space="preserve"> while smaller forest owners dominate in lower elevations immediately above the grasslands and woodlands of the Sacramento Valley. </w:t>
      </w:r>
      <w:r w:rsidR="00F1470E">
        <w:rPr>
          <w:rFonts w:cs="Times New Roman"/>
          <w:szCs w:val="24"/>
        </w:rPr>
        <w:t xml:space="preserve">Unlike the northern part of the state, </w:t>
      </w:r>
      <w:r w:rsidR="00C56020">
        <w:rPr>
          <w:rFonts w:cs="Times New Roman"/>
          <w:szCs w:val="24"/>
        </w:rPr>
        <w:t>there is very limited privately owned</w:t>
      </w:r>
      <w:r>
        <w:rPr>
          <w:rFonts w:cs="Times New Roman"/>
          <w:szCs w:val="24"/>
        </w:rPr>
        <w:t xml:space="preserve"> forest</w:t>
      </w:r>
      <w:r w:rsidR="00C56020">
        <w:rPr>
          <w:rFonts w:cs="Times New Roman"/>
          <w:szCs w:val="24"/>
        </w:rPr>
        <w:t>s</w:t>
      </w:r>
      <w:r>
        <w:rPr>
          <w:rFonts w:cs="Times New Roman"/>
          <w:szCs w:val="24"/>
        </w:rPr>
        <w:t xml:space="preserve"> in the Southern Sierra Nevada and across Southern California</w:t>
      </w:r>
      <w:r w:rsidR="008C4D03">
        <w:rPr>
          <w:rFonts w:cs="Times New Roman"/>
          <w:szCs w:val="24"/>
        </w:rPr>
        <w:t>.</w:t>
      </w:r>
      <w:r>
        <w:rPr>
          <w:rFonts w:cs="Times New Roman"/>
          <w:szCs w:val="24"/>
        </w:rPr>
        <w:t xml:space="preserve"> </w:t>
      </w:r>
    </w:p>
    <w:p w14:paraId="57C02E10" w14:textId="77777777" w:rsidR="00A95816" w:rsidRDefault="00A95816" w:rsidP="008E70DF">
      <w:pPr>
        <w:spacing w:line="276" w:lineRule="auto"/>
        <w:rPr>
          <w:rFonts w:cs="Times New Roman"/>
          <w:szCs w:val="24"/>
        </w:rPr>
      </w:pPr>
    </w:p>
    <w:p w14:paraId="02B40C36" w14:textId="77777777" w:rsidR="00A95816" w:rsidRDefault="00A95816" w:rsidP="008E70DF">
      <w:pPr>
        <w:spacing w:line="276" w:lineRule="auto"/>
        <w:rPr>
          <w:rFonts w:cs="Times New Roman"/>
          <w:szCs w:val="24"/>
        </w:rPr>
      </w:pPr>
    </w:p>
    <w:p w14:paraId="50451269" w14:textId="77777777" w:rsidR="00A95816" w:rsidRDefault="00A95816" w:rsidP="008E70DF">
      <w:pPr>
        <w:spacing w:line="276" w:lineRule="auto"/>
        <w:rPr>
          <w:rFonts w:cs="Times New Roman"/>
          <w:szCs w:val="24"/>
        </w:rPr>
      </w:pPr>
    </w:p>
    <w:p w14:paraId="04E03917" w14:textId="77777777" w:rsidR="00A95816" w:rsidRDefault="00A95816" w:rsidP="008E70DF">
      <w:pPr>
        <w:spacing w:line="276" w:lineRule="auto"/>
        <w:rPr>
          <w:rFonts w:cs="Times New Roman"/>
          <w:szCs w:val="24"/>
        </w:rPr>
      </w:pPr>
    </w:p>
    <w:p w14:paraId="28FAE3E6" w14:textId="77777777" w:rsidR="00A95816" w:rsidRDefault="00A95816" w:rsidP="008E70DF">
      <w:pPr>
        <w:spacing w:line="276" w:lineRule="auto"/>
        <w:rPr>
          <w:rFonts w:cs="Times New Roman"/>
          <w:szCs w:val="24"/>
        </w:rPr>
      </w:pPr>
    </w:p>
    <w:p w14:paraId="11F6D892" w14:textId="4E3D2125" w:rsidR="00BB34BA" w:rsidRDefault="00EF5969" w:rsidP="46BF194D">
      <w:pPr>
        <w:spacing w:after="80"/>
        <w:jc w:val="center"/>
        <w:rPr>
          <w:rFonts w:cs="Times New Roman"/>
        </w:rPr>
      </w:pPr>
      <w:r>
        <w:rPr>
          <w:rFonts w:cs="Times New Roman"/>
          <w:noProof/>
          <w:szCs w:val="24"/>
        </w:rPr>
        <w:lastRenderedPageBreak/>
        <w:drawing>
          <wp:inline distT="0" distB="0" distL="0" distR="0" wp14:anchorId="2664E01F" wp14:editId="06C95BCD">
            <wp:extent cx="5933440" cy="7680960"/>
            <wp:effectExtent l="0" t="0" r="0" b="0"/>
            <wp:docPr id="5" name="Picture 5" descr="Macintosh HD:Users:bills:Documents:Reforestation manual project:Feb 2020 revisions from authors:Berkeley_Reforest_01_ownership_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ills:Documents:Reforestation manual project:Feb 2020 revisions from authors:Berkeley_Reforest_01_ownership_map.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3440" cy="7680960"/>
                    </a:xfrm>
                    <a:prstGeom prst="rect">
                      <a:avLst/>
                    </a:prstGeom>
                    <a:noFill/>
                    <a:ln>
                      <a:noFill/>
                    </a:ln>
                  </pic:spPr>
                </pic:pic>
              </a:graphicData>
            </a:graphic>
          </wp:inline>
        </w:drawing>
      </w:r>
    </w:p>
    <w:p w14:paraId="45DF2577" w14:textId="7DE45C56" w:rsidR="00BB34BA" w:rsidRPr="00F075E2" w:rsidRDefault="46BF194D" w:rsidP="46BF194D">
      <w:pPr>
        <w:spacing w:after="160"/>
        <w:jc w:val="center"/>
        <w:rPr>
          <w:rFonts w:ascii="Cambria" w:hAnsi="Cambria" w:cs="Times New Roman"/>
          <w:sz w:val="20"/>
          <w:szCs w:val="20"/>
        </w:rPr>
      </w:pPr>
      <w:r w:rsidRPr="46BF194D">
        <w:rPr>
          <w:rFonts w:ascii="Cambria" w:hAnsi="Cambria" w:cs="Times New Roman"/>
          <w:b/>
          <w:bCs/>
          <w:sz w:val="20"/>
          <w:szCs w:val="20"/>
        </w:rPr>
        <w:t>Figure 1.2</w:t>
      </w:r>
      <w:r w:rsidRPr="46BF194D">
        <w:rPr>
          <w:rFonts w:ascii="Cambria" w:hAnsi="Cambria" w:cs="Times New Roman"/>
          <w:sz w:val="20"/>
          <w:szCs w:val="20"/>
        </w:rPr>
        <w:t xml:space="preserve"> Private and Public Forest Lands in California. </w:t>
      </w:r>
      <w:r w:rsidRPr="46BF194D">
        <w:rPr>
          <w:rFonts w:ascii="Cambria" w:hAnsi="Cambria" w:cs="Times New Roman"/>
          <w:i/>
          <w:iCs/>
          <w:sz w:val="20"/>
          <w:szCs w:val="20"/>
        </w:rPr>
        <w:t>Source</w:t>
      </w:r>
      <w:r w:rsidRPr="46BF194D">
        <w:rPr>
          <w:rFonts w:ascii="Cambria" w:hAnsi="Cambria" w:cs="Times New Roman"/>
          <w:sz w:val="20"/>
          <w:szCs w:val="20"/>
        </w:rPr>
        <w:t xml:space="preserve">: </w:t>
      </w:r>
      <w:r w:rsidR="00F075E2" w:rsidRPr="46BF194D">
        <w:rPr>
          <w:rFonts w:ascii="Cambria" w:hAnsi="Cambria" w:cs="Times New Roman"/>
          <w:sz w:val="20"/>
          <w:szCs w:val="20"/>
        </w:rPr>
        <w:fldChar w:fldCharType="begin"/>
      </w:r>
      <w:r w:rsidR="00F075E2" w:rsidRPr="46BF194D">
        <w:rPr>
          <w:rFonts w:ascii="Cambria" w:hAnsi="Cambria" w:cs="Times New Roman"/>
          <w:sz w:val="20"/>
          <w:szCs w:val="20"/>
        </w:rPr>
        <w:instrText xml:space="preserve"> ADDIN EN.CITE &lt;EndNote&gt;&lt;Cite&gt;&lt;Author&gt;Fire and Resource Assessment Program&lt;/Author&gt;&lt;Year&gt;2018&lt;/Year&gt;&lt;RecNum&gt;4850&lt;/RecNum&gt;&lt;DisplayText&gt;(Fire and Resource Assessment Program 2018)&lt;/DisplayText&gt;&lt;record&gt;&lt;rec-number&gt;4850&lt;/rec-number&gt;&lt;foreign-keys&gt;&lt;key app="EN" db-id="99tx5ztt4twvf0ezf9mpzz5vw25wed25r9xp" timestamp="1543604464"&gt;4850&lt;/key&gt;&lt;/foreign-keys&gt;&lt;ref-type name="Government Document"&gt;46&lt;/ref-type&gt;&lt;contributors&gt;&lt;authors&gt;&lt;author&gt;Fire and Resource Assessment Program, &lt;/author&gt;&lt;/authors&gt;&lt;/contributors&gt;&lt;titles&gt;&lt;title&gt;California&amp;apos;s Forests and Rangelands: 2017 Assessment https://frap.fire.ca.gov&lt;/title&gt;&lt;/titles&gt;&lt;dates&gt;&lt;year&gt;2018&lt;/year&gt;&lt;/dates&gt;&lt;pub-location&gt;Sacramento, CA&lt;/pub-location&gt;&lt;publisher&gt;California Department of Forestry and Fire Protection&lt;/publisher&gt;&lt;urls&gt;&lt;related-urls&gt;&lt;url&gt;https://frap.fire.ca.gov/media/3180/assessment2017.pdf&lt;/url&gt;&lt;/related-urls&gt;&lt;/urls&gt;&lt;research-notes&gt;redbook has fire activity stats - only non federal lands&amp;#xD;https://www.fire.ca.gov/media/10059/2017_redbook_final.pdf&lt;/research-notes&gt;&lt;/record&gt;&lt;/Cite&gt;&lt;/EndNote&gt;</w:instrText>
      </w:r>
      <w:r w:rsidR="00F075E2" w:rsidRPr="46BF194D">
        <w:rPr>
          <w:rFonts w:ascii="Cambria" w:hAnsi="Cambria" w:cs="Times New Roman"/>
          <w:sz w:val="20"/>
          <w:szCs w:val="20"/>
        </w:rPr>
        <w:fldChar w:fldCharType="separate"/>
      </w:r>
      <w:r w:rsidRPr="46BF194D">
        <w:rPr>
          <w:rFonts w:ascii="Cambria" w:hAnsi="Cambria" w:cs="Times New Roman"/>
          <w:noProof/>
          <w:sz w:val="20"/>
          <w:szCs w:val="20"/>
        </w:rPr>
        <w:t>(</w:t>
      </w:r>
      <w:hyperlink w:anchor="_ENREF_14" w:tooltip="Fire and Resource Assessment Program, 2018 #4850" w:history="1">
        <w:r w:rsidR="00413364" w:rsidRPr="46BF194D">
          <w:rPr>
            <w:rFonts w:ascii="Cambria" w:hAnsi="Cambria" w:cs="Times New Roman"/>
            <w:noProof/>
            <w:sz w:val="20"/>
            <w:szCs w:val="20"/>
          </w:rPr>
          <w:t>Fire and Resource Assessment Program 2018</w:t>
        </w:r>
      </w:hyperlink>
      <w:r w:rsidRPr="46BF194D">
        <w:rPr>
          <w:rFonts w:ascii="Cambria" w:hAnsi="Cambria" w:cs="Times New Roman"/>
          <w:noProof/>
          <w:sz w:val="20"/>
          <w:szCs w:val="20"/>
        </w:rPr>
        <w:t>)</w:t>
      </w:r>
      <w:r w:rsidR="00F075E2" w:rsidRPr="46BF194D">
        <w:rPr>
          <w:rFonts w:ascii="Cambria" w:hAnsi="Cambria" w:cs="Times New Roman"/>
          <w:sz w:val="20"/>
          <w:szCs w:val="20"/>
        </w:rPr>
        <w:fldChar w:fldCharType="end"/>
      </w:r>
      <w:r w:rsidRPr="46BF194D">
        <w:rPr>
          <w:rFonts w:ascii="Cambria" w:hAnsi="Cambria" w:cs="Times New Roman"/>
          <w:sz w:val="20"/>
          <w:szCs w:val="20"/>
        </w:rPr>
        <w:t>.</w:t>
      </w:r>
      <w:hyperlink w:anchor="_ENREF_13" w:tooltip="Fire and Resource Assessment Program, 2018 #4850" w:history="1"/>
    </w:p>
    <w:p w14:paraId="6DC1CB71" w14:textId="06F60B51" w:rsidR="0023484E" w:rsidRDefault="0023484E" w:rsidP="00F075E2">
      <w:pPr>
        <w:spacing w:before="240" w:after="160" w:line="360" w:lineRule="auto"/>
        <w:rPr>
          <w:rFonts w:cs="Times New Roman"/>
          <w:szCs w:val="24"/>
        </w:rPr>
      </w:pPr>
      <w:r>
        <w:rPr>
          <w:rFonts w:cs="Times New Roman"/>
          <w:szCs w:val="24"/>
        </w:rPr>
        <w:lastRenderedPageBreak/>
        <w:t>A</w:t>
      </w:r>
      <w:r w:rsidR="00EA4F55">
        <w:rPr>
          <w:rFonts w:cs="Times New Roman"/>
          <w:szCs w:val="24"/>
        </w:rPr>
        <w:t xml:space="preserve">s the public sector was </w:t>
      </w:r>
      <w:r w:rsidR="000A4CC2">
        <w:rPr>
          <w:rFonts w:cs="Times New Roman"/>
          <w:szCs w:val="24"/>
        </w:rPr>
        <w:t>moving away from</w:t>
      </w:r>
      <w:r w:rsidR="008335B9">
        <w:rPr>
          <w:rFonts w:cs="Times New Roman"/>
          <w:szCs w:val="24"/>
        </w:rPr>
        <w:t xml:space="preserve"> even-aged silviculture and </w:t>
      </w:r>
      <w:r w:rsidR="002221FD">
        <w:rPr>
          <w:rFonts w:cs="Times New Roman"/>
          <w:szCs w:val="24"/>
        </w:rPr>
        <w:t>its</w:t>
      </w:r>
      <w:r w:rsidR="008335B9">
        <w:rPr>
          <w:rFonts w:cs="Times New Roman"/>
          <w:szCs w:val="24"/>
        </w:rPr>
        <w:t xml:space="preserve"> </w:t>
      </w:r>
      <w:r w:rsidR="006154ED">
        <w:rPr>
          <w:rFonts w:cs="Times New Roman"/>
          <w:szCs w:val="24"/>
        </w:rPr>
        <w:t xml:space="preserve">necessary </w:t>
      </w:r>
      <w:r>
        <w:rPr>
          <w:rFonts w:cs="Times New Roman"/>
          <w:szCs w:val="24"/>
        </w:rPr>
        <w:t>reforestation</w:t>
      </w:r>
      <w:r w:rsidR="006154ED">
        <w:rPr>
          <w:rFonts w:cs="Times New Roman"/>
          <w:szCs w:val="24"/>
        </w:rPr>
        <w:t xml:space="preserve"> component</w:t>
      </w:r>
      <w:r>
        <w:rPr>
          <w:rFonts w:cs="Times New Roman"/>
          <w:szCs w:val="24"/>
        </w:rPr>
        <w:t>, private industry</w:t>
      </w:r>
      <w:r w:rsidR="005829B2">
        <w:rPr>
          <w:rFonts w:cs="Times New Roman"/>
          <w:szCs w:val="24"/>
        </w:rPr>
        <w:t xml:space="preserve"> was </w:t>
      </w:r>
      <w:r w:rsidR="008335B9">
        <w:rPr>
          <w:rFonts w:cs="Times New Roman"/>
          <w:szCs w:val="24"/>
        </w:rPr>
        <w:t>evolving in</w:t>
      </w:r>
      <w:r w:rsidR="00EA4F55">
        <w:rPr>
          <w:rFonts w:cs="Times New Roman"/>
          <w:szCs w:val="24"/>
        </w:rPr>
        <w:t xml:space="preserve"> </w:t>
      </w:r>
      <w:r w:rsidR="008335B9">
        <w:rPr>
          <w:rFonts w:cs="Times New Roman"/>
          <w:szCs w:val="24"/>
        </w:rPr>
        <w:t>the opposite direction</w:t>
      </w:r>
      <w:r w:rsidR="00EA4F55">
        <w:rPr>
          <w:rFonts w:cs="Times New Roman"/>
          <w:szCs w:val="24"/>
        </w:rPr>
        <w:t>.</w:t>
      </w:r>
      <w:r w:rsidR="005829B2">
        <w:rPr>
          <w:rFonts w:cs="Times New Roman"/>
          <w:szCs w:val="24"/>
        </w:rPr>
        <w:t xml:space="preserve"> </w:t>
      </w:r>
      <w:r w:rsidR="00F063FE">
        <w:rPr>
          <w:rFonts w:cs="Times New Roman"/>
          <w:szCs w:val="24"/>
        </w:rPr>
        <w:t xml:space="preserve">While some coastal timberland owners continued </w:t>
      </w:r>
      <w:r w:rsidR="005829B2">
        <w:rPr>
          <w:rFonts w:cs="Times New Roman"/>
          <w:szCs w:val="24"/>
        </w:rPr>
        <w:t>even-aged forestry</w:t>
      </w:r>
      <w:r w:rsidR="00F96AE2">
        <w:rPr>
          <w:rFonts w:cs="Times New Roman"/>
          <w:szCs w:val="24"/>
        </w:rPr>
        <w:t xml:space="preserve"> practices</w:t>
      </w:r>
      <w:r w:rsidR="005829B2">
        <w:rPr>
          <w:rFonts w:cs="Times New Roman"/>
          <w:szCs w:val="24"/>
        </w:rPr>
        <w:t xml:space="preserve"> </w:t>
      </w:r>
      <w:r w:rsidR="00F063FE">
        <w:rPr>
          <w:rFonts w:cs="Times New Roman"/>
          <w:szCs w:val="24"/>
        </w:rPr>
        <w:t>as they reentered second growth stands in the 1970’s, for decades much of</w:t>
      </w:r>
      <w:r w:rsidR="005829B2">
        <w:rPr>
          <w:rFonts w:cs="Times New Roman"/>
          <w:szCs w:val="24"/>
        </w:rPr>
        <w:t xml:space="preserve"> interior California had traditionally u</w:t>
      </w:r>
      <w:r w:rsidR="00921141">
        <w:rPr>
          <w:rFonts w:cs="Times New Roman"/>
          <w:szCs w:val="24"/>
        </w:rPr>
        <w:t>s</w:t>
      </w:r>
      <w:r w:rsidR="005829B2">
        <w:rPr>
          <w:rFonts w:cs="Times New Roman"/>
          <w:szCs w:val="24"/>
        </w:rPr>
        <w:t xml:space="preserve">ed selective type harvesting. </w:t>
      </w:r>
      <w:r w:rsidR="00557965">
        <w:rPr>
          <w:rFonts w:cs="Times New Roman"/>
          <w:szCs w:val="24"/>
        </w:rPr>
        <w:t xml:space="preserve">The year </w:t>
      </w:r>
      <w:r w:rsidR="004B182D">
        <w:rPr>
          <w:rFonts w:cs="Times New Roman"/>
          <w:szCs w:val="24"/>
        </w:rPr>
        <w:t>1973 witnessed the passage of the Z’Berg</w:t>
      </w:r>
      <w:r w:rsidR="00FE4723">
        <w:rPr>
          <w:rFonts w:cs="Times New Roman"/>
          <w:szCs w:val="24"/>
        </w:rPr>
        <w:t>-</w:t>
      </w:r>
      <w:r w:rsidR="004B182D">
        <w:rPr>
          <w:rFonts w:cs="Times New Roman"/>
          <w:szCs w:val="24"/>
        </w:rPr>
        <w:t>Nejedly Forest Practices Act</w:t>
      </w:r>
      <w:r w:rsidR="000E7D5D" w:rsidRPr="000E7D5D">
        <w:t xml:space="preserve"> </w:t>
      </w:r>
      <w:r w:rsidR="000E7D5D">
        <w:fldChar w:fldCharType="begin"/>
      </w:r>
      <w:r w:rsidR="006C7EFB">
        <w:instrText xml:space="preserve"> ADDIN EN.CITE &lt;EndNote&gt;&lt;Cite&gt;&lt;Author&gt;California Code Public Resources Code&lt;/Author&gt;&lt;Year&gt;2018&lt;/Year&gt;&lt;RecNum&gt;5190&lt;/RecNum&gt;&lt;DisplayText&gt;(California Code Public Resources Code 2018)&lt;/DisplayText&gt;&lt;record&gt;&lt;rec-number&gt;5190&lt;/rec-number&gt;&lt;foreign-keys&gt;&lt;key app="EN" db-id="99tx5ztt4twvf0ezf9mpzz5vw25wed25r9xp" timestamp="1569879502"&gt;5190&lt;/key&gt;&lt;/foreign-keys&gt;&lt;ref-type name="Legal Rule or Regulation"&gt;50&lt;/ref-type&gt;&lt;contributors&gt;&lt;authors&gt;&lt;author&gt;California Code Public Resources Code,&lt;/author&gt;&lt;/authors&gt;&lt;/contributors&gt;&lt;titles&gt;&lt;title&gt;Division 4. Forestry and Range and Forage Lands Part 2. Protection of Forest, Range and Forage Lands Chapter 8. Z&amp;apos;berg-Nejedly Forest Practice Act of 1973&lt;/title&gt;&lt;/titles&gt;&lt;dates&gt;&lt;year&gt;2018&lt;/year&gt;&lt;/dates&gt;&lt;urls&gt;&lt;/urls&gt;&lt;/record&gt;&lt;/Cite&gt;&lt;/EndNote&gt;</w:instrText>
      </w:r>
      <w:r w:rsidR="000E7D5D">
        <w:fldChar w:fldCharType="separate"/>
      </w:r>
      <w:r w:rsidR="000E7D5D">
        <w:rPr>
          <w:noProof/>
        </w:rPr>
        <w:t>(</w:t>
      </w:r>
      <w:hyperlink w:anchor="_ENREF_6" w:tooltip="California Code Public Resources Code, 2018 #5190" w:history="1">
        <w:r w:rsidR="00413364">
          <w:rPr>
            <w:noProof/>
          </w:rPr>
          <w:t>California Code Public Resources Code 2018</w:t>
        </w:r>
      </w:hyperlink>
      <w:r w:rsidR="000E7D5D">
        <w:rPr>
          <w:noProof/>
        </w:rPr>
        <w:t>)</w:t>
      </w:r>
      <w:r w:rsidR="000E7D5D">
        <w:fldChar w:fldCharType="end"/>
      </w:r>
      <w:r w:rsidR="000E7D5D">
        <w:t xml:space="preserve"> </w:t>
      </w:r>
      <w:r w:rsidR="000364D5">
        <w:rPr>
          <w:rFonts w:cs="Times New Roman"/>
          <w:szCs w:val="24"/>
        </w:rPr>
        <w:t xml:space="preserve">resulting in </w:t>
      </w:r>
      <w:r w:rsidR="004B182D">
        <w:rPr>
          <w:rFonts w:cs="Times New Roman"/>
          <w:szCs w:val="24"/>
        </w:rPr>
        <w:t>the most</w:t>
      </w:r>
      <w:r w:rsidR="000364D5">
        <w:rPr>
          <w:rFonts w:cs="Times New Roman"/>
          <w:szCs w:val="24"/>
        </w:rPr>
        <w:t xml:space="preserve"> comprehensive set of forest practice regulation</w:t>
      </w:r>
      <w:r w:rsidR="00151272">
        <w:rPr>
          <w:rFonts w:cs="Times New Roman"/>
          <w:szCs w:val="24"/>
        </w:rPr>
        <w:t>s</w:t>
      </w:r>
      <w:r w:rsidR="000364D5">
        <w:rPr>
          <w:rFonts w:cs="Times New Roman"/>
          <w:szCs w:val="24"/>
        </w:rPr>
        <w:t xml:space="preserve"> in the nation. </w:t>
      </w:r>
      <w:r w:rsidR="00B5013D">
        <w:rPr>
          <w:rFonts w:cs="Times New Roman"/>
          <w:szCs w:val="24"/>
        </w:rPr>
        <w:t xml:space="preserve">Included in that </w:t>
      </w:r>
      <w:r w:rsidR="000364D5">
        <w:rPr>
          <w:rFonts w:cs="Times New Roman"/>
          <w:szCs w:val="24"/>
        </w:rPr>
        <w:t xml:space="preserve">California law </w:t>
      </w:r>
      <w:r w:rsidR="00B5013D">
        <w:rPr>
          <w:rFonts w:cs="Times New Roman"/>
          <w:szCs w:val="24"/>
        </w:rPr>
        <w:t xml:space="preserve">was a </w:t>
      </w:r>
      <w:r w:rsidR="000364D5">
        <w:rPr>
          <w:rFonts w:cs="Times New Roman"/>
          <w:szCs w:val="24"/>
        </w:rPr>
        <w:t>mandate</w:t>
      </w:r>
      <w:r w:rsidR="00B5013D">
        <w:rPr>
          <w:rFonts w:cs="Times New Roman"/>
          <w:szCs w:val="24"/>
        </w:rPr>
        <w:t xml:space="preserve"> for</w:t>
      </w:r>
      <w:r w:rsidR="000364D5">
        <w:rPr>
          <w:rFonts w:cs="Times New Roman"/>
          <w:szCs w:val="24"/>
        </w:rPr>
        <w:t xml:space="preserve"> sustainable forest practices and immediate</w:t>
      </w:r>
      <w:r w:rsidR="007414A9">
        <w:rPr>
          <w:rFonts w:cs="Times New Roman"/>
          <w:szCs w:val="24"/>
        </w:rPr>
        <w:t xml:space="preserve"> and successful</w:t>
      </w:r>
      <w:r w:rsidR="000364D5">
        <w:rPr>
          <w:rFonts w:cs="Times New Roman"/>
          <w:szCs w:val="24"/>
        </w:rPr>
        <w:t xml:space="preserve"> reforestation after harvesting.</w:t>
      </w:r>
      <w:r w:rsidR="00151272">
        <w:rPr>
          <w:rFonts w:cs="Times New Roman"/>
          <w:szCs w:val="24"/>
        </w:rPr>
        <w:t xml:space="preserve"> I</w:t>
      </w:r>
      <w:r w:rsidR="005829B2">
        <w:rPr>
          <w:rFonts w:cs="Times New Roman"/>
          <w:szCs w:val="24"/>
        </w:rPr>
        <w:t xml:space="preserve">n the </w:t>
      </w:r>
      <w:r w:rsidR="00F063FE">
        <w:rPr>
          <w:rFonts w:cs="Times New Roman"/>
          <w:szCs w:val="24"/>
        </w:rPr>
        <w:t>early 1980’s</w:t>
      </w:r>
      <w:r w:rsidR="000364D5">
        <w:rPr>
          <w:rFonts w:cs="Times New Roman"/>
          <w:szCs w:val="24"/>
        </w:rPr>
        <w:t>,</w:t>
      </w:r>
      <w:r w:rsidR="005829B2">
        <w:rPr>
          <w:rFonts w:cs="Times New Roman"/>
          <w:szCs w:val="24"/>
        </w:rPr>
        <w:t xml:space="preserve"> the Southern Pacific Land Company initiated an intensive forest management program on its ownership</w:t>
      </w:r>
      <w:r w:rsidR="00F063FE">
        <w:rPr>
          <w:rFonts w:cs="Times New Roman"/>
          <w:szCs w:val="24"/>
        </w:rPr>
        <w:t xml:space="preserve"> in northeastern California</w:t>
      </w:r>
      <w:r w:rsidR="00BE7C7F">
        <w:rPr>
          <w:rFonts w:cs="Times New Roman"/>
          <w:szCs w:val="24"/>
        </w:rPr>
        <w:t xml:space="preserve"> and</w:t>
      </w:r>
      <w:r w:rsidR="005829B2">
        <w:rPr>
          <w:rFonts w:cs="Times New Roman"/>
          <w:szCs w:val="24"/>
        </w:rPr>
        <w:t xml:space="preserve"> other companies found themselves dealing with the reforest</w:t>
      </w:r>
      <w:r w:rsidR="007F5EED">
        <w:rPr>
          <w:rFonts w:cs="Times New Roman"/>
          <w:szCs w:val="24"/>
        </w:rPr>
        <w:t>ation of both older and current</w:t>
      </w:r>
      <w:r w:rsidR="005829B2">
        <w:rPr>
          <w:rFonts w:cs="Times New Roman"/>
          <w:szCs w:val="24"/>
        </w:rPr>
        <w:t xml:space="preserve"> wildfires. </w:t>
      </w:r>
      <w:r w:rsidR="001B5BD1">
        <w:rPr>
          <w:rFonts w:cs="Times New Roman"/>
          <w:szCs w:val="24"/>
        </w:rPr>
        <w:t xml:space="preserve">With </w:t>
      </w:r>
      <w:r w:rsidR="002F7BF9">
        <w:rPr>
          <w:rFonts w:cs="Times New Roman"/>
          <w:szCs w:val="24"/>
        </w:rPr>
        <w:t>an increasing use of even aged management b</w:t>
      </w:r>
      <w:r w:rsidR="00557965">
        <w:rPr>
          <w:rFonts w:cs="Times New Roman"/>
          <w:szCs w:val="24"/>
        </w:rPr>
        <w:t xml:space="preserve">y interior landowners and </w:t>
      </w:r>
      <w:r w:rsidR="002F7BF9">
        <w:rPr>
          <w:rFonts w:cs="Times New Roman"/>
          <w:szCs w:val="24"/>
        </w:rPr>
        <w:t xml:space="preserve">the advent of more frequent and </w:t>
      </w:r>
      <w:r w:rsidR="00D87521">
        <w:rPr>
          <w:rFonts w:cs="Times New Roman"/>
          <w:szCs w:val="24"/>
        </w:rPr>
        <w:t>increasin</w:t>
      </w:r>
      <w:r w:rsidR="00557965">
        <w:rPr>
          <w:rFonts w:cs="Times New Roman"/>
          <w:szCs w:val="24"/>
        </w:rPr>
        <w:t>gly larger wildfires, industry</w:t>
      </w:r>
      <w:r w:rsidR="005829B2">
        <w:rPr>
          <w:rFonts w:cs="Times New Roman"/>
          <w:szCs w:val="24"/>
        </w:rPr>
        <w:t xml:space="preserve"> </w:t>
      </w:r>
      <w:r w:rsidR="00557965">
        <w:rPr>
          <w:rFonts w:cs="Times New Roman"/>
          <w:szCs w:val="24"/>
        </w:rPr>
        <w:t xml:space="preserve">programs </w:t>
      </w:r>
      <w:r w:rsidR="009402D5">
        <w:rPr>
          <w:rFonts w:cs="Times New Roman"/>
          <w:szCs w:val="24"/>
        </w:rPr>
        <w:t xml:space="preserve">utilizing “regeneration foresters” </w:t>
      </w:r>
      <w:r w:rsidR="005829B2">
        <w:rPr>
          <w:rFonts w:cs="Times New Roman"/>
          <w:szCs w:val="24"/>
        </w:rPr>
        <w:t>grew in place</w:t>
      </w:r>
      <w:r w:rsidR="00D87521">
        <w:rPr>
          <w:rFonts w:cs="Times New Roman"/>
          <w:szCs w:val="24"/>
        </w:rPr>
        <w:t xml:space="preserve"> until an active and sustainable statewide</w:t>
      </w:r>
      <w:r w:rsidR="007F5EED">
        <w:rPr>
          <w:rFonts w:cs="Times New Roman"/>
          <w:szCs w:val="24"/>
        </w:rPr>
        <w:t xml:space="preserve"> industry</w:t>
      </w:r>
      <w:r w:rsidR="00D87521">
        <w:rPr>
          <w:rFonts w:cs="Times New Roman"/>
          <w:szCs w:val="24"/>
        </w:rPr>
        <w:t xml:space="preserve"> reforestation</w:t>
      </w:r>
      <w:r w:rsidR="00D87521" w:rsidRPr="007F5EED">
        <w:rPr>
          <w:rFonts w:cs="Times New Roman"/>
          <w:szCs w:val="24"/>
        </w:rPr>
        <w:t xml:space="preserve"> </w:t>
      </w:r>
      <w:r w:rsidR="00BD0FF3" w:rsidRPr="007F5EED">
        <w:rPr>
          <w:rFonts w:cs="Times New Roman"/>
          <w:szCs w:val="24"/>
        </w:rPr>
        <w:t xml:space="preserve">presence </w:t>
      </w:r>
      <w:r w:rsidR="00557965">
        <w:rPr>
          <w:rFonts w:cs="Times New Roman"/>
          <w:szCs w:val="24"/>
        </w:rPr>
        <w:t xml:space="preserve">developed that still </w:t>
      </w:r>
      <w:r w:rsidR="00EA4F55">
        <w:rPr>
          <w:rFonts w:cs="Times New Roman"/>
          <w:szCs w:val="24"/>
        </w:rPr>
        <w:t>exists today</w:t>
      </w:r>
      <w:r w:rsidR="00D87521">
        <w:rPr>
          <w:rFonts w:cs="Times New Roman"/>
          <w:szCs w:val="24"/>
        </w:rPr>
        <w:t>.</w:t>
      </w:r>
      <w:r w:rsidR="002F7BF9">
        <w:rPr>
          <w:rFonts w:cs="Times New Roman"/>
          <w:szCs w:val="24"/>
        </w:rPr>
        <w:t xml:space="preserve"> </w:t>
      </w:r>
    </w:p>
    <w:p w14:paraId="2D5412CF" w14:textId="1FDD8ED8" w:rsidR="00EE10F6" w:rsidRDefault="00B5013D" w:rsidP="00F075E2">
      <w:pPr>
        <w:spacing w:after="160" w:line="360" w:lineRule="auto"/>
        <w:rPr>
          <w:rFonts w:cs="Times New Roman"/>
          <w:szCs w:val="24"/>
        </w:rPr>
      </w:pPr>
      <w:r>
        <w:rPr>
          <w:rFonts w:cs="Times New Roman"/>
          <w:szCs w:val="24"/>
        </w:rPr>
        <w:t>S</w:t>
      </w:r>
      <w:r w:rsidR="00BD0FF3" w:rsidRPr="007F5EED">
        <w:rPr>
          <w:rFonts w:cs="Times New Roman"/>
          <w:szCs w:val="24"/>
        </w:rPr>
        <w:t xml:space="preserve">ince publication of the </w:t>
      </w:r>
      <w:r w:rsidR="00F02923">
        <w:rPr>
          <w:rFonts w:cs="Times New Roman"/>
          <w:szCs w:val="24"/>
        </w:rPr>
        <w:t xml:space="preserve">1971 </w:t>
      </w:r>
      <w:r w:rsidR="00BD0FF3" w:rsidRPr="007F5EED">
        <w:rPr>
          <w:rFonts w:cs="Times New Roman"/>
          <w:szCs w:val="24"/>
        </w:rPr>
        <w:t>handbook</w:t>
      </w:r>
      <w:r w:rsidR="009C2C6F" w:rsidRPr="007F5EED">
        <w:rPr>
          <w:rFonts w:cs="Times New Roman"/>
          <w:szCs w:val="24"/>
        </w:rPr>
        <w:t xml:space="preserve">, </w:t>
      </w:r>
      <w:r w:rsidR="00C35583">
        <w:rPr>
          <w:rFonts w:cs="Times New Roman"/>
          <w:szCs w:val="24"/>
        </w:rPr>
        <w:t xml:space="preserve">the world </w:t>
      </w:r>
      <w:r w:rsidR="004F7AFC">
        <w:rPr>
          <w:rFonts w:cs="Times New Roman"/>
          <w:szCs w:val="24"/>
        </w:rPr>
        <w:t xml:space="preserve">has changed </w:t>
      </w:r>
      <w:r w:rsidR="00C35583">
        <w:rPr>
          <w:rFonts w:cs="Times New Roman"/>
          <w:szCs w:val="24"/>
        </w:rPr>
        <w:t xml:space="preserve">around us. Starting with the advent of computers, quantum leaps in technology have led to then unimaginable </w:t>
      </w:r>
      <w:r w:rsidR="00241381">
        <w:rPr>
          <w:rFonts w:cs="Times New Roman"/>
          <w:szCs w:val="24"/>
        </w:rPr>
        <w:t>but now routin</w:t>
      </w:r>
      <w:r w:rsidR="00C35583">
        <w:rPr>
          <w:rFonts w:cs="Times New Roman"/>
          <w:szCs w:val="24"/>
        </w:rPr>
        <w:t xml:space="preserve">e </w:t>
      </w:r>
      <w:r w:rsidR="00241381">
        <w:rPr>
          <w:rFonts w:cs="Times New Roman"/>
          <w:szCs w:val="24"/>
        </w:rPr>
        <w:t xml:space="preserve">changes in </w:t>
      </w:r>
      <w:r w:rsidR="00C35583">
        <w:rPr>
          <w:rFonts w:cs="Times New Roman"/>
          <w:szCs w:val="24"/>
        </w:rPr>
        <w:t>life style</w:t>
      </w:r>
      <w:r w:rsidR="00241381">
        <w:rPr>
          <w:rFonts w:cs="Times New Roman"/>
          <w:szCs w:val="24"/>
        </w:rPr>
        <w:t>s</w:t>
      </w:r>
      <w:r w:rsidR="00C35583">
        <w:rPr>
          <w:rFonts w:cs="Times New Roman"/>
          <w:szCs w:val="24"/>
        </w:rPr>
        <w:t xml:space="preserve">. </w:t>
      </w:r>
      <w:r w:rsidR="00241381">
        <w:rPr>
          <w:rFonts w:cs="Times New Roman"/>
          <w:szCs w:val="24"/>
        </w:rPr>
        <w:t>Our ability to capture, process, store</w:t>
      </w:r>
      <w:r w:rsidR="0018330E">
        <w:rPr>
          <w:rFonts w:cs="Times New Roman"/>
          <w:szCs w:val="24"/>
        </w:rPr>
        <w:t>,</w:t>
      </w:r>
      <w:r w:rsidR="00241381">
        <w:rPr>
          <w:rFonts w:cs="Times New Roman"/>
          <w:szCs w:val="24"/>
        </w:rPr>
        <w:t xml:space="preserve"> and share large quantities of data has resulted in the ability to </w:t>
      </w:r>
      <w:r w:rsidR="007F488E">
        <w:rPr>
          <w:rFonts w:cs="Times New Roman"/>
          <w:szCs w:val="24"/>
        </w:rPr>
        <w:t xml:space="preserve">organize and </w:t>
      </w:r>
      <w:r w:rsidR="00241381">
        <w:rPr>
          <w:rFonts w:cs="Times New Roman"/>
          <w:szCs w:val="24"/>
        </w:rPr>
        <w:t xml:space="preserve">seek answers to questions not readily </w:t>
      </w:r>
      <w:r w:rsidR="0018330E">
        <w:rPr>
          <w:rFonts w:cs="Times New Roman"/>
          <w:szCs w:val="24"/>
        </w:rPr>
        <w:t>available</w:t>
      </w:r>
      <w:r w:rsidR="00241381">
        <w:rPr>
          <w:rFonts w:cs="Times New Roman"/>
          <w:szCs w:val="24"/>
        </w:rPr>
        <w:t xml:space="preserve"> before. Along with </w:t>
      </w:r>
      <w:r w:rsidR="0018330E">
        <w:rPr>
          <w:rFonts w:cs="Times New Roman"/>
          <w:szCs w:val="24"/>
        </w:rPr>
        <w:t xml:space="preserve">changes in silvicultural direction, this </w:t>
      </w:r>
      <w:r w:rsidR="008B46AF">
        <w:rPr>
          <w:rFonts w:cs="Times New Roman"/>
          <w:szCs w:val="24"/>
        </w:rPr>
        <w:t xml:space="preserve">evolution </w:t>
      </w:r>
      <w:r w:rsidR="0018330E">
        <w:rPr>
          <w:rFonts w:cs="Times New Roman"/>
          <w:szCs w:val="24"/>
        </w:rPr>
        <w:t xml:space="preserve">has encouraged and enabled forest scientists </w:t>
      </w:r>
      <w:r w:rsidR="007F5EED">
        <w:rPr>
          <w:rFonts w:cs="Times New Roman"/>
          <w:szCs w:val="24"/>
        </w:rPr>
        <w:t xml:space="preserve">and professionals </w:t>
      </w:r>
      <w:r w:rsidR="0018330E">
        <w:rPr>
          <w:rFonts w:cs="Times New Roman"/>
          <w:szCs w:val="24"/>
        </w:rPr>
        <w:t xml:space="preserve">to conduct studies specific to these reforestation activities. </w:t>
      </w:r>
    </w:p>
    <w:p w14:paraId="3EA6A629" w14:textId="346D128B" w:rsidR="003B68C5" w:rsidRDefault="00001736" w:rsidP="00F075E2">
      <w:pPr>
        <w:spacing w:after="160" w:line="360" w:lineRule="auto"/>
        <w:rPr>
          <w:rFonts w:cs="Times New Roman"/>
          <w:szCs w:val="24"/>
        </w:rPr>
      </w:pPr>
      <w:r>
        <w:rPr>
          <w:rFonts w:cs="Times New Roman"/>
          <w:szCs w:val="24"/>
        </w:rPr>
        <w:t xml:space="preserve">Examples of this new or expanded work include </w:t>
      </w:r>
      <w:r w:rsidR="009C68D4">
        <w:rPr>
          <w:rFonts w:cs="Times New Roman"/>
          <w:szCs w:val="24"/>
        </w:rPr>
        <w:t>long</w:t>
      </w:r>
      <w:r w:rsidR="00921141">
        <w:rPr>
          <w:rFonts w:cs="Times New Roman"/>
          <w:szCs w:val="24"/>
        </w:rPr>
        <w:t>-</w:t>
      </w:r>
      <w:r w:rsidR="009C68D4">
        <w:rPr>
          <w:rFonts w:cs="Times New Roman"/>
          <w:szCs w:val="24"/>
        </w:rPr>
        <w:t>term</w:t>
      </w:r>
      <w:r w:rsidR="004A3D74">
        <w:rPr>
          <w:rFonts w:cs="Times New Roman"/>
          <w:szCs w:val="24"/>
        </w:rPr>
        <w:t xml:space="preserve"> </w:t>
      </w:r>
      <w:r w:rsidR="003B68C5">
        <w:rPr>
          <w:rFonts w:cs="Times New Roman"/>
          <w:szCs w:val="24"/>
        </w:rPr>
        <w:t>research</w:t>
      </w:r>
      <w:r w:rsidR="00921141">
        <w:rPr>
          <w:rFonts w:cs="Times New Roman"/>
          <w:szCs w:val="24"/>
        </w:rPr>
        <w:t>,</w:t>
      </w:r>
      <w:r w:rsidR="003B68C5">
        <w:rPr>
          <w:rFonts w:cs="Times New Roman"/>
          <w:szCs w:val="24"/>
        </w:rPr>
        <w:t xml:space="preserve"> </w:t>
      </w:r>
      <w:r w:rsidR="004A3D74">
        <w:rPr>
          <w:rFonts w:cs="Times New Roman"/>
          <w:szCs w:val="24"/>
        </w:rPr>
        <w:t>such as t</w:t>
      </w:r>
      <w:r w:rsidR="00B478B5">
        <w:rPr>
          <w:rFonts w:cs="Times New Roman"/>
          <w:szCs w:val="24"/>
        </w:rPr>
        <w:t>he</w:t>
      </w:r>
      <w:r w:rsidR="004A3D74">
        <w:rPr>
          <w:rFonts w:cs="Times New Roman"/>
          <w:szCs w:val="24"/>
        </w:rPr>
        <w:t xml:space="preserve"> </w:t>
      </w:r>
      <w:r w:rsidR="00903E58">
        <w:rPr>
          <w:rFonts w:cs="Times New Roman"/>
          <w:szCs w:val="24"/>
        </w:rPr>
        <w:t xml:space="preserve">Maximum Growth Study </w:t>
      </w:r>
      <w:r w:rsidR="00921141">
        <w:rPr>
          <w:rFonts w:cs="Times New Roman"/>
          <w:szCs w:val="24"/>
        </w:rPr>
        <w:t>(</w:t>
      </w:r>
      <w:r w:rsidR="00DE3D02">
        <w:rPr>
          <w:rFonts w:cs="Times New Roman"/>
          <w:szCs w:val="24"/>
        </w:rPr>
        <w:t xml:space="preserve">also known as the </w:t>
      </w:r>
      <w:r w:rsidR="00903E58">
        <w:rPr>
          <w:rFonts w:cs="Times New Roman"/>
          <w:szCs w:val="24"/>
        </w:rPr>
        <w:t>“</w:t>
      </w:r>
      <w:r w:rsidR="004A3D74">
        <w:rPr>
          <w:rFonts w:cs="Times New Roman"/>
          <w:szCs w:val="24"/>
        </w:rPr>
        <w:t>Garden of Eden</w:t>
      </w:r>
      <w:r w:rsidR="00921141">
        <w:rPr>
          <w:rFonts w:cs="Times New Roman"/>
          <w:szCs w:val="24"/>
        </w:rPr>
        <w:t xml:space="preserve"> study”) </w:t>
      </w:r>
      <w:r w:rsidR="00FD34B2">
        <w:rPr>
          <w:rFonts w:cs="Times New Roman"/>
          <w:szCs w:val="24"/>
        </w:rPr>
        <w:fldChar w:fldCharType="begin"/>
      </w:r>
      <w:r w:rsidR="006C7EFB">
        <w:rPr>
          <w:rFonts w:cs="Times New Roman"/>
          <w:szCs w:val="24"/>
        </w:rPr>
        <w:instrText xml:space="preserve"> ADDIN EN.CITE &lt;EndNote&gt;&lt;Cite&gt;&lt;Author&gt;USDA&lt;/Author&gt;&lt;Year&gt;2018&lt;/Year&gt;&lt;RecNum&gt;5185&lt;/RecNum&gt;&lt;DisplayText&gt;(USDA 2018)&lt;/DisplayText&gt;&lt;record&gt;&lt;rec-number&gt;5185&lt;/rec-number&gt;&lt;foreign-keys&gt;&lt;key app="EN" db-id="99tx5ztt4twvf0ezf9mpzz5vw25wed25r9xp" timestamp="1569458361"&gt;5185&lt;/key&gt;&lt;/foreign-keys&gt;&lt;ref-type name="Web Page"&gt;12&lt;/ref-type&gt;&lt;contributors&gt;&lt;authors&gt;&lt;author&gt;USDA&lt;/author&gt;&lt;/authors&gt;&lt;/contributors&gt;&lt;titles&gt;&lt;title&gt;The Garden of Eden Experiment&lt;/title&gt;&lt;/titles&gt;&lt;dates&gt;&lt;year&gt;2018&lt;/year&gt;&lt;/dates&gt;&lt;urls&gt;&lt;related-urls&gt;&lt;url&gt;https://www.fs.fed.us/psw/topics/forest_mgmt/garden_eden/index.shtml&lt;/url&gt;&lt;/related-urls&gt;&lt;/urls&gt;&lt;/record&gt;&lt;/Cite&gt;&lt;/EndNote&gt;</w:instrText>
      </w:r>
      <w:r w:rsidR="00FD34B2">
        <w:rPr>
          <w:rFonts w:cs="Times New Roman"/>
          <w:szCs w:val="24"/>
        </w:rPr>
        <w:fldChar w:fldCharType="separate"/>
      </w:r>
      <w:r w:rsidR="00FD34B2">
        <w:rPr>
          <w:rFonts w:cs="Times New Roman"/>
          <w:noProof/>
          <w:szCs w:val="24"/>
        </w:rPr>
        <w:t>(</w:t>
      </w:r>
      <w:hyperlink w:anchor="_ENREF_56" w:tooltip="USDA, 2018 #5185" w:history="1">
        <w:r w:rsidR="00413364">
          <w:rPr>
            <w:rFonts w:cs="Times New Roman"/>
            <w:noProof/>
            <w:szCs w:val="24"/>
          </w:rPr>
          <w:t>USDA 2018</w:t>
        </w:r>
      </w:hyperlink>
      <w:r w:rsidR="00FD34B2">
        <w:rPr>
          <w:rFonts w:cs="Times New Roman"/>
          <w:noProof/>
          <w:szCs w:val="24"/>
        </w:rPr>
        <w:t>)</w:t>
      </w:r>
      <w:r w:rsidR="00FD34B2">
        <w:rPr>
          <w:rFonts w:cs="Times New Roman"/>
          <w:szCs w:val="24"/>
        </w:rPr>
        <w:fldChar w:fldCharType="end"/>
      </w:r>
      <w:r w:rsidR="00FD34B2">
        <w:rPr>
          <w:rFonts w:cs="Times New Roman"/>
          <w:szCs w:val="24"/>
        </w:rPr>
        <w:t xml:space="preserve"> </w:t>
      </w:r>
      <w:r w:rsidR="004A3D74">
        <w:rPr>
          <w:rFonts w:cs="Times New Roman"/>
          <w:szCs w:val="24"/>
        </w:rPr>
        <w:t>and the Long</w:t>
      </w:r>
      <w:r w:rsidR="00DC570F">
        <w:rPr>
          <w:rFonts w:cs="Times New Roman"/>
          <w:szCs w:val="24"/>
        </w:rPr>
        <w:t>-</w:t>
      </w:r>
      <w:r w:rsidR="004A3D74">
        <w:rPr>
          <w:rFonts w:cs="Times New Roman"/>
          <w:szCs w:val="24"/>
        </w:rPr>
        <w:t xml:space="preserve">Term Soil Productivity studies </w:t>
      </w:r>
      <w:r w:rsidR="003B68C5">
        <w:rPr>
          <w:rFonts w:cs="Times New Roman"/>
          <w:szCs w:val="24"/>
        </w:rPr>
        <w:t xml:space="preserve">conducted under the direction of Dr. Robert F. Powers </w:t>
      </w:r>
      <w:r w:rsidR="00DC570F">
        <w:rPr>
          <w:rFonts w:cs="Times New Roman"/>
          <w:szCs w:val="24"/>
        </w:rPr>
        <w:t>of</w:t>
      </w:r>
      <w:r w:rsidR="003B68C5">
        <w:rPr>
          <w:rFonts w:cs="Times New Roman"/>
          <w:szCs w:val="24"/>
        </w:rPr>
        <w:t xml:space="preserve"> the USDA Forest Service Pacific Southwest </w:t>
      </w:r>
      <w:r w:rsidR="00020767">
        <w:rPr>
          <w:rFonts w:cs="Times New Roman"/>
          <w:szCs w:val="24"/>
        </w:rPr>
        <w:t xml:space="preserve">Research </w:t>
      </w:r>
      <w:r w:rsidR="003B68C5">
        <w:rPr>
          <w:rFonts w:cs="Times New Roman"/>
          <w:szCs w:val="24"/>
        </w:rPr>
        <w:t>Station</w:t>
      </w:r>
      <w:r w:rsidR="00471FFD">
        <w:rPr>
          <w:rFonts w:cs="Times New Roman"/>
          <w:szCs w:val="24"/>
        </w:rPr>
        <w:t xml:space="preserve"> </w:t>
      </w:r>
      <w:r w:rsidR="00E64121">
        <w:rPr>
          <w:rFonts w:cs="Times New Roman"/>
          <w:szCs w:val="24"/>
        </w:rPr>
        <w:fldChar w:fldCharType="begin">
          <w:fldData xml:space="preserve">PEVuZE5vdGU+PENpdGU+PEF1dGhvcj5Qb3dlcnM8L0F1dGhvcj48WWVhcj4xOTk2PC9ZZWFyPjxS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</w:fldData>
        </w:fldChar>
      </w:r>
      <w:r w:rsidR="000212D6">
        <w:rPr>
          <w:rFonts w:cs="Times New Roman"/>
          <w:szCs w:val="24"/>
        </w:rPr>
        <w:instrText xml:space="preserve"> ADDIN EN.CITE </w:instrText>
      </w:r>
      <w:r w:rsidR="000212D6">
        <w:rPr>
          <w:rFonts w:cs="Times New Roman"/>
          <w:szCs w:val="24"/>
        </w:rPr>
        <w:fldChar w:fldCharType="begin">
          <w:fldData xml:space="preserve">PEVuZE5vdGU+PENpdGU+PEF1dGhvcj5Qb3dlcnM8L0F1dGhvcj48WWVhcj4xOTk2PC9ZZWFyPjxS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</w:fldData>
        </w:fldChar>
      </w:r>
      <w:r w:rsidR="000212D6">
        <w:rPr>
          <w:rFonts w:cs="Times New Roman"/>
          <w:szCs w:val="24"/>
        </w:rPr>
        <w:instrText xml:space="preserve"> ADDIN EN.CITE.DATA </w:instrText>
      </w:r>
      <w:r w:rsidR="000212D6">
        <w:rPr>
          <w:rFonts w:cs="Times New Roman"/>
          <w:szCs w:val="24"/>
        </w:rPr>
      </w:r>
      <w:r w:rsidR="000212D6">
        <w:rPr>
          <w:rFonts w:cs="Times New Roman"/>
          <w:szCs w:val="24"/>
        </w:rPr>
        <w:fldChar w:fldCharType="end"/>
      </w:r>
      <w:r w:rsidR="00E64121">
        <w:rPr>
          <w:rFonts w:cs="Times New Roman"/>
          <w:szCs w:val="24"/>
        </w:rPr>
      </w:r>
      <w:r w:rsidR="00E64121">
        <w:rPr>
          <w:rFonts w:cs="Times New Roman"/>
          <w:szCs w:val="24"/>
        </w:rPr>
        <w:fldChar w:fldCharType="separate"/>
      </w:r>
      <w:r w:rsidR="000212D6">
        <w:rPr>
          <w:rFonts w:cs="Times New Roman"/>
          <w:noProof/>
          <w:szCs w:val="24"/>
        </w:rPr>
        <w:t>(</w:t>
      </w:r>
      <w:hyperlink w:anchor="_ENREF_38" w:tooltip="Powers, 2005 #428" w:history="1">
        <w:r w:rsidR="00413364">
          <w:rPr>
            <w:rFonts w:cs="Times New Roman"/>
            <w:noProof/>
            <w:szCs w:val="24"/>
          </w:rPr>
          <w:t>Powers Robert F. et al. 2005</w:t>
        </w:r>
      </w:hyperlink>
      <w:r w:rsidR="000212D6">
        <w:rPr>
          <w:rFonts w:cs="Times New Roman"/>
          <w:noProof/>
          <w:szCs w:val="24"/>
        </w:rPr>
        <w:t xml:space="preserve">, </w:t>
      </w:r>
      <w:hyperlink w:anchor="_ENREF_39" w:tooltip="Powers, 1996 #5181" w:history="1">
        <w:r w:rsidR="00413364">
          <w:rPr>
            <w:rFonts w:cs="Times New Roman"/>
            <w:noProof/>
            <w:szCs w:val="24"/>
          </w:rPr>
          <w:t>Powers R. F. and Ferrell 1996</w:t>
        </w:r>
      </w:hyperlink>
      <w:r w:rsidR="000212D6">
        <w:rPr>
          <w:rFonts w:cs="Times New Roman"/>
          <w:noProof/>
          <w:szCs w:val="24"/>
        </w:rPr>
        <w:t xml:space="preserve">, </w:t>
      </w:r>
      <w:hyperlink w:anchor="_ENREF_40" w:tooltip="Powers, 2000 #5178" w:history="1">
        <w:r w:rsidR="00413364">
          <w:rPr>
            <w:rFonts w:cs="Times New Roman"/>
            <w:noProof/>
            <w:szCs w:val="24"/>
          </w:rPr>
          <w:t>Powers R. F. and Reynolds 2000</w:t>
        </w:r>
      </w:hyperlink>
      <w:r w:rsidR="000212D6">
        <w:rPr>
          <w:rFonts w:cs="Times New Roman"/>
          <w:noProof/>
          <w:szCs w:val="24"/>
        </w:rPr>
        <w:t>)</w:t>
      </w:r>
      <w:r w:rsidR="00E64121">
        <w:rPr>
          <w:rFonts w:cs="Times New Roman"/>
          <w:szCs w:val="24"/>
        </w:rPr>
        <w:fldChar w:fldCharType="end"/>
      </w:r>
      <w:r w:rsidR="00B5013D">
        <w:rPr>
          <w:rFonts w:cs="Times New Roman"/>
          <w:szCs w:val="24"/>
        </w:rPr>
        <w:t>.  In addition,</w:t>
      </w:r>
      <w:r w:rsidR="003B68C5">
        <w:rPr>
          <w:rFonts w:cs="Times New Roman"/>
          <w:szCs w:val="24"/>
        </w:rPr>
        <w:t xml:space="preserve"> v</w:t>
      </w:r>
      <w:r w:rsidR="00E71977">
        <w:rPr>
          <w:rFonts w:cs="Times New Roman"/>
          <w:szCs w:val="24"/>
        </w:rPr>
        <w:t xml:space="preserve">arious landowner, agency and </w:t>
      </w:r>
      <w:r w:rsidR="00921141">
        <w:rPr>
          <w:rFonts w:cs="Times New Roman"/>
          <w:szCs w:val="24"/>
        </w:rPr>
        <w:t>u</w:t>
      </w:r>
      <w:r w:rsidR="00E71977">
        <w:rPr>
          <w:rFonts w:cs="Times New Roman"/>
          <w:szCs w:val="24"/>
        </w:rPr>
        <w:t>niversity</w:t>
      </w:r>
      <w:r>
        <w:rPr>
          <w:rFonts w:cs="Times New Roman"/>
          <w:szCs w:val="24"/>
        </w:rPr>
        <w:t xml:space="preserve"> supported</w:t>
      </w:r>
      <w:r w:rsidR="00E71977">
        <w:rPr>
          <w:rFonts w:cs="Times New Roman"/>
          <w:szCs w:val="24"/>
        </w:rPr>
        <w:t xml:space="preserve"> research </w:t>
      </w:r>
      <w:r>
        <w:rPr>
          <w:rFonts w:cs="Times New Roman"/>
          <w:szCs w:val="24"/>
        </w:rPr>
        <w:t>c</w:t>
      </w:r>
      <w:r w:rsidR="00E71977">
        <w:rPr>
          <w:rFonts w:cs="Times New Roman"/>
          <w:szCs w:val="24"/>
        </w:rPr>
        <w:t>o-operatives su</w:t>
      </w:r>
      <w:r>
        <w:rPr>
          <w:rFonts w:cs="Times New Roman"/>
          <w:szCs w:val="24"/>
        </w:rPr>
        <w:t>ch as the</w:t>
      </w:r>
      <w:r w:rsidR="00E71977">
        <w:rPr>
          <w:rFonts w:cs="Times New Roman"/>
          <w:szCs w:val="24"/>
        </w:rPr>
        <w:t xml:space="preserve"> True Fir </w:t>
      </w:r>
      <w:r>
        <w:rPr>
          <w:rFonts w:cs="Times New Roman"/>
          <w:szCs w:val="24"/>
        </w:rPr>
        <w:t xml:space="preserve">Management </w:t>
      </w:r>
      <w:r w:rsidR="00E71977">
        <w:rPr>
          <w:rFonts w:cs="Times New Roman"/>
          <w:szCs w:val="24"/>
        </w:rPr>
        <w:t>Co-op</w:t>
      </w:r>
      <w:r w:rsidR="007F488E">
        <w:rPr>
          <w:rFonts w:cs="Times New Roman"/>
          <w:szCs w:val="24"/>
        </w:rPr>
        <w:t xml:space="preserve"> in the 1980’s and </w:t>
      </w:r>
      <w:r w:rsidR="00DE3D02">
        <w:rPr>
          <w:rFonts w:cs="Times New Roman"/>
          <w:szCs w:val="24"/>
        </w:rPr>
        <w:t>19</w:t>
      </w:r>
      <w:r w:rsidR="007F488E">
        <w:rPr>
          <w:rFonts w:cs="Times New Roman"/>
          <w:szCs w:val="24"/>
        </w:rPr>
        <w:t>90’s</w:t>
      </w:r>
      <w:r w:rsidR="00E71977">
        <w:rPr>
          <w:rFonts w:cs="Times New Roman"/>
          <w:szCs w:val="24"/>
        </w:rPr>
        <w:t>, the Northern Sierra</w:t>
      </w:r>
      <w:r>
        <w:rPr>
          <w:rFonts w:cs="Times New Roman"/>
          <w:szCs w:val="24"/>
        </w:rPr>
        <w:t xml:space="preserve"> Tree Improvement Association</w:t>
      </w:r>
      <w:r w:rsidR="007F488E">
        <w:rPr>
          <w:rFonts w:cs="Times New Roman"/>
          <w:szCs w:val="24"/>
        </w:rPr>
        <w:t xml:space="preserve"> </w:t>
      </w:r>
      <w:r w:rsidR="00E64121">
        <w:rPr>
          <w:rFonts w:cs="Times New Roman"/>
          <w:szCs w:val="24"/>
        </w:rPr>
        <w:fldChar w:fldCharType="begin"/>
      </w:r>
      <w:r w:rsidR="006C7EFB">
        <w:rPr>
          <w:rFonts w:cs="Times New Roman"/>
          <w:szCs w:val="24"/>
        </w:rPr>
        <w:instrText xml:space="preserve"> ADDIN EN.CITE &lt;EndNote&gt;&lt;Cite&gt;&lt;Author&gt;Soper-Wheeler Co. LLC&lt;/Author&gt;&lt;Year&gt;2011&lt;/Year&gt;&lt;RecNum&gt;5175&lt;/RecNum&gt;&lt;DisplayText&gt;(Soper-Wheeler Co. LLC 2011)&lt;/DisplayText&gt;&lt;record&gt;&lt;rec-number&gt;5175&lt;/rec-number&gt;&lt;foreign-keys&gt;&lt;key app="EN" db-id="99tx5ztt4twvf0ezf9mpzz5vw25wed25r9xp" timestamp="1569454556"&gt;5175&lt;/key&gt;&lt;/foreign-keys&gt;&lt;ref-type name="Web Page"&gt;12&lt;/ref-type&gt;&lt;contributors&gt;&lt;authors&gt;&lt;author&gt;Soper-Wheeler Co. LLC,&lt;/author&gt;&lt;/authors&gt;&lt;/contributors&gt;&lt;titles&gt;&lt;title&gt;North Sierra Tree Improvement Association&lt;/title&gt;&lt;/titles&gt;&lt;volume&gt;2019&lt;/volume&gt;&lt;number&gt;September 25, 2019&lt;/number&gt;&lt;dates&gt;&lt;year&gt;2011&lt;/year&gt;&lt;/dates&gt;&lt;urls&gt;&lt;related-urls&gt;&lt;url&gt;http://www.soperwheeler.com/about-us/stewardship/north-sierra-tree-improvement-association/&lt;/url&gt;&lt;/related-urls&gt;&lt;/urls&gt;&lt;/record&gt;&lt;/Cite&gt;&lt;/EndNote&gt;</w:instrText>
      </w:r>
      <w:r w:rsidR="00E64121">
        <w:rPr>
          <w:rFonts w:cs="Times New Roman"/>
          <w:szCs w:val="24"/>
        </w:rPr>
        <w:fldChar w:fldCharType="separate"/>
      </w:r>
      <w:r w:rsidR="00E64121">
        <w:rPr>
          <w:rFonts w:cs="Times New Roman"/>
          <w:noProof/>
          <w:szCs w:val="24"/>
        </w:rPr>
        <w:t>(</w:t>
      </w:r>
      <w:hyperlink w:anchor="_ENREF_46" w:tooltip="Soper-Wheeler Co. LLC, 2011 #5175" w:history="1">
        <w:r w:rsidR="00413364">
          <w:rPr>
            <w:rFonts w:cs="Times New Roman"/>
            <w:noProof/>
            <w:szCs w:val="24"/>
          </w:rPr>
          <w:t>Soper-Wheeler Co. LLC 2011</w:t>
        </w:r>
      </w:hyperlink>
      <w:r w:rsidR="00E64121">
        <w:rPr>
          <w:rFonts w:cs="Times New Roman"/>
          <w:noProof/>
          <w:szCs w:val="24"/>
        </w:rPr>
        <w:t>)</w:t>
      </w:r>
      <w:r w:rsidR="00E64121">
        <w:rPr>
          <w:rFonts w:cs="Times New Roman"/>
          <w:szCs w:val="24"/>
        </w:rPr>
        <w:fldChar w:fldCharType="end"/>
      </w:r>
      <w:r w:rsidR="00E64121" w:rsidRPr="00E64121">
        <w:rPr>
          <w:rFonts w:cs="Times New Roman"/>
          <w:szCs w:val="24"/>
        </w:rPr>
        <w:t xml:space="preserve"> </w:t>
      </w:r>
      <w:r w:rsidR="007F488E">
        <w:rPr>
          <w:rFonts w:cs="Times New Roman"/>
          <w:szCs w:val="24"/>
        </w:rPr>
        <w:t xml:space="preserve">from </w:t>
      </w:r>
      <w:r w:rsidR="000364D5">
        <w:rPr>
          <w:rFonts w:cs="Times New Roman"/>
          <w:szCs w:val="24"/>
        </w:rPr>
        <w:t>1979</w:t>
      </w:r>
      <w:r w:rsidR="007F488E">
        <w:rPr>
          <w:rFonts w:cs="Times New Roman"/>
          <w:szCs w:val="24"/>
        </w:rPr>
        <w:t xml:space="preserve"> to present</w:t>
      </w:r>
      <w:r>
        <w:rPr>
          <w:rFonts w:cs="Times New Roman"/>
          <w:szCs w:val="24"/>
        </w:rPr>
        <w:t xml:space="preserve">, and the </w:t>
      </w:r>
      <w:r w:rsidR="007F488E">
        <w:rPr>
          <w:rFonts w:cs="Times New Roman"/>
          <w:szCs w:val="24"/>
        </w:rPr>
        <w:t>Sierra Cascade</w:t>
      </w:r>
      <w:r w:rsidRPr="00001736">
        <w:rPr>
          <w:rFonts w:cs="Times New Roman"/>
          <w:color w:val="FF0000"/>
          <w:szCs w:val="24"/>
        </w:rPr>
        <w:t xml:space="preserve"> </w:t>
      </w:r>
      <w:r w:rsidRPr="007F488E">
        <w:rPr>
          <w:rFonts w:cs="Times New Roman"/>
          <w:szCs w:val="24"/>
        </w:rPr>
        <w:t xml:space="preserve">Intensive Forest Management </w:t>
      </w:r>
      <w:r w:rsidR="007F488E" w:rsidRPr="007F488E">
        <w:rPr>
          <w:rFonts w:cs="Times New Roman"/>
          <w:szCs w:val="24"/>
        </w:rPr>
        <w:t xml:space="preserve">Research </w:t>
      </w:r>
      <w:r w:rsidRPr="007F488E">
        <w:rPr>
          <w:rFonts w:cs="Times New Roman"/>
          <w:szCs w:val="24"/>
        </w:rPr>
        <w:t>Co-op</w:t>
      </w:r>
      <w:r w:rsidR="007F488E" w:rsidRPr="007F488E">
        <w:rPr>
          <w:rFonts w:cs="Times New Roman"/>
          <w:szCs w:val="24"/>
        </w:rPr>
        <w:t>erative</w:t>
      </w:r>
      <w:r w:rsidR="007F488E">
        <w:rPr>
          <w:rFonts w:cs="Times New Roman"/>
          <w:szCs w:val="24"/>
        </w:rPr>
        <w:t xml:space="preserve"> </w:t>
      </w:r>
      <w:r w:rsidR="00E64121">
        <w:rPr>
          <w:rFonts w:cs="Times New Roman"/>
          <w:szCs w:val="24"/>
        </w:rPr>
        <w:fldChar w:fldCharType="begin"/>
      </w:r>
      <w:r w:rsidR="006C7EFB">
        <w:rPr>
          <w:rFonts w:cs="Times New Roman"/>
          <w:szCs w:val="24"/>
        </w:rPr>
        <w:instrText xml:space="preserve"> ADDIN EN.CITE &lt;EndNote&gt;&lt;Cite&gt;&lt;Author&gt;Sierra Cascade Intensive Forest Management Research Cooperative&lt;/Author&gt;&lt;Year&gt;2019&lt;/Year&gt;&lt;RecNum&gt;5180&lt;/RecNum&gt;&lt;DisplayText&gt;(Sierra Cascade Intensive Forest Management Research Cooperative 2019)&lt;/DisplayText&gt;&lt;record&gt;&lt;rec-number&gt;5180&lt;/rec-number&gt;&lt;foreign-keys&gt;&lt;key app="EN" db-id="99tx5ztt4twvf0ezf9mpzz5vw25wed25r9xp" timestamp="1569455139"&gt;5180&lt;/key&gt;&lt;/foreign-keys&gt;&lt;ref-type name="Web Page"&gt;12&lt;/ref-type&gt;&lt;contributors&gt;&lt;authors&gt;&lt;author&gt;Sierra Cascade Intensive Forest Management Research Cooperative,&lt;/author&gt;&lt;/authors&gt;&lt;/contributors&gt;&lt;titles&gt;&lt;/titles&gt;&lt;dates&gt;&lt;year&gt;2019&lt;/year&gt;&lt;/dates&gt;&lt;urls&gt;&lt;related-urls&gt;&lt;url&gt;https://ucanr.edu/sites/SCIFMRC/&lt;/url&gt;&lt;/related-urls&gt;&lt;/urls&gt;&lt;/record&gt;&lt;/Cite&gt;&lt;/EndNote&gt;</w:instrText>
      </w:r>
      <w:r w:rsidR="00E64121">
        <w:rPr>
          <w:rFonts w:cs="Times New Roman"/>
          <w:szCs w:val="24"/>
        </w:rPr>
        <w:fldChar w:fldCharType="separate"/>
      </w:r>
      <w:r w:rsidR="00E64121">
        <w:rPr>
          <w:rFonts w:cs="Times New Roman"/>
          <w:noProof/>
          <w:szCs w:val="24"/>
        </w:rPr>
        <w:t>(</w:t>
      </w:r>
      <w:hyperlink w:anchor="_ENREF_45" w:tooltip="Sierra Cascade Intensive Forest Management Research Cooperative, 2019 #5180" w:history="1">
        <w:r w:rsidR="00413364">
          <w:rPr>
            <w:rFonts w:cs="Times New Roman"/>
            <w:noProof/>
            <w:szCs w:val="24"/>
          </w:rPr>
          <w:t>Sierra Cascade Intensive Forest Management Research Cooperative 2019</w:t>
        </w:r>
      </w:hyperlink>
      <w:r w:rsidR="00E64121">
        <w:rPr>
          <w:rFonts w:cs="Times New Roman"/>
          <w:noProof/>
          <w:szCs w:val="24"/>
        </w:rPr>
        <w:t>)</w:t>
      </w:r>
      <w:r w:rsidR="00E64121">
        <w:rPr>
          <w:rFonts w:cs="Times New Roman"/>
          <w:szCs w:val="24"/>
        </w:rPr>
        <w:fldChar w:fldCharType="end"/>
      </w:r>
      <w:r w:rsidR="00E64121" w:rsidRPr="00E64121">
        <w:rPr>
          <w:rFonts w:cs="Times New Roman"/>
          <w:szCs w:val="24"/>
        </w:rPr>
        <w:t xml:space="preserve"> </w:t>
      </w:r>
      <w:r w:rsidR="004A3D74">
        <w:rPr>
          <w:rFonts w:cs="Times New Roman"/>
          <w:szCs w:val="24"/>
        </w:rPr>
        <w:t>ongoing since the year</w:t>
      </w:r>
      <w:r w:rsidR="007F488E">
        <w:rPr>
          <w:rFonts w:cs="Times New Roman"/>
          <w:szCs w:val="24"/>
        </w:rPr>
        <w:t xml:space="preserve"> </w:t>
      </w:r>
      <w:r w:rsidR="004A3D74" w:rsidRPr="004A3D74">
        <w:rPr>
          <w:rFonts w:cs="Times New Roman"/>
          <w:szCs w:val="24"/>
        </w:rPr>
        <w:t>2000</w:t>
      </w:r>
      <w:r w:rsidR="00B5013D">
        <w:rPr>
          <w:rFonts w:cs="Times New Roman"/>
          <w:szCs w:val="24"/>
        </w:rPr>
        <w:t xml:space="preserve"> have contributed to </w:t>
      </w:r>
      <w:r w:rsidR="00DE3D02">
        <w:rPr>
          <w:rFonts w:cs="Times New Roman"/>
          <w:szCs w:val="24"/>
        </w:rPr>
        <w:t xml:space="preserve">an expanding </w:t>
      </w:r>
      <w:r w:rsidR="00B5013D">
        <w:rPr>
          <w:rFonts w:cs="Times New Roman"/>
          <w:szCs w:val="24"/>
        </w:rPr>
        <w:t>knowledge base</w:t>
      </w:r>
      <w:r w:rsidR="007F488E">
        <w:rPr>
          <w:rFonts w:cs="Times New Roman"/>
          <w:szCs w:val="24"/>
        </w:rPr>
        <w:t>.</w:t>
      </w:r>
      <w:r w:rsidR="007F714C" w:rsidRPr="007F488E">
        <w:rPr>
          <w:rFonts w:cs="Times New Roman"/>
          <w:color w:val="FF0000"/>
          <w:szCs w:val="24"/>
        </w:rPr>
        <w:t xml:space="preserve"> </w:t>
      </w:r>
      <w:r w:rsidR="00B5013D">
        <w:rPr>
          <w:rFonts w:cs="Times New Roman"/>
          <w:color w:val="FF0000"/>
          <w:szCs w:val="24"/>
        </w:rPr>
        <w:t xml:space="preserve"> </w:t>
      </w:r>
      <w:r w:rsidR="003F5F0F" w:rsidRPr="00113AFB">
        <w:rPr>
          <w:rFonts w:cs="Times New Roman"/>
          <w:szCs w:val="24"/>
        </w:rPr>
        <w:t>Major topics investigated in detail included vegetation management using selective herbicides, seedling performance, and plantation density.</w:t>
      </w:r>
      <w:r w:rsidR="003F5F0F">
        <w:rPr>
          <w:rFonts w:cs="Times New Roman"/>
          <w:color w:val="FF0000"/>
          <w:szCs w:val="24"/>
        </w:rPr>
        <w:t xml:space="preserve"> </w:t>
      </w:r>
      <w:r w:rsidR="00912D20">
        <w:rPr>
          <w:rFonts w:cs="Times New Roman"/>
          <w:color w:val="FF0000"/>
          <w:szCs w:val="24"/>
        </w:rPr>
        <w:t xml:space="preserve"> </w:t>
      </w:r>
      <w:r w:rsidR="00B5013D" w:rsidRPr="00B5013D">
        <w:rPr>
          <w:rFonts w:cs="Times New Roman"/>
          <w:szCs w:val="24"/>
        </w:rPr>
        <w:t>D</w:t>
      </w:r>
      <w:r w:rsidR="007F5EED">
        <w:rPr>
          <w:rFonts w:cs="Times New Roman"/>
          <w:szCs w:val="24"/>
        </w:rPr>
        <w:t>eveloping</w:t>
      </w:r>
      <w:r w:rsidR="003B68C5">
        <w:rPr>
          <w:rFonts w:cs="Times New Roman"/>
          <w:szCs w:val="24"/>
        </w:rPr>
        <w:t xml:space="preserve"> practitioners not only encouraged and supported</w:t>
      </w:r>
      <w:r w:rsidR="00B5013D">
        <w:rPr>
          <w:rFonts w:cs="Times New Roman"/>
          <w:szCs w:val="24"/>
        </w:rPr>
        <w:t xml:space="preserve"> this focused research, but</w:t>
      </w:r>
      <w:r w:rsidR="003B68C5">
        <w:rPr>
          <w:rFonts w:cs="Times New Roman"/>
          <w:szCs w:val="24"/>
        </w:rPr>
        <w:t xml:space="preserve"> also experimented with and refined field practices as well. </w:t>
      </w:r>
      <w:r w:rsidR="00935538" w:rsidRPr="00935538">
        <w:rPr>
          <w:rFonts w:cs="Times New Roman"/>
          <w:szCs w:val="24"/>
        </w:rPr>
        <w:t xml:space="preserve">Ideas </w:t>
      </w:r>
      <w:r w:rsidR="00E76C46">
        <w:rPr>
          <w:rFonts w:cs="Times New Roman"/>
          <w:szCs w:val="24"/>
        </w:rPr>
        <w:t xml:space="preserve">have been commonly </w:t>
      </w:r>
      <w:r w:rsidR="00935538" w:rsidRPr="00935538">
        <w:rPr>
          <w:rFonts w:cs="Times New Roman"/>
          <w:szCs w:val="24"/>
        </w:rPr>
        <w:t>exchanged</w:t>
      </w:r>
      <w:r w:rsidR="00935538">
        <w:rPr>
          <w:rFonts w:cs="Times New Roman"/>
          <w:szCs w:val="24"/>
        </w:rPr>
        <w:t xml:space="preserve"> and practices shared </w:t>
      </w:r>
      <w:r w:rsidR="007F488E">
        <w:rPr>
          <w:rFonts w:cs="Times New Roman"/>
          <w:szCs w:val="24"/>
        </w:rPr>
        <w:t xml:space="preserve">since 1978 </w:t>
      </w:r>
      <w:r w:rsidR="00935538">
        <w:rPr>
          <w:rFonts w:cs="Times New Roman"/>
          <w:szCs w:val="24"/>
        </w:rPr>
        <w:t xml:space="preserve">through the annual Forest Vegetation Management </w:t>
      </w:r>
      <w:r w:rsidR="00935538">
        <w:rPr>
          <w:rFonts w:cs="Times New Roman"/>
          <w:szCs w:val="24"/>
        </w:rPr>
        <w:lastRenderedPageBreak/>
        <w:t xml:space="preserve">Conferences </w:t>
      </w:r>
      <w:r w:rsidR="009A7433">
        <w:rPr>
          <w:rFonts w:cs="Times New Roman"/>
          <w:szCs w:val="24"/>
        </w:rPr>
        <w:fldChar w:fldCharType="begin"/>
      </w:r>
      <w:r w:rsidR="006C7EFB">
        <w:rPr>
          <w:rFonts w:cs="Times New Roman"/>
          <w:szCs w:val="24"/>
        </w:rPr>
        <w:instrText xml:space="preserve"> ADDIN EN.CITE &lt;EndNote&gt;&lt;Cite&gt;&lt;Author&gt;Forest Vegetation Management Conference&lt;/Author&gt;&lt;Year&gt;2019&lt;/Year&gt;&lt;RecNum&gt;5184&lt;/RecNum&gt;&lt;DisplayText&gt;(Forest Vegetation Management Conference 2019)&lt;/DisplayText&gt;&lt;record&gt;&lt;rec-number&gt;5184&lt;/rec-number&gt;&lt;foreign-keys&gt;&lt;key app="EN" db-id="99tx5ztt4twvf0ezf9mpzz5vw25wed25r9xp" timestamp="1569457717"&gt;5184&lt;/key&gt;&lt;/foreign-keys&gt;&lt;ref-type name="Web Page"&gt;12&lt;/ref-type&gt;&lt;contributors&gt;&lt;authors&gt;&lt;author&gt;Forest Vegetation Management Conference, &lt;/author&gt;&lt;/authors&gt;&lt;/contributors&gt;&lt;titles&gt;&lt;/titles&gt;&lt;volume&gt;2019&lt;/volume&gt;&lt;number&gt;September 25, 2019&lt;/number&gt;&lt;dates&gt;&lt;year&gt;2019&lt;/year&gt;&lt;/dates&gt;&lt;urls&gt;&lt;related-urls&gt;&lt;url&gt;http://www.fvmc.org/&lt;/url&gt;&lt;/related-urls&gt;&lt;/urls&gt;&lt;/record&gt;&lt;/Cite&gt;&lt;/EndNote&gt;</w:instrText>
      </w:r>
      <w:r w:rsidR="009A7433">
        <w:rPr>
          <w:rFonts w:cs="Times New Roman"/>
          <w:szCs w:val="24"/>
        </w:rPr>
        <w:fldChar w:fldCharType="separate"/>
      </w:r>
      <w:r w:rsidR="009A7433">
        <w:rPr>
          <w:rFonts w:cs="Times New Roman"/>
          <w:noProof/>
          <w:szCs w:val="24"/>
        </w:rPr>
        <w:t>(</w:t>
      </w:r>
      <w:hyperlink w:anchor="_ENREF_17" w:tooltip="Forest Vegetation Management Conference, 2019 #5184" w:history="1">
        <w:r w:rsidR="00413364">
          <w:rPr>
            <w:rFonts w:cs="Times New Roman"/>
            <w:noProof/>
            <w:szCs w:val="24"/>
          </w:rPr>
          <w:t>Forest Vegetation Management Conference 2019</w:t>
        </w:r>
      </w:hyperlink>
      <w:r w:rsidR="009A7433">
        <w:rPr>
          <w:rFonts w:cs="Times New Roman"/>
          <w:noProof/>
          <w:szCs w:val="24"/>
        </w:rPr>
        <w:t>)</w:t>
      </w:r>
      <w:r w:rsidR="009A7433">
        <w:rPr>
          <w:rFonts w:cs="Times New Roman"/>
          <w:szCs w:val="24"/>
        </w:rPr>
        <w:fldChar w:fldCharType="end"/>
      </w:r>
      <w:r w:rsidR="00F02923">
        <w:rPr>
          <w:rFonts w:cs="Times New Roman"/>
          <w:szCs w:val="24"/>
        </w:rPr>
        <w:t xml:space="preserve"> </w:t>
      </w:r>
      <w:r w:rsidR="00935538">
        <w:rPr>
          <w:rFonts w:cs="Times New Roman"/>
          <w:szCs w:val="24"/>
        </w:rPr>
        <w:t xml:space="preserve">and associated </w:t>
      </w:r>
      <w:r w:rsidR="00903E58">
        <w:rPr>
          <w:rFonts w:cs="Times New Roman"/>
          <w:szCs w:val="24"/>
        </w:rPr>
        <w:t xml:space="preserve">California Forest Pest Council’s </w:t>
      </w:r>
      <w:r w:rsidR="00935538">
        <w:rPr>
          <w:rFonts w:cs="Times New Roman"/>
          <w:szCs w:val="24"/>
        </w:rPr>
        <w:t>Weed Committee field trips</w:t>
      </w:r>
      <w:r w:rsidR="001428D4" w:rsidRPr="001428D4">
        <w:t xml:space="preserve"> </w:t>
      </w:r>
      <w:r w:rsidR="001428D4">
        <w:rPr>
          <w:rFonts w:cs="Times New Roman"/>
          <w:szCs w:val="24"/>
        </w:rPr>
        <w:fldChar w:fldCharType="begin"/>
      </w:r>
      <w:r w:rsidR="006C7EFB">
        <w:rPr>
          <w:rFonts w:cs="Times New Roman"/>
          <w:szCs w:val="24"/>
        </w:rPr>
        <w:instrText xml:space="preserve"> ADDIN EN.CITE &lt;EndNote&gt;&lt;Cite&gt;&lt;Author&gt;California Forest Pest Council&lt;/Author&gt;&lt;Year&gt;2008&lt;/Year&gt;&lt;RecNum&gt;5183&lt;/RecNum&gt;&lt;DisplayText&gt;(California Forest Pest Council 2008)&lt;/DisplayText&gt;&lt;record&gt;&lt;rec-number&gt;5183&lt;/rec-number&gt;&lt;foreign-keys&gt;&lt;key app="EN" db-id="99tx5ztt4twvf0ezf9mpzz5vw25wed25r9xp" timestamp="1569457548"&gt;5183&lt;/key&gt;&lt;/foreign-keys&gt;&lt;ref-type name="Web Page"&gt;12&lt;/ref-type&gt;&lt;contributors&gt;&lt;authors&gt;&lt;author&gt;California Forest Pest Council,&lt;/author&gt;&lt;/authors&gt;&lt;/contributors&gt;&lt;titles&gt;&lt;title&gt;Weed Committee&lt;/title&gt;&lt;/titles&gt;&lt;dates&gt;&lt;year&gt;2008&lt;/year&gt;&lt;/dates&gt;&lt;urls&gt;&lt;related-urls&gt;&lt;url&gt;http://caforestpestcouncil.org/committees/weed-committee/&lt;/url&gt;&lt;/related-urls&gt;&lt;/urls&gt;&lt;/record&gt;&lt;/Cite&gt;&lt;/EndNote&gt;</w:instrText>
      </w:r>
      <w:r w:rsidR="001428D4">
        <w:rPr>
          <w:rFonts w:cs="Times New Roman"/>
          <w:szCs w:val="24"/>
        </w:rPr>
        <w:fldChar w:fldCharType="separate"/>
      </w:r>
      <w:r w:rsidR="00B8712F">
        <w:rPr>
          <w:rFonts w:cs="Times New Roman"/>
          <w:noProof/>
          <w:szCs w:val="24"/>
        </w:rPr>
        <w:t>(</w:t>
      </w:r>
      <w:hyperlink w:anchor="_ENREF_7" w:tooltip="California Forest Pest Council, 2008 #5183" w:history="1">
        <w:r w:rsidR="00413364">
          <w:rPr>
            <w:rFonts w:cs="Times New Roman"/>
            <w:noProof/>
            <w:szCs w:val="24"/>
          </w:rPr>
          <w:t>California Forest Pest Council 2008</w:t>
        </w:r>
      </w:hyperlink>
      <w:r w:rsidR="00B8712F">
        <w:rPr>
          <w:rFonts w:cs="Times New Roman"/>
          <w:noProof/>
          <w:szCs w:val="24"/>
        </w:rPr>
        <w:t>)</w:t>
      </w:r>
      <w:r w:rsidR="001428D4">
        <w:rPr>
          <w:rFonts w:cs="Times New Roman"/>
          <w:szCs w:val="24"/>
        </w:rPr>
        <w:fldChar w:fldCharType="end"/>
      </w:r>
      <w:r w:rsidR="00935538">
        <w:rPr>
          <w:rFonts w:cs="Times New Roman"/>
          <w:szCs w:val="24"/>
        </w:rPr>
        <w:t>.</w:t>
      </w:r>
    </w:p>
    <w:p w14:paraId="1A415354" w14:textId="38BDA47F" w:rsidR="003B68C5" w:rsidRDefault="004F7AFC" w:rsidP="00F075E2">
      <w:pPr>
        <w:spacing w:after="160" w:line="360" w:lineRule="auto"/>
        <w:rPr>
          <w:rFonts w:cs="Times New Roman"/>
          <w:szCs w:val="24"/>
        </w:rPr>
      </w:pPr>
      <w:r>
        <w:rPr>
          <w:rFonts w:cs="Times New Roman"/>
          <w:szCs w:val="24"/>
        </w:rPr>
        <w:t>While m</w:t>
      </w:r>
      <w:r w:rsidR="00E76C46">
        <w:rPr>
          <w:rFonts w:cs="Times New Roman"/>
          <w:szCs w:val="24"/>
        </w:rPr>
        <w:t>uch has changed</w:t>
      </w:r>
      <w:r w:rsidR="00F02923">
        <w:rPr>
          <w:rFonts w:cs="Times New Roman"/>
          <w:szCs w:val="24"/>
        </w:rPr>
        <w:t xml:space="preserve"> in reforestation practices</w:t>
      </w:r>
      <w:r w:rsidR="005E7410">
        <w:rPr>
          <w:rFonts w:cs="Times New Roman"/>
          <w:szCs w:val="24"/>
        </w:rPr>
        <w:t>,</w:t>
      </w:r>
      <w:r>
        <w:rPr>
          <w:rFonts w:cs="Times New Roman"/>
          <w:szCs w:val="24"/>
        </w:rPr>
        <w:t xml:space="preserve"> </w:t>
      </w:r>
      <w:r w:rsidR="00E76C46">
        <w:rPr>
          <w:rFonts w:cs="Times New Roman"/>
          <w:szCs w:val="24"/>
        </w:rPr>
        <w:t xml:space="preserve">many of the activities remain the same. Seeds are still collected, stored and sown, seedlings grown, </w:t>
      </w:r>
      <w:r w:rsidR="00921141">
        <w:rPr>
          <w:rFonts w:cs="Times New Roman"/>
          <w:szCs w:val="24"/>
        </w:rPr>
        <w:t>pack</w:t>
      </w:r>
      <w:r w:rsidR="00E76C46">
        <w:rPr>
          <w:rFonts w:cs="Times New Roman"/>
          <w:szCs w:val="24"/>
        </w:rPr>
        <w:t xml:space="preserve">ed and stored, and a new forest is regenerated one tree at a time. </w:t>
      </w:r>
      <w:r w:rsidR="00E85711">
        <w:rPr>
          <w:rFonts w:cs="Times New Roman"/>
          <w:szCs w:val="24"/>
        </w:rPr>
        <w:t>A</w:t>
      </w:r>
      <w:r w:rsidR="00E76C46">
        <w:rPr>
          <w:rFonts w:cs="Times New Roman"/>
          <w:szCs w:val="24"/>
        </w:rPr>
        <w:t>ll the subsequent trial</w:t>
      </w:r>
      <w:r w:rsidR="00985BE3">
        <w:rPr>
          <w:rFonts w:cs="Times New Roman"/>
          <w:szCs w:val="24"/>
        </w:rPr>
        <w:t>-</w:t>
      </w:r>
      <w:r w:rsidR="00E76C46">
        <w:rPr>
          <w:rFonts w:cs="Times New Roman"/>
          <w:szCs w:val="24"/>
        </w:rPr>
        <w:t>and</w:t>
      </w:r>
      <w:r w:rsidR="00985BE3">
        <w:rPr>
          <w:rFonts w:cs="Times New Roman"/>
          <w:szCs w:val="24"/>
        </w:rPr>
        <w:t>-</w:t>
      </w:r>
      <w:r w:rsidR="00E76C46">
        <w:rPr>
          <w:rFonts w:cs="Times New Roman"/>
          <w:szCs w:val="24"/>
        </w:rPr>
        <w:t xml:space="preserve">error in the field and </w:t>
      </w:r>
      <w:r w:rsidR="002A27DB">
        <w:rPr>
          <w:rFonts w:cs="Times New Roman"/>
          <w:szCs w:val="24"/>
        </w:rPr>
        <w:t xml:space="preserve">focused scientific </w:t>
      </w:r>
      <w:r w:rsidR="00E76C46">
        <w:rPr>
          <w:rFonts w:cs="Times New Roman"/>
          <w:szCs w:val="24"/>
        </w:rPr>
        <w:t xml:space="preserve">research </w:t>
      </w:r>
      <w:r w:rsidR="00E85711">
        <w:rPr>
          <w:rFonts w:cs="Times New Roman"/>
          <w:szCs w:val="24"/>
        </w:rPr>
        <w:t xml:space="preserve">since 1971 </w:t>
      </w:r>
      <w:r w:rsidR="00E76C46">
        <w:rPr>
          <w:rFonts w:cs="Times New Roman"/>
          <w:szCs w:val="24"/>
        </w:rPr>
        <w:t>ha</w:t>
      </w:r>
      <w:r w:rsidR="00E85711">
        <w:rPr>
          <w:rFonts w:cs="Times New Roman"/>
          <w:szCs w:val="24"/>
        </w:rPr>
        <w:t>ve</w:t>
      </w:r>
      <w:r w:rsidR="00E76C46">
        <w:rPr>
          <w:rFonts w:cs="Times New Roman"/>
          <w:szCs w:val="24"/>
        </w:rPr>
        <w:t xml:space="preserve"> rendered </w:t>
      </w:r>
      <w:r w:rsidR="00C97E82">
        <w:rPr>
          <w:rFonts w:cs="Times New Roman"/>
          <w:szCs w:val="24"/>
        </w:rPr>
        <w:t xml:space="preserve">much </w:t>
      </w:r>
      <w:r w:rsidR="002A27DB">
        <w:rPr>
          <w:rFonts w:cs="Times New Roman"/>
          <w:szCs w:val="24"/>
        </w:rPr>
        <w:t xml:space="preserve">of the </w:t>
      </w:r>
      <w:r w:rsidR="005E7410">
        <w:rPr>
          <w:rFonts w:cs="Times New Roman"/>
          <w:szCs w:val="24"/>
        </w:rPr>
        <w:t>information in the</w:t>
      </w:r>
      <w:r w:rsidR="003B68C5">
        <w:rPr>
          <w:rFonts w:cs="Times New Roman"/>
          <w:szCs w:val="24"/>
        </w:rPr>
        <w:t xml:space="preserve"> </w:t>
      </w:r>
      <w:r w:rsidR="00851197">
        <w:rPr>
          <w:rFonts w:cs="Times New Roman"/>
          <w:szCs w:val="24"/>
        </w:rPr>
        <w:t xml:space="preserve">original </w:t>
      </w:r>
      <w:r w:rsidR="003B68C5">
        <w:rPr>
          <w:rFonts w:cs="Times New Roman"/>
          <w:szCs w:val="24"/>
        </w:rPr>
        <w:t>handbook outdated</w:t>
      </w:r>
      <w:r w:rsidR="00F02923">
        <w:rPr>
          <w:rFonts w:cs="Times New Roman"/>
          <w:szCs w:val="24"/>
        </w:rPr>
        <w:t>.</w:t>
      </w:r>
      <w:r w:rsidR="004C209A">
        <w:rPr>
          <w:rFonts w:cs="Times New Roman"/>
          <w:szCs w:val="24"/>
        </w:rPr>
        <w:t xml:space="preserve"> </w:t>
      </w:r>
      <w:r w:rsidR="00683183">
        <w:rPr>
          <w:rFonts w:cs="Times New Roman"/>
          <w:szCs w:val="24"/>
        </w:rPr>
        <w:t>For</w:t>
      </w:r>
      <w:r w:rsidR="005E7410">
        <w:rPr>
          <w:rFonts w:cs="Times New Roman"/>
          <w:szCs w:val="24"/>
        </w:rPr>
        <w:t xml:space="preserve"> example</w:t>
      </w:r>
      <w:r w:rsidR="00683183">
        <w:rPr>
          <w:rFonts w:cs="Times New Roman"/>
          <w:szCs w:val="24"/>
        </w:rPr>
        <w:t xml:space="preserve">, </w:t>
      </w:r>
      <w:r w:rsidR="005E7410">
        <w:rPr>
          <w:rFonts w:cs="Times New Roman"/>
          <w:szCs w:val="24"/>
        </w:rPr>
        <w:t>included in the original book</w:t>
      </w:r>
      <w:r w:rsidR="00683183">
        <w:rPr>
          <w:rFonts w:cs="Times New Roman"/>
          <w:szCs w:val="24"/>
        </w:rPr>
        <w:t xml:space="preserve"> is the now generally abandoned practice of</w:t>
      </w:r>
      <w:r w:rsidR="005E7410">
        <w:rPr>
          <w:rFonts w:cs="Times New Roman"/>
          <w:szCs w:val="24"/>
        </w:rPr>
        <w:t xml:space="preserve"> direct seeding </w:t>
      </w:r>
      <w:r w:rsidR="00352232">
        <w:rPr>
          <w:rFonts w:cs="Times New Roman"/>
          <w:szCs w:val="24"/>
        </w:rPr>
        <w:t xml:space="preserve">as a conifer reforestation tool </w:t>
      </w:r>
      <w:r w:rsidR="006154ED">
        <w:rPr>
          <w:rFonts w:cs="Times New Roman"/>
          <w:szCs w:val="24"/>
        </w:rPr>
        <w:t>in California and other drier sites in the West</w:t>
      </w:r>
      <w:r w:rsidR="00352232">
        <w:rPr>
          <w:rFonts w:cs="Times New Roman"/>
          <w:szCs w:val="24"/>
        </w:rPr>
        <w:t>.</w:t>
      </w:r>
      <w:r w:rsidR="006154ED">
        <w:rPr>
          <w:rFonts w:cs="Times New Roman"/>
          <w:szCs w:val="24"/>
        </w:rPr>
        <w:t xml:space="preserve"> </w:t>
      </w:r>
      <w:r w:rsidR="00683183">
        <w:rPr>
          <w:rFonts w:cs="Times New Roman"/>
          <w:szCs w:val="24"/>
        </w:rPr>
        <w:t>O</w:t>
      </w:r>
      <w:r w:rsidR="004B182D">
        <w:rPr>
          <w:rFonts w:cs="Times New Roman"/>
          <w:szCs w:val="24"/>
        </w:rPr>
        <w:t>ver these years</w:t>
      </w:r>
      <w:r w:rsidR="00851197">
        <w:rPr>
          <w:rFonts w:cs="Times New Roman"/>
          <w:szCs w:val="24"/>
        </w:rPr>
        <w:t>,</w:t>
      </w:r>
      <w:r w:rsidR="00683183">
        <w:rPr>
          <w:rFonts w:cs="Times New Roman"/>
          <w:szCs w:val="24"/>
        </w:rPr>
        <w:t xml:space="preserve"> however</w:t>
      </w:r>
      <w:r w:rsidR="004B182D">
        <w:rPr>
          <w:rFonts w:cs="Times New Roman"/>
          <w:szCs w:val="24"/>
        </w:rPr>
        <w:t>,</w:t>
      </w:r>
      <w:r w:rsidR="00C2224B">
        <w:rPr>
          <w:rFonts w:cs="Times New Roman"/>
          <w:szCs w:val="24"/>
        </w:rPr>
        <w:t xml:space="preserve"> new</w:t>
      </w:r>
      <w:r w:rsidR="005E7410">
        <w:rPr>
          <w:rFonts w:cs="Times New Roman"/>
          <w:szCs w:val="24"/>
        </w:rPr>
        <w:t xml:space="preserve"> </w:t>
      </w:r>
      <w:r w:rsidR="00FF5DA2">
        <w:rPr>
          <w:rFonts w:cs="Times New Roman"/>
          <w:szCs w:val="24"/>
        </w:rPr>
        <w:t xml:space="preserve">practices, </w:t>
      </w:r>
      <w:r w:rsidR="005E7410">
        <w:rPr>
          <w:rFonts w:cs="Times New Roman"/>
          <w:szCs w:val="24"/>
        </w:rPr>
        <w:t>principles</w:t>
      </w:r>
      <w:r w:rsidR="00C2224B">
        <w:rPr>
          <w:rFonts w:cs="Times New Roman"/>
          <w:szCs w:val="24"/>
        </w:rPr>
        <w:t>,</w:t>
      </w:r>
      <w:r w:rsidR="00FF5DA2">
        <w:rPr>
          <w:rFonts w:cs="Times New Roman"/>
          <w:szCs w:val="24"/>
        </w:rPr>
        <w:t xml:space="preserve"> </w:t>
      </w:r>
      <w:r w:rsidR="00C2224B">
        <w:rPr>
          <w:rFonts w:cs="Times New Roman"/>
          <w:szCs w:val="24"/>
        </w:rPr>
        <w:t>and focus</w:t>
      </w:r>
      <w:r w:rsidR="005E7410">
        <w:rPr>
          <w:rFonts w:cs="Times New Roman"/>
          <w:szCs w:val="24"/>
        </w:rPr>
        <w:t xml:space="preserve"> have been developed that </w:t>
      </w:r>
      <w:r w:rsidR="00C2224B">
        <w:rPr>
          <w:rFonts w:cs="Times New Roman"/>
          <w:szCs w:val="24"/>
        </w:rPr>
        <w:t xml:space="preserve">are </w:t>
      </w:r>
      <w:r w:rsidR="004B182D">
        <w:rPr>
          <w:rFonts w:cs="Times New Roman"/>
          <w:szCs w:val="24"/>
        </w:rPr>
        <w:t xml:space="preserve">now </w:t>
      </w:r>
      <w:r w:rsidR="00C2224B">
        <w:rPr>
          <w:rFonts w:cs="Times New Roman"/>
          <w:szCs w:val="24"/>
        </w:rPr>
        <w:t xml:space="preserve">commonly accepted and </w:t>
      </w:r>
      <w:r w:rsidR="009C68D4">
        <w:rPr>
          <w:rFonts w:cs="Times New Roman"/>
          <w:szCs w:val="24"/>
        </w:rPr>
        <w:t>integral to</w:t>
      </w:r>
      <w:r w:rsidR="00AD3AF3">
        <w:rPr>
          <w:rFonts w:cs="Times New Roman"/>
          <w:szCs w:val="24"/>
        </w:rPr>
        <w:t xml:space="preserve"> the discussion</w:t>
      </w:r>
      <w:r w:rsidR="00C2224B">
        <w:rPr>
          <w:rFonts w:cs="Times New Roman"/>
          <w:szCs w:val="24"/>
        </w:rPr>
        <w:t xml:space="preserve"> of successful and cost</w:t>
      </w:r>
      <w:r w:rsidR="00C119C6">
        <w:rPr>
          <w:rFonts w:cs="Times New Roman"/>
          <w:szCs w:val="24"/>
        </w:rPr>
        <w:t>-</w:t>
      </w:r>
      <w:r w:rsidR="00C2224B">
        <w:rPr>
          <w:rFonts w:cs="Times New Roman"/>
          <w:szCs w:val="24"/>
        </w:rPr>
        <w:t>effective programs.</w:t>
      </w:r>
      <w:r w:rsidR="005E7410">
        <w:rPr>
          <w:rFonts w:cs="Times New Roman"/>
          <w:szCs w:val="24"/>
        </w:rPr>
        <w:t xml:space="preserve">  </w:t>
      </w:r>
      <w:r w:rsidR="003B68C5">
        <w:rPr>
          <w:rFonts w:cs="Times New Roman"/>
          <w:szCs w:val="24"/>
        </w:rPr>
        <w:t>This</w:t>
      </w:r>
      <w:r w:rsidR="007F7427">
        <w:rPr>
          <w:rFonts w:cs="Times New Roman"/>
          <w:szCs w:val="24"/>
        </w:rPr>
        <w:t xml:space="preserve"> </w:t>
      </w:r>
      <w:r w:rsidR="003B68C5">
        <w:rPr>
          <w:rFonts w:cs="Times New Roman"/>
          <w:szCs w:val="24"/>
        </w:rPr>
        <w:t xml:space="preserve">is particularly true regarding </w:t>
      </w:r>
      <w:r w:rsidR="00FF5DA2">
        <w:rPr>
          <w:rFonts w:cs="Times New Roman"/>
          <w:szCs w:val="24"/>
        </w:rPr>
        <w:t xml:space="preserve">both </w:t>
      </w:r>
      <w:r w:rsidR="003B68C5">
        <w:rPr>
          <w:rFonts w:cs="Times New Roman"/>
          <w:szCs w:val="24"/>
        </w:rPr>
        <w:t xml:space="preserve">refined nursery </w:t>
      </w:r>
      <w:r w:rsidR="00FF5DA2">
        <w:rPr>
          <w:rFonts w:cs="Times New Roman"/>
          <w:szCs w:val="24"/>
        </w:rPr>
        <w:t>techniques used</w:t>
      </w:r>
      <w:r w:rsidR="00C2224B">
        <w:rPr>
          <w:rFonts w:cs="Times New Roman"/>
          <w:szCs w:val="24"/>
        </w:rPr>
        <w:t xml:space="preserve"> to produce vigorous seedlings</w:t>
      </w:r>
      <w:r w:rsidR="007F7427">
        <w:rPr>
          <w:rFonts w:cs="Times New Roman"/>
          <w:szCs w:val="24"/>
        </w:rPr>
        <w:t xml:space="preserve"> with</w:t>
      </w:r>
      <w:r w:rsidR="00C2224B">
        <w:rPr>
          <w:rFonts w:cs="Times New Roman"/>
          <w:szCs w:val="24"/>
        </w:rPr>
        <w:t xml:space="preserve"> read</w:t>
      </w:r>
      <w:r w:rsidR="006154ED">
        <w:rPr>
          <w:rFonts w:cs="Times New Roman"/>
          <w:szCs w:val="24"/>
        </w:rPr>
        <w:t>y</w:t>
      </w:r>
      <w:r w:rsidR="007F7427">
        <w:rPr>
          <w:rFonts w:cs="Times New Roman"/>
          <w:szCs w:val="24"/>
        </w:rPr>
        <w:t>-</w:t>
      </w:r>
      <w:r w:rsidR="00C2224B">
        <w:rPr>
          <w:rFonts w:cs="Times New Roman"/>
          <w:szCs w:val="24"/>
        </w:rPr>
        <w:t>to</w:t>
      </w:r>
      <w:r w:rsidR="007F7427">
        <w:rPr>
          <w:rFonts w:cs="Times New Roman"/>
          <w:szCs w:val="24"/>
        </w:rPr>
        <w:t>-</w:t>
      </w:r>
      <w:r w:rsidR="00C2224B">
        <w:rPr>
          <w:rFonts w:cs="Times New Roman"/>
          <w:szCs w:val="24"/>
        </w:rPr>
        <w:t>grow roots when out planted</w:t>
      </w:r>
      <w:r w:rsidR="002A27DB">
        <w:rPr>
          <w:rFonts w:cs="Times New Roman"/>
          <w:szCs w:val="24"/>
        </w:rPr>
        <w:t>,</w:t>
      </w:r>
      <w:r w:rsidR="00FF5DA2">
        <w:rPr>
          <w:rFonts w:cs="Times New Roman"/>
          <w:szCs w:val="24"/>
        </w:rPr>
        <w:t xml:space="preserve"> and new</w:t>
      </w:r>
      <w:r w:rsidR="00C2224B">
        <w:rPr>
          <w:rFonts w:cs="Times New Roman"/>
          <w:szCs w:val="24"/>
        </w:rPr>
        <w:t xml:space="preserve"> </w:t>
      </w:r>
      <w:r w:rsidR="007F488E">
        <w:rPr>
          <w:rFonts w:cs="Times New Roman"/>
          <w:szCs w:val="24"/>
        </w:rPr>
        <w:t xml:space="preserve">and safer </w:t>
      </w:r>
      <w:r w:rsidR="003B68C5">
        <w:rPr>
          <w:rFonts w:cs="Times New Roman"/>
          <w:szCs w:val="24"/>
        </w:rPr>
        <w:t xml:space="preserve">forest chemicals </w:t>
      </w:r>
      <w:r w:rsidR="009C68D4">
        <w:rPr>
          <w:rFonts w:cs="Times New Roman"/>
          <w:szCs w:val="24"/>
        </w:rPr>
        <w:t xml:space="preserve">now </w:t>
      </w:r>
      <w:r w:rsidR="003B68C5">
        <w:rPr>
          <w:rFonts w:cs="Times New Roman"/>
          <w:szCs w:val="24"/>
        </w:rPr>
        <w:t xml:space="preserve">available for site preparation and </w:t>
      </w:r>
      <w:r w:rsidR="00C2224B">
        <w:rPr>
          <w:rFonts w:cs="Times New Roman"/>
          <w:szCs w:val="24"/>
        </w:rPr>
        <w:t xml:space="preserve">seedling </w:t>
      </w:r>
      <w:r w:rsidR="00AD3AF3">
        <w:rPr>
          <w:rFonts w:cs="Times New Roman"/>
          <w:szCs w:val="24"/>
        </w:rPr>
        <w:t>release</w:t>
      </w:r>
      <w:r w:rsidR="00C2224B">
        <w:rPr>
          <w:rFonts w:cs="Times New Roman"/>
          <w:szCs w:val="24"/>
        </w:rPr>
        <w:t>.</w:t>
      </w:r>
      <w:r w:rsidR="00AD3AF3">
        <w:rPr>
          <w:rFonts w:cs="Times New Roman"/>
          <w:szCs w:val="24"/>
        </w:rPr>
        <w:t xml:space="preserve"> </w:t>
      </w:r>
      <w:r w:rsidR="00FF5DA2">
        <w:rPr>
          <w:rFonts w:cs="Times New Roman"/>
          <w:szCs w:val="24"/>
        </w:rPr>
        <w:t xml:space="preserve">Over this </w:t>
      </w:r>
      <w:r w:rsidR="00376862">
        <w:rPr>
          <w:rFonts w:cs="Times New Roman"/>
          <w:szCs w:val="24"/>
        </w:rPr>
        <w:t xml:space="preserve">same </w:t>
      </w:r>
      <w:r w:rsidR="00FF5DA2">
        <w:rPr>
          <w:rFonts w:cs="Times New Roman"/>
          <w:szCs w:val="24"/>
        </w:rPr>
        <w:t>time frame,</w:t>
      </w:r>
      <w:r w:rsidR="009C68D4">
        <w:rPr>
          <w:rFonts w:cs="Times New Roman"/>
          <w:szCs w:val="24"/>
        </w:rPr>
        <w:t xml:space="preserve"> </w:t>
      </w:r>
      <w:r w:rsidR="00376862">
        <w:rPr>
          <w:rFonts w:cs="Times New Roman"/>
          <w:szCs w:val="24"/>
        </w:rPr>
        <w:t xml:space="preserve">there has emerged a </w:t>
      </w:r>
      <w:r w:rsidR="007414A9">
        <w:rPr>
          <w:rFonts w:cs="Times New Roman"/>
          <w:szCs w:val="24"/>
        </w:rPr>
        <w:t xml:space="preserve">greater </w:t>
      </w:r>
      <w:r w:rsidR="00FF5DA2">
        <w:rPr>
          <w:rFonts w:cs="Times New Roman"/>
          <w:szCs w:val="24"/>
        </w:rPr>
        <w:t>recognition</w:t>
      </w:r>
      <w:r w:rsidR="009C68D4">
        <w:rPr>
          <w:rFonts w:cs="Times New Roman"/>
          <w:szCs w:val="24"/>
        </w:rPr>
        <w:t xml:space="preserve"> </w:t>
      </w:r>
      <w:r w:rsidR="00FF5DA2">
        <w:rPr>
          <w:rFonts w:cs="Times New Roman"/>
          <w:szCs w:val="24"/>
        </w:rPr>
        <w:t xml:space="preserve">of the importance of </w:t>
      </w:r>
      <w:r w:rsidR="00885969">
        <w:rPr>
          <w:rFonts w:cs="Times New Roman"/>
          <w:szCs w:val="24"/>
        </w:rPr>
        <w:t>timely vegetation management</w:t>
      </w:r>
      <w:r w:rsidR="00AD3AF3">
        <w:rPr>
          <w:rFonts w:cs="Times New Roman"/>
          <w:szCs w:val="24"/>
        </w:rPr>
        <w:t xml:space="preserve"> </w:t>
      </w:r>
      <w:r w:rsidR="007414A9">
        <w:rPr>
          <w:rFonts w:cs="Times New Roman"/>
          <w:szCs w:val="24"/>
        </w:rPr>
        <w:t>for</w:t>
      </w:r>
      <w:r w:rsidR="00AD3AF3">
        <w:rPr>
          <w:rFonts w:cs="Times New Roman"/>
          <w:szCs w:val="24"/>
        </w:rPr>
        <w:t xml:space="preserve"> the success of reforestation efforts</w:t>
      </w:r>
      <w:r w:rsidR="00FF5DA2">
        <w:rPr>
          <w:rFonts w:cs="Times New Roman"/>
          <w:szCs w:val="24"/>
        </w:rPr>
        <w:t>,</w:t>
      </w:r>
      <w:r w:rsidR="00CA506E">
        <w:rPr>
          <w:rFonts w:cs="Times New Roman"/>
          <w:szCs w:val="24"/>
        </w:rPr>
        <w:t xml:space="preserve"> a</w:t>
      </w:r>
      <w:r w:rsidR="00376862">
        <w:rPr>
          <w:rFonts w:cs="Times New Roman"/>
          <w:szCs w:val="24"/>
        </w:rPr>
        <w:t>s well as the need to manage</w:t>
      </w:r>
      <w:r w:rsidR="006154ED">
        <w:rPr>
          <w:rFonts w:cs="Times New Roman"/>
          <w:szCs w:val="24"/>
        </w:rPr>
        <w:t xml:space="preserve"> and monitor</w:t>
      </w:r>
      <w:r w:rsidR="00376862">
        <w:rPr>
          <w:rFonts w:cs="Times New Roman"/>
          <w:szCs w:val="24"/>
        </w:rPr>
        <w:t xml:space="preserve"> a reforestation</w:t>
      </w:r>
      <w:r w:rsidR="00CA506E">
        <w:rPr>
          <w:rFonts w:cs="Times New Roman"/>
          <w:szCs w:val="24"/>
        </w:rPr>
        <w:t xml:space="preserve"> program </w:t>
      </w:r>
      <w:r w:rsidR="00994C08">
        <w:rPr>
          <w:rFonts w:cs="Times New Roman"/>
          <w:szCs w:val="24"/>
        </w:rPr>
        <w:t xml:space="preserve">from the </w:t>
      </w:r>
      <w:r w:rsidR="00CA506E">
        <w:rPr>
          <w:rFonts w:cs="Times New Roman"/>
          <w:szCs w:val="24"/>
        </w:rPr>
        <w:t>field</w:t>
      </w:r>
      <w:r w:rsidR="00994C08">
        <w:rPr>
          <w:rFonts w:cs="Times New Roman"/>
          <w:szCs w:val="24"/>
        </w:rPr>
        <w:t xml:space="preserve"> and not </w:t>
      </w:r>
      <w:r w:rsidR="00CC0B25">
        <w:rPr>
          <w:rFonts w:cs="Times New Roman"/>
          <w:szCs w:val="24"/>
        </w:rPr>
        <w:t xml:space="preserve">just </w:t>
      </w:r>
      <w:r w:rsidR="00994C08">
        <w:rPr>
          <w:rFonts w:cs="Times New Roman"/>
          <w:szCs w:val="24"/>
        </w:rPr>
        <w:t>from the office</w:t>
      </w:r>
      <w:r w:rsidR="00AD3AF3">
        <w:rPr>
          <w:rFonts w:cs="Times New Roman"/>
          <w:szCs w:val="24"/>
        </w:rPr>
        <w:t>.</w:t>
      </w:r>
      <w:r w:rsidR="00376862">
        <w:rPr>
          <w:rFonts w:cs="Times New Roman"/>
          <w:szCs w:val="24"/>
        </w:rPr>
        <w:t xml:space="preserve"> Finally</w:t>
      </w:r>
      <w:r w:rsidR="00C2224B">
        <w:rPr>
          <w:rFonts w:cs="Times New Roman"/>
          <w:szCs w:val="24"/>
        </w:rPr>
        <w:t>,</w:t>
      </w:r>
      <w:r w:rsidR="00AD3AF3">
        <w:rPr>
          <w:rFonts w:cs="Times New Roman"/>
          <w:szCs w:val="24"/>
        </w:rPr>
        <w:t xml:space="preserve"> </w:t>
      </w:r>
      <w:r w:rsidR="00C2224B">
        <w:rPr>
          <w:rFonts w:cs="Times New Roman"/>
          <w:szCs w:val="24"/>
        </w:rPr>
        <w:t xml:space="preserve">there has been renewed focus on </w:t>
      </w:r>
      <w:r w:rsidR="00376862">
        <w:rPr>
          <w:rFonts w:cs="Times New Roman"/>
          <w:szCs w:val="24"/>
        </w:rPr>
        <w:t xml:space="preserve">the need for </w:t>
      </w:r>
      <w:r w:rsidR="00994C08">
        <w:rPr>
          <w:rFonts w:cs="Times New Roman"/>
          <w:szCs w:val="24"/>
        </w:rPr>
        <w:t>clear</w:t>
      </w:r>
      <w:r w:rsidR="00CE742C">
        <w:rPr>
          <w:rFonts w:cs="Times New Roman"/>
          <w:szCs w:val="24"/>
        </w:rPr>
        <w:t>er</w:t>
      </w:r>
      <w:r w:rsidR="00376862">
        <w:rPr>
          <w:rFonts w:cs="Times New Roman"/>
          <w:szCs w:val="24"/>
        </w:rPr>
        <w:t xml:space="preserve"> definition of each step and timing within</w:t>
      </w:r>
      <w:r w:rsidR="00994C08">
        <w:rPr>
          <w:rFonts w:cs="Times New Roman"/>
          <w:szCs w:val="24"/>
        </w:rPr>
        <w:t xml:space="preserve"> the overall reforestation plan, </w:t>
      </w:r>
      <w:r w:rsidR="00376862">
        <w:rPr>
          <w:rFonts w:cs="Times New Roman"/>
          <w:szCs w:val="24"/>
        </w:rPr>
        <w:t xml:space="preserve">stocking density levels, </w:t>
      </w:r>
      <w:r w:rsidR="00C2224B">
        <w:rPr>
          <w:rFonts w:cs="Times New Roman"/>
          <w:szCs w:val="24"/>
        </w:rPr>
        <w:t>species selection</w:t>
      </w:r>
      <w:r w:rsidR="00376862">
        <w:rPr>
          <w:rFonts w:cs="Times New Roman"/>
          <w:szCs w:val="24"/>
        </w:rPr>
        <w:t xml:space="preserve"> and mix</w:t>
      </w:r>
      <w:r w:rsidR="00C2224B">
        <w:rPr>
          <w:rFonts w:cs="Times New Roman"/>
          <w:szCs w:val="24"/>
        </w:rPr>
        <w:t>,</w:t>
      </w:r>
      <w:r w:rsidR="00B2494A">
        <w:rPr>
          <w:rFonts w:cs="Times New Roman"/>
          <w:szCs w:val="24"/>
        </w:rPr>
        <w:t xml:space="preserve"> seedling</w:t>
      </w:r>
      <w:r w:rsidR="00C2224B">
        <w:rPr>
          <w:rFonts w:cs="Times New Roman"/>
          <w:szCs w:val="24"/>
        </w:rPr>
        <w:t xml:space="preserve"> handling, storage, and planting techniques, and protection from forest pests.</w:t>
      </w:r>
      <w:r w:rsidR="007F714C">
        <w:rPr>
          <w:rFonts w:cs="Times New Roman"/>
          <w:szCs w:val="24"/>
        </w:rPr>
        <w:t xml:space="preserve"> </w:t>
      </w:r>
    </w:p>
    <w:p w14:paraId="312D8348" w14:textId="4A601A01" w:rsidR="00B5044E" w:rsidRDefault="00BA25BB" w:rsidP="00F075E2">
      <w:pPr>
        <w:spacing w:after="160" w:line="360" w:lineRule="auto"/>
        <w:rPr>
          <w:rFonts w:cs="Times New Roman"/>
          <w:szCs w:val="24"/>
        </w:rPr>
      </w:pPr>
      <w:r>
        <w:rPr>
          <w:rFonts w:cs="Times New Roman"/>
          <w:szCs w:val="24"/>
        </w:rPr>
        <w:t>R</w:t>
      </w:r>
      <w:r w:rsidR="00751639">
        <w:rPr>
          <w:rFonts w:cs="Times New Roman"/>
          <w:szCs w:val="24"/>
        </w:rPr>
        <w:t xml:space="preserve">eforestation has </w:t>
      </w:r>
      <w:r>
        <w:rPr>
          <w:rFonts w:cs="Times New Roman"/>
          <w:szCs w:val="24"/>
        </w:rPr>
        <w:t xml:space="preserve">now </w:t>
      </w:r>
      <w:r w:rsidR="00751639">
        <w:rPr>
          <w:rFonts w:cs="Times New Roman"/>
          <w:szCs w:val="24"/>
        </w:rPr>
        <w:t>developed into a recognized and well</w:t>
      </w:r>
      <w:r w:rsidR="00C119C6">
        <w:rPr>
          <w:rFonts w:cs="Times New Roman"/>
          <w:szCs w:val="24"/>
        </w:rPr>
        <w:t>-</w:t>
      </w:r>
      <w:r w:rsidR="00751639">
        <w:rPr>
          <w:rFonts w:cs="Times New Roman"/>
          <w:szCs w:val="24"/>
        </w:rPr>
        <w:t xml:space="preserve">respected career path. </w:t>
      </w:r>
      <w:r w:rsidR="002E7C5B">
        <w:rPr>
          <w:rFonts w:cs="Times New Roman"/>
          <w:szCs w:val="24"/>
        </w:rPr>
        <w:t>After being “thrown in</w:t>
      </w:r>
      <w:r w:rsidR="00935538">
        <w:rPr>
          <w:rFonts w:cs="Times New Roman"/>
          <w:szCs w:val="24"/>
        </w:rPr>
        <w:t>to the fire</w:t>
      </w:r>
      <w:r w:rsidR="002E7C5B">
        <w:rPr>
          <w:rFonts w:cs="Times New Roman"/>
          <w:szCs w:val="24"/>
        </w:rPr>
        <w:t xml:space="preserve">”, the early reforestation pioneers developed into </w:t>
      </w:r>
      <w:r w:rsidR="009F365C">
        <w:rPr>
          <w:rFonts w:cs="Times New Roman"/>
          <w:szCs w:val="24"/>
        </w:rPr>
        <w:t xml:space="preserve">ever-more </w:t>
      </w:r>
      <w:r w:rsidR="00935538">
        <w:rPr>
          <w:rFonts w:cs="Times New Roman"/>
          <w:szCs w:val="24"/>
        </w:rPr>
        <w:t>knowledgeable practitioners</w:t>
      </w:r>
      <w:r w:rsidR="002E7C5B">
        <w:rPr>
          <w:rFonts w:cs="Times New Roman"/>
          <w:szCs w:val="24"/>
        </w:rPr>
        <w:t xml:space="preserve"> as planting efforts greatly expanded due to harvesting techniques and wildfire restoration. Seedling survival rates have greatly increased, new and focused manual, mechanical, and chemical treatments have been employed, labor pools have radically changed</w:t>
      </w:r>
      <w:r w:rsidR="009F365C">
        <w:rPr>
          <w:rFonts w:cs="Times New Roman"/>
          <w:szCs w:val="24"/>
        </w:rPr>
        <w:t xml:space="preserve">, and </w:t>
      </w:r>
      <w:r w:rsidR="00682236">
        <w:rPr>
          <w:rFonts w:cs="Times New Roman"/>
          <w:szCs w:val="24"/>
        </w:rPr>
        <w:t xml:space="preserve">the </w:t>
      </w:r>
      <w:r w:rsidR="009F365C">
        <w:rPr>
          <w:rFonts w:cs="Times New Roman"/>
          <w:szCs w:val="24"/>
        </w:rPr>
        <w:t xml:space="preserve">previous </w:t>
      </w:r>
      <w:r w:rsidR="00682236">
        <w:rPr>
          <w:rFonts w:cs="Times New Roman"/>
          <w:szCs w:val="24"/>
        </w:rPr>
        <w:t xml:space="preserve">barriers of </w:t>
      </w:r>
      <w:r w:rsidR="009F365C">
        <w:rPr>
          <w:rFonts w:cs="Times New Roman"/>
          <w:szCs w:val="24"/>
        </w:rPr>
        <w:t xml:space="preserve">timing and remote access </w:t>
      </w:r>
      <w:r w:rsidR="00B5044E">
        <w:rPr>
          <w:rFonts w:cs="Times New Roman"/>
          <w:szCs w:val="24"/>
        </w:rPr>
        <w:t>have been challenged</w:t>
      </w:r>
      <w:r w:rsidR="009F365C">
        <w:rPr>
          <w:rFonts w:cs="Times New Roman"/>
          <w:szCs w:val="24"/>
        </w:rPr>
        <w:t xml:space="preserve">. </w:t>
      </w:r>
      <w:r w:rsidR="00935538">
        <w:rPr>
          <w:rFonts w:cs="Times New Roman"/>
          <w:szCs w:val="24"/>
        </w:rPr>
        <w:t>However, j</w:t>
      </w:r>
      <w:r w:rsidR="009F365C">
        <w:rPr>
          <w:rFonts w:cs="Times New Roman"/>
          <w:szCs w:val="24"/>
        </w:rPr>
        <w:t>ust as the label “expe</w:t>
      </w:r>
      <w:r w:rsidR="00B5044E">
        <w:rPr>
          <w:rFonts w:cs="Times New Roman"/>
          <w:szCs w:val="24"/>
        </w:rPr>
        <w:t>rt” would emerge, new issues</w:t>
      </w:r>
      <w:r w:rsidR="009F365C">
        <w:rPr>
          <w:rFonts w:cs="Times New Roman"/>
          <w:szCs w:val="24"/>
        </w:rPr>
        <w:t xml:space="preserve"> would reinforce that constant learning and adaptation is always </w:t>
      </w:r>
      <w:r w:rsidR="00935538">
        <w:rPr>
          <w:rFonts w:cs="Times New Roman"/>
          <w:szCs w:val="24"/>
        </w:rPr>
        <w:t>necessary</w:t>
      </w:r>
      <w:r w:rsidR="009F365C">
        <w:rPr>
          <w:rFonts w:cs="Times New Roman"/>
          <w:szCs w:val="24"/>
        </w:rPr>
        <w:t>.</w:t>
      </w:r>
      <w:r w:rsidR="00B5013D">
        <w:rPr>
          <w:rFonts w:cs="Times New Roman"/>
          <w:szCs w:val="24"/>
        </w:rPr>
        <w:t xml:space="preserve"> W</w:t>
      </w:r>
      <w:r w:rsidR="00935538">
        <w:rPr>
          <w:rFonts w:cs="Times New Roman"/>
          <w:szCs w:val="24"/>
        </w:rPr>
        <w:t xml:space="preserve">ith time, of course, </w:t>
      </w:r>
      <w:r w:rsidR="00832980">
        <w:rPr>
          <w:rFonts w:cs="Times New Roman"/>
          <w:szCs w:val="24"/>
        </w:rPr>
        <w:t xml:space="preserve">these </w:t>
      </w:r>
      <w:r w:rsidR="00935538">
        <w:rPr>
          <w:rFonts w:cs="Times New Roman"/>
          <w:szCs w:val="24"/>
        </w:rPr>
        <w:t xml:space="preserve">reforestation </w:t>
      </w:r>
      <w:r w:rsidR="00F14DF8">
        <w:rPr>
          <w:rFonts w:cs="Times New Roman"/>
          <w:szCs w:val="24"/>
        </w:rPr>
        <w:t>specialists retire or take</w:t>
      </w:r>
      <w:r w:rsidR="00FB2835">
        <w:rPr>
          <w:rFonts w:cs="Times New Roman"/>
          <w:szCs w:val="24"/>
        </w:rPr>
        <w:t xml:space="preserve"> their abilities</w:t>
      </w:r>
      <w:r w:rsidR="00935538">
        <w:rPr>
          <w:rFonts w:cs="Times New Roman"/>
          <w:szCs w:val="24"/>
        </w:rPr>
        <w:t xml:space="preserve"> on </w:t>
      </w:r>
      <w:r>
        <w:rPr>
          <w:rFonts w:cs="Times New Roman"/>
          <w:szCs w:val="24"/>
        </w:rPr>
        <w:t>to other</w:t>
      </w:r>
      <w:r w:rsidR="00935538">
        <w:rPr>
          <w:rFonts w:cs="Times New Roman"/>
          <w:szCs w:val="24"/>
        </w:rPr>
        <w:t xml:space="preserve"> levels of responsibility.</w:t>
      </w:r>
      <w:r w:rsidR="00376862">
        <w:rPr>
          <w:rFonts w:cs="Times New Roman"/>
          <w:szCs w:val="24"/>
        </w:rPr>
        <w:t xml:space="preserve"> </w:t>
      </w:r>
      <w:r w:rsidR="00FB2835">
        <w:rPr>
          <w:rFonts w:cs="Times New Roman"/>
          <w:szCs w:val="24"/>
        </w:rPr>
        <w:t xml:space="preserve">While </w:t>
      </w:r>
      <w:r w:rsidR="002A199C">
        <w:rPr>
          <w:rFonts w:cs="Times New Roman"/>
          <w:szCs w:val="24"/>
        </w:rPr>
        <w:t>t</w:t>
      </w:r>
      <w:r w:rsidR="00376862">
        <w:rPr>
          <w:rFonts w:cs="Times New Roman"/>
          <w:szCs w:val="24"/>
        </w:rPr>
        <w:t>he ex</w:t>
      </w:r>
      <w:r w:rsidR="00C61DFF">
        <w:rPr>
          <w:rFonts w:cs="Times New Roman"/>
          <w:szCs w:val="24"/>
        </w:rPr>
        <w:t xml:space="preserve">tension </w:t>
      </w:r>
      <w:r w:rsidR="00B5013D">
        <w:rPr>
          <w:rFonts w:cs="Times New Roman"/>
          <w:szCs w:val="24"/>
        </w:rPr>
        <w:t>o</w:t>
      </w:r>
      <w:r w:rsidR="00B5044E">
        <w:rPr>
          <w:rFonts w:cs="Times New Roman"/>
          <w:szCs w:val="24"/>
        </w:rPr>
        <w:t>f their unique experience</w:t>
      </w:r>
      <w:r w:rsidR="00B5013D">
        <w:rPr>
          <w:rFonts w:cs="Times New Roman"/>
          <w:szCs w:val="24"/>
        </w:rPr>
        <w:t xml:space="preserve"> </w:t>
      </w:r>
      <w:r w:rsidR="00376862">
        <w:rPr>
          <w:rFonts w:cs="Times New Roman"/>
          <w:szCs w:val="24"/>
        </w:rPr>
        <w:t xml:space="preserve">to differing </w:t>
      </w:r>
      <w:r w:rsidR="002A199C">
        <w:rPr>
          <w:rFonts w:cs="Times New Roman"/>
          <w:szCs w:val="24"/>
        </w:rPr>
        <w:t xml:space="preserve">professional roles </w:t>
      </w:r>
      <w:r w:rsidR="00376862">
        <w:rPr>
          <w:rFonts w:cs="Times New Roman"/>
          <w:szCs w:val="24"/>
        </w:rPr>
        <w:t>certainly provide</w:t>
      </w:r>
      <w:r w:rsidR="002A199C">
        <w:rPr>
          <w:rFonts w:cs="Times New Roman"/>
          <w:szCs w:val="24"/>
        </w:rPr>
        <w:t>s</w:t>
      </w:r>
      <w:r>
        <w:rPr>
          <w:rFonts w:cs="Times New Roman"/>
          <w:szCs w:val="24"/>
        </w:rPr>
        <w:t xml:space="preserve"> a </w:t>
      </w:r>
      <w:r w:rsidR="00FB2835">
        <w:rPr>
          <w:rFonts w:cs="Times New Roman"/>
          <w:szCs w:val="24"/>
        </w:rPr>
        <w:t>broad</w:t>
      </w:r>
      <w:r w:rsidR="002A199C">
        <w:rPr>
          <w:rFonts w:cs="Times New Roman"/>
          <w:szCs w:val="24"/>
        </w:rPr>
        <w:t xml:space="preserve"> and </w:t>
      </w:r>
      <w:r>
        <w:rPr>
          <w:rFonts w:cs="Times New Roman"/>
          <w:szCs w:val="24"/>
        </w:rPr>
        <w:t>positive background</w:t>
      </w:r>
      <w:r w:rsidR="00FB2835">
        <w:rPr>
          <w:rFonts w:cs="Times New Roman"/>
          <w:szCs w:val="24"/>
        </w:rPr>
        <w:t>,</w:t>
      </w:r>
      <w:r w:rsidR="002A199C">
        <w:rPr>
          <w:rFonts w:cs="Times New Roman"/>
          <w:szCs w:val="24"/>
        </w:rPr>
        <w:t xml:space="preserve"> the </w:t>
      </w:r>
      <w:r w:rsidR="00FB2835">
        <w:rPr>
          <w:rFonts w:cs="Times New Roman"/>
          <w:szCs w:val="24"/>
        </w:rPr>
        <w:t>loss of those battle-hardened</w:t>
      </w:r>
      <w:r w:rsidR="002A199C">
        <w:rPr>
          <w:rFonts w:cs="Times New Roman"/>
          <w:szCs w:val="24"/>
        </w:rPr>
        <w:t xml:space="preserve"> reforestation skills </w:t>
      </w:r>
      <w:r w:rsidR="00FB2835">
        <w:rPr>
          <w:rFonts w:cs="Times New Roman"/>
          <w:szCs w:val="24"/>
        </w:rPr>
        <w:t xml:space="preserve">in the field </w:t>
      </w:r>
      <w:r w:rsidR="002A199C">
        <w:rPr>
          <w:rFonts w:cs="Times New Roman"/>
          <w:szCs w:val="24"/>
        </w:rPr>
        <w:t>needs to be recognized and re-</w:t>
      </w:r>
      <w:r w:rsidR="00B46069">
        <w:rPr>
          <w:rFonts w:cs="Times New Roman"/>
          <w:szCs w:val="24"/>
        </w:rPr>
        <w:t xml:space="preserve">developed. </w:t>
      </w:r>
      <w:r w:rsidR="00FB2835">
        <w:rPr>
          <w:rFonts w:cs="Times New Roman"/>
          <w:szCs w:val="24"/>
        </w:rPr>
        <w:t>Opportunities for i</w:t>
      </w:r>
      <w:r w:rsidR="00B46069">
        <w:rPr>
          <w:rFonts w:cs="Times New Roman"/>
          <w:szCs w:val="24"/>
        </w:rPr>
        <w:t>nformation exchange and training</w:t>
      </w:r>
      <w:r w:rsidR="00FB2835">
        <w:rPr>
          <w:rFonts w:cs="Times New Roman"/>
          <w:szCs w:val="24"/>
        </w:rPr>
        <w:t xml:space="preserve"> within</w:t>
      </w:r>
      <w:r w:rsidR="00F14DF8">
        <w:rPr>
          <w:rFonts w:cs="Times New Roman"/>
          <w:szCs w:val="24"/>
        </w:rPr>
        <w:t xml:space="preserve"> this natural turnover</w:t>
      </w:r>
      <w:r w:rsidR="009A2DDB">
        <w:rPr>
          <w:rFonts w:cs="Times New Roman"/>
          <w:szCs w:val="24"/>
        </w:rPr>
        <w:t xml:space="preserve"> </w:t>
      </w:r>
      <w:r w:rsidR="00C61DFF">
        <w:rPr>
          <w:rFonts w:cs="Times New Roman"/>
          <w:szCs w:val="24"/>
        </w:rPr>
        <w:t>are</w:t>
      </w:r>
      <w:r w:rsidR="00B32233">
        <w:rPr>
          <w:rFonts w:cs="Times New Roman"/>
          <w:szCs w:val="24"/>
        </w:rPr>
        <w:t xml:space="preserve"> imperative to maintain the high standards already developed and </w:t>
      </w:r>
      <w:r w:rsidR="009A2DDB">
        <w:rPr>
          <w:rFonts w:cs="Times New Roman"/>
          <w:szCs w:val="24"/>
        </w:rPr>
        <w:t>to avoid</w:t>
      </w:r>
      <w:r w:rsidR="00B32233">
        <w:rPr>
          <w:rFonts w:cs="Times New Roman"/>
          <w:szCs w:val="24"/>
        </w:rPr>
        <w:t xml:space="preserve"> </w:t>
      </w:r>
      <w:r w:rsidR="00B5044E">
        <w:rPr>
          <w:rFonts w:cs="Times New Roman"/>
          <w:szCs w:val="24"/>
        </w:rPr>
        <w:t xml:space="preserve">reinventing the wheel and repeating previously encountered mistakes. </w:t>
      </w:r>
    </w:p>
    <w:p w14:paraId="7D38FEDC" w14:textId="5E5C700E" w:rsidR="00EC022E" w:rsidRDefault="00B32233" w:rsidP="00F075E2">
      <w:pPr>
        <w:spacing w:after="160" w:line="360" w:lineRule="auto"/>
        <w:rPr>
          <w:rFonts w:cs="Times New Roman"/>
          <w:szCs w:val="24"/>
        </w:rPr>
      </w:pPr>
      <w:r>
        <w:rPr>
          <w:rFonts w:cs="Times New Roman"/>
          <w:szCs w:val="24"/>
        </w:rPr>
        <w:t xml:space="preserve">It is with this </w:t>
      </w:r>
      <w:r w:rsidR="00C61DFF">
        <w:rPr>
          <w:rFonts w:cs="Times New Roman"/>
          <w:szCs w:val="24"/>
        </w:rPr>
        <w:t>historical context</w:t>
      </w:r>
      <w:r>
        <w:rPr>
          <w:rFonts w:cs="Times New Roman"/>
          <w:szCs w:val="24"/>
        </w:rPr>
        <w:t xml:space="preserve"> that </w:t>
      </w:r>
      <w:r w:rsidR="00757970">
        <w:rPr>
          <w:rFonts w:cs="Times New Roman"/>
          <w:szCs w:val="24"/>
        </w:rPr>
        <w:t>a group of</w:t>
      </w:r>
      <w:r w:rsidR="00C454F0">
        <w:rPr>
          <w:rFonts w:cs="Times New Roman"/>
          <w:szCs w:val="24"/>
        </w:rPr>
        <w:t xml:space="preserve"> past and</w:t>
      </w:r>
      <w:r w:rsidR="00757970">
        <w:rPr>
          <w:rFonts w:cs="Times New Roman"/>
          <w:szCs w:val="24"/>
        </w:rPr>
        <w:t xml:space="preserve"> </w:t>
      </w:r>
      <w:r>
        <w:rPr>
          <w:rFonts w:cs="Times New Roman"/>
          <w:szCs w:val="24"/>
        </w:rPr>
        <w:t xml:space="preserve">current reforestation </w:t>
      </w:r>
      <w:r w:rsidR="00C454F0">
        <w:rPr>
          <w:rFonts w:cs="Times New Roman"/>
          <w:szCs w:val="24"/>
        </w:rPr>
        <w:t>specialists</w:t>
      </w:r>
      <w:r>
        <w:rPr>
          <w:rFonts w:cs="Times New Roman"/>
          <w:szCs w:val="24"/>
        </w:rPr>
        <w:t xml:space="preserve"> recognized the </w:t>
      </w:r>
      <w:r w:rsidR="008C3500">
        <w:rPr>
          <w:rFonts w:cs="Times New Roman"/>
          <w:szCs w:val="24"/>
        </w:rPr>
        <w:t>importance</w:t>
      </w:r>
      <w:r>
        <w:rPr>
          <w:rFonts w:cs="Times New Roman"/>
          <w:szCs w:val="24"/>
        </w:rPr>
        <w:t xml:space="preserve"> </w:t>
      </w:r>
      <w:r w:rsidR="00C454F0">
        <w:rPr>
          <w:rFonts w:cs="Times New Roman"/>
          <w:szCs w:val="24"/>
        </w:rPr>
        <w:t>of</w:t>
      </w:r>
      <w:r w:rsidR="004A634A">
        <w:rPr>
          <w:rFonts w:cs="Times New Roman"/>
          <w:szCs w:val="24"/>
        </w:rPr>
        <w:t xml:space="preserve"> maintaining and</w:t>
      </w:r>
      <w:r w:rsidR="00C454F0">
        <w:rPr>
          <w:rFonts w:cs="Times New Roman"/>
          <w:szCs w:val="24"/>
        </w:rPr>
        <w:t xml:space="preserve"> transferring </w:t>
      </w:r>
      <w:r>
        <w:rPr>
          <w:rFonts w:cs="Times New Roman"/>
          <w:szCs w:val="24"/>
        </w:rPr>
        <w:t xml:space="preserve">the current knowledge base as </w:t>
      </w:r>
      <w:r w:rsidR="00C454F0">
        <w:rPr>
          <w:rFonts w:cs="Times New Roman"/>
          <w:szCs w:val="24"/>
        </w:rPr>
        <w:t xml:space="preserve">this </w:t>
      </w:r>
      <w:r>
        <w:rPr>
          <w:rFonts w:cs="Times New Roman"/>
          <w:szCs w:val="24"/>
        </w:rPr>
        <w:t>transition continues</w:t>
      </w:r>
      <w:r w:rsidR="00C454F0">
        <w:rPr>
          <w:rFonts w:cs="Times New Roman"/>
          <w:szCs w:val="24"/>
        </w:rPr>
        <w:t xml:space="preserve">. </w:t>
      </w:r>
      <w:r w:rsidR="004A634A">
        <w:rPr>
          <w:rFonts w:cs="Times New Roman"/>
          <w:szCs w:val="24"/>
        </w:rPr>
        <w:t xml:space="preserve">Ongoing personal information exchange is </w:t>
      </w:r>
      <w:r w:rsidR="009C2C6F">
        <w:rPr>
          <w:rFonts w:cs="Times New Roman"/>
          <w:szCs w:val="24"/>
        </w:rPr>
        <w:t>vital</w:t>
      </w:r>
      <w:r w:rsidR="004A634A">
        <w:rPr>
          <w:rFonts w:cs="Times New Roman"/>
          <w:szCs w:val="24"/>
        </w:rPr>
        <w:t xml:space="preserve">, as are interactive workshops and seminars, but </w:t>
      </w:r>
      <w:r w:rsidR="009C2C6F">
        <w:rPr>
          <w:rFonts w:cs="Times New Roman"/>
          <w:szCs w:val="24"/>
        </w:rPr>
        <w:t xml:space="preserve">providing </w:t>
      </w:r>
      <w:r w:rsidR="009C2C6F">
        <w:rPr>
          <w:rFonts w:cs="Times New Roman"/>
          <w:szCs w:val="24"/>
        </w:rPr>
        <w:lastRenderedPageBreak/>
        <w:t>a compilation of the</w:t>
      </w:r>
      <w:r w:rsidR="001355AF">
        <w:rPr>
          <w:rFonts w:cs="Times New Roman"/>
          <w:szCs w:val="24"/>
        </w:rPr>
        <w:t xml:space="preserve"> wealth of </w:t>
      </w:r>
      <w:r w:rsidR="004A634A">
        <w:rPr>
          <w:rFonts w:cs="Times New Roman"/>
          <w:szCs w:val="24"/>
        </w:rPr>
        <w:t xml:space="preserve">operational </w:t>
      </w:r>
      <w:r w:rsidR="001355AF">
        <w:rPr>
          <w:rFonts w:cs="Times New Roman"/>
          <w:szCs w:val="24"/>
        </w:rPr>
        <w:t>knowledge</w:t>
      </w:r>
      <w:r w:rsidR="004A634A">
        <w:rPr>
          <w:rFonts w:cs="Times New Roman"/>
          <w:szCs w:val="24"/>
        </w:rPr>
        <w:t xml:space="preserve"> garnered over the last</w:t>
      </w:r>
      <w:r w:rsidR="001355AF">
        <w:rPr>
          <w:rFonts w:cs="Times New Roman"/>
          <w:szCs w:val="24"/>
        </w:rPr>
        <w:t xml:space="preserve"> half century</w:t>
      </w:r>
      <w:r w:rsidR="004A634A">
        <w:rPr>
          <w:rFonts w:cs="Times New Roman"/>
          <w:szCs w:val="24"/>
        </w:rPr>
        <w:t xml:space="preserve"> </w:t>
      </w:r>
      <w:r w:rsidR="001355AF">
        <w:rPr>
          <w:rFonts w:cs="Times New Roman"/>
          <w:szCs w:val="24"/>
        </w:rPr>
        <w:t>is the focus of this publication.</w:t>
      </w:r>
      <w:r w:rsidR="004A634A">
        <w:rPr>
          <w:rFonts w:cs="Times New Roman"/>
          <w:szCs w:val="24"/>
        </w:rPr>
        <w:t xml:space="preserve"> </w:t>
      </w:r>
      <w:r w:rsidR="001355AF">
        <w:rPr>
          <w:rFonts w:cs="Times New Roman"/>
          <w:szCs w:val="24"/>
        </w:rPr>
        <w:t xml:space="preserve">While </w:t>
      </w:r>
      <w:r w:rsidR="004B182D">
        <w:rPr>
          <w:rFonts w:cs="Times New Roman"/>
          <w:szCs w:val="24"/>
        </w:rPr>
        <w:t xml:space="preserve">this </w:t>
      </w:r>
      <w:r w:rsidR="009A4773">
        <w:rPr>
          <w:rFonts w:cs="Times New Roman"/>
          <w:szCs w:val="24"/>
        </w:rPr>
        <w:t xml:space="preserve">publication </w:t>
      </w:r>
      <w:r w:rsidR="004B182D">
        <w:rPr>
          <w:rFonts w:cs="Times New Roman"/>
          <w:szCs w:val="24"/>
        </w:rPr>
        <w:t xml:space="preserve">is </w:t>
      </w:r>
      <w:r w:rsidR="001355AF">
        <w:rPr>
          <w:rFonts w:cs="Times New Roman"/>
          <w:szCs w:val="24"/>
        </w:rPr>
        <w:t xml:space="preserve">a </w:t>
      </w:r>
      <w:r w:rsidR="00C454F0">
        <w:rPr>
          <w:rFonts w:cs="Times New Roman"/>
          <w:szCs w:val="24"/>
        </w:rPr>
        <w:t xml:space="preserve">sequel </w:t>
      </w:r>
      <w:r w:rsidR="001355AF">
        <w:rPr>
          <w:rFonts w:cs="Times New Roman"/>
          <w:szCs w:val="24"/>
        </w:rPr>
        <w:t>to</w:t>
      </w:r>
      <w:r w:rsidR="00C454F0">
        <w:rPr>
          <w:rFonts w:cs="Times New Roman"/>
          <w:szCs w:val="24"/>
        </w:rPr>
        <w:t xml:space="preserve"> Schubert and Adams’s </w:t>
      </w:r>
      <w:r w:rsidR="00994583">
        <w:rPr>
          <w:rFonts w:cs="Times New Roman"/>
          <w:szCs w:val="24"/>
        </w:rPr>
        <w:t xml:space="preserve">original </w:t>
      </w:r>
      <w:r w:rsidR="00C454F0">
        <w:rPr>
          <w:rFonts w:cs="Times New Roman"/>
          <w:szCs w:val="24"/>
        </w:rPr>
        <w:t>effort</w:t>
      </w:r>
      <w:r w:rsidR="004A634A">
        <w:rPr>
          <w:rFonts w:cs="Times New Roman"/>
          <w:szCs w:val="24"/>
        </w:rPr>
        <w:t>,</w:t>
      </w:r>
      <w:r w:rsidR="001355AF">
        <w:rPr>
          <w:rFonts w:cs="Times New Roman"/>
          <w:szCs w:val="24"/>
        </w:rPr>
        <w:t xml:space="preserve"> it</w:t>
      </w:r>
      <w:r w:rsidR="00C454F0">
        <w:rPr>
          <w:rFonts w:cs="Times New Roman"/>
          <w:szCs w:val="24"/>
        </w:rPr>
        <w:t xml:space="preserve"> should be considered </w:t>
      </w:r>
      <w:r w:rsidR="004A634A">
        <w:rPr>
          <w:rFonts w:cs="Times New Roman"/>
          <w:szCs w:val="24"/>
        </w:rPr>
        <w:t xml:space="preserve">much </w:t>
      </w:r>
      <w:r w:rsidR="00C454F0">
        <w:rPr>
          <w:rFonts w:cs="Times New Roman"/>
          <w:szCs w:val="24"/>
        </w:rPr>
        <w:t>more than just a second edition</w:t>
      </w:r>
      <w:r w:rsidR="00994583">
        <w:rPr>
          <w:rFonts w:cs="Times New Roman"/>
          <w:szCs w:val="24"/>
        </w:rPr>
        <w:t xml:space="preserve"> </w:t>
      </w:r>
      <w:r w:rsidR="001355AF">
        <w:rPr>
          <w:rFonts w:cs="Times New Roman"/>
          <w:szCs w:val="24"/>
        </w:rPr>
        <w:t>given the magnitude of change</w:t>
      </w:r>
      <w:r w:rsidR="00E14C4D">
        <w:rPr>
          <w:rFonts w:cs="Times New Roman"/>
          <w:szCs w:val="24"/>
        </w:rPr>
        <w:t>s</w:t>
      </w:r>
      <w:r w:rsidR="00AB680F">
        <w:rPr>
          <w:rFonts w:cs="Times New Roman"/>
          <w:szCs w:val="24"/>
        </w:rPr>
        <w:t xml:space="preserve"> involved</w:t>
      </w:r>
      <w:r w:rsidR="001355AF">
        <w:rPr>
          <w:rFonts w:cs="Times New Roman"/>
          <w:szCs w:val="24"/>
        </w:rPr>
        <w:t xml:space="preserve">. </w:t>
      </w:r>
      <w:r w:rsidR="008F1C11">
        <w:rPr>
          <w:rFonts w:cs="Times New Roman"/>
          <w:szCs w:val="24"/>
        </w:rPr>
        <w:t>Hopefully,</w:t>
      </w:r>
      <w:r w:rsidR="009A2DDB">
        <w:rPr>
          <w:rFonts w:cs="Times New Roman"/>
          <w:szCs w:val="24"/>
        </w:rPr>
        <w:t xml:space="preserve"> it will contribute to</w:t>
      </w:r>
      <w:r w:rsidR="00961076">
        <w:rPr>
          <w:rFonts w:cs="Times New Roman"/>
          <w:szCs w:val="24"/>
        </w:rPr>
        <w:t xml:space="preserve"> continuing</w:t>
      </w:r>
      <w:r w:rsidR="00B5044E">
        <w:rPr>
          <w:rFonts w:cs="Times New Roman"/>
          <w:szCs w:val="24"/>
        </w:rPr>
        <w:t xml:space="preserve"> high standards</w:t>
      </w:r>
      <w:r w:rsidR="009A2DDB">
        <w:rPr>
          <w:rFonts w:cs="Times New Roman"/>
          <w:szCs w:val="24"/>
        </w:rPr>
        <w:t xml:space="preserve"> </w:t>
      </w:r>
      <w:r w:rsidR="00961076">
        <w:rPr>
          <w:rFonts w:cs="Times New Roman"/>
          <w:szCs w:val="24"/>
        </w:rPr>
        <w:t xml:space="preserve">by successors to the current generation of </w:t>
      </w:r>
      <w:r w:rsidR="009A4773">
        <w:rPr>
          <w:rFonts w:cs="Times New Roman"/>
          <w:szCs w:val="24"/>
        </w:rPr>
        <w:t xml:space="preserve">natural resource </w:t>
      </w:r>
      <w:r w:rsidR="00961076">
        <w:rPr>
          <w:rFonts w:cs="Times New Roman"/>
          <w:szCs w:val="24"/>
        </w:rPr>
        <w:t>professionals and that it will serve as a valuable resource</w:t>
      </w:r>
      <w:r w:rsidR="009A2DDB">
        <w:rPr>
          <w:rFonts w:cs="Times New Roman"/>
          <w:szCs w:val="24"/>
        </w:rPr>
        <w:t xml:space="preserve"> available</w:t>
      </w:r>
      <w:r w:rsidR="00961076">
        <w:rPr>
          <w:rFonts w:cs="Times New Roman"/>
          <w:szCs w:val="24"/>
        </w:rPr>
        <w:t xml:space="preserve"> to them </w:t>
      </w:r>
      <w:r w:rsidR="009C2C6F">
        <w:rPr>
          <w:rFonts w:cs="Times New Roman"/>
          <w:szCs w:val="24"/>
        </w:rPr>
        <w:t>as a</w:t>
      </w:r>
      <w:r w:rsidR="00AB680F">
        <w:rPr>
          <w:rFonts w:cs="Times New Roman"/>
          <w:szCs w:val="24"/>
        </w:rPr>
        <w:t xml:space="preserve"> building block for their own discoveries and advances.</w:t>
      </w:r>
      <w:r w:rsidR="008E6F14">
        <w:rPr>
          <w:rFonts w:cs="Times New Roman"/>
          <w:szCs w:val="24"/>
        </w:rPr>
        <w:t xml:space="preserve"> </w:t>
      </w:r>
    </w:p>
    <w:p w14:paraId="6A71ACA5" w14:textId="77777777" w:rsidR="006D2B2D" w:rsidRPr="00D35B06" w:rsidRDefault="006D2B2D" w:rsidP="00F075E2">
      <w:pPr>
        <w:pStyle w:val="Heading1"/>
        <w:spacing w:before="240" w:after="160"/>
        <w:rPr>
          <w:color w:val="365F91" w:themeColor="accent1" w:themeShade="BF"/>
          <w:sz w:val="28"/>
          <w:szCs w:val="28"/>
        </w:rPr>
      </w:pPr>
      <w:bookmarkStart w:id="3" w:name="_Toc424551982"/>
      <w:bookmarkStart w:id="4" w:name="_Toc39234048"/>
      <w:r w:rsidRPr="00D35B06">
        <w:rPr>
          <w:color w:val="365F91" w:themeColor="accent1" w:themeShade="BF"/>
          <w:sz w:val="28"/>
          <w:szCs w:val="28"/>
        </w:rPr>
        <w:t>Early History of California’s Reforestation</w:t>
      </w:r>
      <w:bookmarkEnd w:id="3"/>
      <w:bookmarkEnd w:id="4"/>
    </w:p>
    <w:p w14:paraId="25F93386" w14:textId="132683F6" w:rsidR="006D2B2D" w:rsidRPr="003702B1" w:rsidRDefault="006D2B2D" w:rsidP="00F075E2">
      <w:pPr>
        <w:spacing w:after="160" w:line="360" w:lineRule="auto"/>
        <w:rPr>
          <w:rFonts w:cs="Times New Roman"/>
          <w:szCs w:val="24"/>
        </w:rPr>
      </w:pPr>
      <w:r w:rsidRPr="003702B1">
        <w:rPr>
          <w:rFonts w:cs="Times New Roman"/>
          <w:szCs w:val="24"/>
        </w:rPr>
        <w:t xml:space="preserve">The </w:t>
      </w:r>
      <w:r w:rsidR="00153297">
        <w:rPr>
          <w:rFonts w:cs="Times New Roman"/>
          <w:szCs w:val="24"/>
        </w:rPr>
        <w:t>policy concerns about</w:t>
      </w:r>
      <w:r w:rsidRPr="003702B1">
        <w:rPr>
          <w:rFonts w:cs="Times New Roman"/>
          <w:szCs w:val="24"/>
        </w:rPr>
        <w:t xml:space="preserve"> reforesting California goes back </w:t>
      </w:r>
      <w:r w:rsidR="00153297">
        <w:rPr>
          <w:rFonts w:cs="Times New Roman"/>
          <w:szCs w:val="24"/>
        </w:rPr>
        <w:t xml:space="preserve">at least </w:t>
      </w:r>
      <w:r w:rsidRPr="003702B1">
        <w:rPr>
          <w:rFonts w:cs="Times New Roman"/>
          <w:szCs w:val="24"/>
        </w:rPr>
        <w:t xml:space="preserve">130 years. In 1884, an interim State Forestry Commission reported to the Governor of the need to replant land “denuded of redwoods”, plant “new land in suitable forest trees”, and collect useful information on the “best mode of planting, caring for, thinning, and general treatment of growing timber trees” </w:t>
      </w:r>
      <w:r w:rsidR="00E64121">
        <w:rPr>
          <w:rFonts w:cs="Times New Roman"/>
          <w:szCs w:val="24"/>
        </w:rPr>
        <w:fldChar w:fldCharType="begin"/>
      </w:r>
      <w:r w:rsidR="006C7EFB">
        <w:rPr>
          <w:rFonts w:cs="Times New Roman"/>
          <w:szCs w:val="24"/>
        </w:rPr>
        <w:instrText xml:space="preserve"> ADDIN EN.CITE &lt;EndNote&gt;&lt;Cite&gt;&lt;Author&gt;Coleman&lt;/Author&gt;&lt;Year&gt;1884&lt;/Year&gt;&lt;RecNum&gt;5170&lt;/RecNum&gt;&lt;DisplayText&gt;(Coleman et al. 1884)&lt;/DisplayText&gt;&lt;record&gt;&lt;rec-number&gt;5170&lt;/rec-number&gt;&lt;foreign-keys&gt;&lt;key app="EN" db-id="99tx5ztt4twvf0ezf9mpzz5vw25wed25r9xp" timestamp="1569453800"&gt;5170&lt;/key&gt;&lt;/foreign-keys&gt;&lt;ref-type name="Government Document"&gt;46&lt;/ref-type&gt;&lt;contributors&gt;&lt;authors&gt;&lt;author&gt;J. V. Coleman&lt;/author&gt;&lt;author&gt;S. W. Forman&lt;/author&gt;&lt;author&gt;C. M. Chase&lt;/author&gt;&lt;/authors&gt;&lt;/contributors&gt;&lt;titles&gt;&lt;title&gt;Report of the Lake Bigler Forestry Commission to Governor George Stoneman&lt;/title&gt;&lt;/titles&gt;&lt;dates&gt;&lt;year&gt;1884&lt;/year&gt;&lt;/dates&gt;&lt;pub-location&gt;Sacramento, CA&lt;/pub-location&gt;&lt;publisher&gt;California Board of Forestry&lt;/publisher&gt;&lt;urls&gt;&lt;/urls&gt;&lt;/record&gt;&lt;/Cite&gt;&lt;/EndNote&gt;</w:instrText>
      </w:r>
      <w:r w:rsidR="00E64121">
        <w:rPr>
          <w:rFonts w:cs="Times New Roman"/>
          <w:szCs w:val="24"/>
        </w:rPr>
        <w:fldChar w:fldCharType="separate"/>
      </w:r>
      <w:r w:rsidR="005222B8">
        <w:rPr>
          <w:rFonts w:cs="Times New Roman"/>
          <w:noProof/>
          <w:szCs w:val="24"/>
        </w:rPr>
        <w:t>(</w:t>
      </w:r>
      <w:hyperlink w:anchor="_ENREF_10" w:tooltip="Coleman, 1884 #5170" w:history="1">
        <w:r w:rsidR="00413364">
          <w:rPr>
            <w:rFonts w:cs="Times New Roman"/>
            <w:noProof/>
            <w:szCs w:val="24"/>
          </w:rPr>
          <w:t>Coleman et al. 1884</w:t>
        </w:r>
      </w:hyperlink>
      <w:r w:rsidR="005222B8">
        <w:rPr>
          <w:rFonts w:cs="Times New Roman"/>
          <w:noProof/>
          <w:szCs w:val="24"/>
        </w:rPr>
        <w:t>)</w:t>
      </w:r>
      <w:r w:rsidR="00E64121">
        <w:rPr>
          <w:rFonts w:cs="Times New Roman"/>
          <w:szCs w:val="24"/>
        </w:rPr>
        <w:fldChar w:fldCharType="end"/>
      </w:r>
      <w:r w:rsidR="0053702E">
        <w:rPr>
          <w:rFonts w:cs="Times New Roman"/>
          <w:szCs w:val="24"/>
        </w:rPr>
        <w:t xml:space="preserve">. </w:t>
      </w:r>
      <w:r w:rsidRPr="003702B1">
        <w:rPr>
          <w:rFonts w:cs="Times New Roman"/>
          <w:szCs w:val="24"/>
        </w:rPr>
        <w:t xml:space="preserve">By 1887, the </w:t>
      </w:r>
      <w:r w:rsidR="00113AFB">
        <w:rPr>
          <w:rFonts w:cs="Times New Roman"/>
          <w:szCs w:val="24"/>
        </w:rPr>
        <w:t>S</w:t>
      </w:r>
      <w:r w:rsidRPr="003702B1">
        <w:rPr>
          <w:rFonts w:cs="Times New Roman"/>
          <w:szCs w:val="24"/>
        </w:rPr>
        <w:t>tate was providing nursery stock of 150,000 seedlings and had established experimental plantations in all regions. However, “suitable forest trees” at that time were not always native species</w:t>
      </w:r>
      <w:r w:rsidR="00342919">
        <w:rPr>
          <w:rFonts w:cs="Times New Roman"/>
          <w:szCs w:val="24"/>
        </w:rPr>
        <w:t xml:space="preserve"> and there was an</w:t>
      </w:r>
      <w:r w:rsidRPr="003702B1">
        <w:rPr>
          <w:rFonts w:cs="Times New Roman"/>
          <w:szCs w:val="24"/>
        </w:rPr>
        <w:t xml:space="preserve"> emphasis on promoting exotic</w:t>
      </w:r>
      <w:r w:rsidR="00E14C4D">
        <w:rPr>
          <w:rFonts w:cs="Times New Roman"/>
          <w:szCs w:val="24"/>
        </w:rPr>
        <w:t>s like</w:t>
      </w:r>
      <w:r w:rsidRPr="003702B1">
        <w:rPr>
          <w:rFonts w:cs="Times New Roman"/>
          <w:szCs w:val="24"/>
        </w:rPr>
        <w:t xml:space="preserve"> eucalyptus and other potential new commercial species.</w:t>
      </w:r>
      <w:r w:rsidR="00412694">
        <w:rPr>
          <w:rFonts w:cs="Times New Roman"/>
          <w:szCs w:val="24"/>
        </w:rPr>
        <w:t xml:space="preserve"> D</w:t>
      </w:r>
      <w:r w:rsidR="00412694" w:rsidRPr="00DF4EF5">
        <w:rPr>
          <w:rFonts w:cs="Times New Roman"/>
          <w:szCs w:val="24"/>
        </w:rPr>
        <w:t>irect seeding</w:t>
      </w:r>
      <w:r w:rsidR="00412694">
        <w:rPr>
          <w:rFonts w:cs="Times New Roman"/>
          <w:szCs w:val="24"/>
        </w:rPr>
        <w:t xml:space="preserve"> of some conifer species </w:t>
      </w:r>
      <w:r w:rsidR="00412694" w:rsidRPr="00DF4EF5">
        <w:rPr>
          <w:rFonts w:cs="Times New Roman"/>
          <w:szCs w:val="24"/>
        </w:rPr>
        <w:t xml:space="preserve">began as an experiment on the San Bernardino Forest Reserve in 1901 and in northeastern California in 1908. </w:t>
      </w:r>
      <w:r w:rsidRPr="003702B1">
        <w:rPr>
          <w:rFonts w:cs="Times New Roman"/>
          <w:szCs w:val="24"/>
        </w:rPr>
        <w:t xml:space="preserve"> Experiment stations were established to promote </w:t>
      </w:r>
      <w:r w:rsidR="0024538B">
        <w:rPr>
          <w:rFonts w:cs="Times New Roman"/>
          <w:szCs w:val="24"/>
        </w:rPr>
        <w:t xml:space="preserve">tree </w:t>
      </w:r>
      <w:r w:rsidRPr="003702B1">
        <w:rPr>
          <w:rFonts w:cs="Times New Roman"/>
          <w:szCs w:val="24"/>
        </w:rPr>
        <w:t xml:space="preserve">planting in general </w:t>
      </w:r>
      <w:r w:rsidR="00E64121">
        <w:rPr>
          <w:rFonts w:cs="Times New Roman"/>
          <w:szCs w:val="24"/>
        </w:rPr>
        <w:fldChar w:fldCharType="begin"/>
      </w:r>
      <w:r w:rsidR="006C7EFB">
        <w:rPr>
          <w:rFonts w:cs="Times New Roman"/>
          <w:szCs w:val="24"/>
        </w:rPr>
        <w:instrText xml:space="preserve"> ADDIN EN.CITE &lt;EndNote&gt;&lt;Cite&gt;&lt;Author&gt;Clar&lt;/Author&gt;&lt;Year&gt;1959&lt;/Year&gt;&lt;RecNum&gt;5169&lt;/RecNum&gt;&lt;DisplayText&gt;(Clar 1959)&lt;/DisplayText&gt;&lt;record&gt;&lt;rec-number&gt;5169&lt;/rec-number&gt;&lt;foreign-keys&gt;&lt;key app="EN" db-id="99tx5ztt4twvf0ezf9mpzz5vw25wed25r9xp" timestamp="1569453695"&gt;5169&lt;/key&gt;&lt;/foreign-keys&gt;&lt;ref-type name="Government Document"&gt;46&lt;/ref-type&gt;&lt;contributors&gt;&lt;authors&gt;&lt;author&gt;C. R. Clar&lt;/author&gt;&lt;/authors&gt;&lt;/contributors&gt;&lt;titles&gt;&lt;title&gt;California Government and Forestry: from Spanish Days until the creation of the Department of Natural Resources in 1927&lt;/title&gt;&lt;/titles&gt;&lt;dates&gt;&lt;year&gt;1959&lt;/year&gt;&lt;/dates&gt;&lt;pub-location&gt;Sacramento, CA&lt;/pub-location&gt;&lt;publisher&gt;California Division of Forestry&lt;/publisher&gt;&lt;urls&gt;&lt;/urls&gt;&lt;/record&gt;&lt;/Cite&gt;&lt;/EndNote&gt;</w:instrText>
      </w:r>
      <w:r w:rsidR="00E64121">
        <w:rPr>
          <w:rFonts w:cs="Times New Roman"/>
          <w:szCs w:val="24"/>
        </w:rPr>
        <w:fldChar w:fldCharType="separate"/>
      </w:r>
      <w:r w:rsidR="005222B8">
        <w:rPr>
          <w:rFonts w:cs="Times New Roman"/>
          <w:noProof/>
          <w:szCs w:val="24"/>
        </w:rPr>
        <w:t>(</w:t>
      </w:r>
      <w:hyperlink w:anchor="_ENREF_8" w:tooltip="Clar, 1959 #5169" w:history="1">
        <w:r w:rsidR="00413364">
          <w:rPr>
            <w:rFonts w:cs="Times New Roman"/>
            <w:noProof/>
            <w:szCs w:val="24"/>
          </w:rPr>
          <w:t>Clar 1959</w:t>
        </w:r>
      </w:hyperlink>
      <w:r w:rsidR="005222B8">
        <w:rPr>
          <w:rFonts w:cs="Times New Roman"/>
          <w:noProof/>
          <w:szCs w:val="24"/>
        </w:rPr>
        <w:t>)</w:t>
      </w:r>
      <w:r w:rsidR="00E64121">
        <w:rPr>
          <w:rFonts w:cs="Times New Roman"/>
          <w:szCs w:val="24"/>
        </w:rPr>
        <w:fldChar w:fldCharType="end"/>
      </w:r>
      <w:r w:rsidR="00E14C4D">
        <w:rPr>
          <w:rFonts w:cs="Times New Roman"/>
          <w:szCs w:val="24"/>
        </w:rPr>
        <w:t>.</w:t>
      </w:r>
      <w:r w:rsidR="00E64121" w:rsidRPr="00E64121">
        <w:rPr>
          <w:rFonts w:cs="Times New Roman"/>
          <w:szCs w:val="24"/>
        </w:rPr>
        <w:t xml:space="preserve"> </w:t>
      </w:r>
      <w:r w:rsidRPr="003702B1">
        <w:rPr>
          <w:rFonts w:cs="Times New Roman"/>
          <w:szCs w:val="24"/>
        </w:rPr>
        <w:t xml:space="preserve">While concern was expressed </w:t>
      </w:r>
      <w:r w:rsidR="001B2BDF">
        <w:rPr>
          <w:rFonts w:cs="Times New Roman"/>
          <w:szCs w:val="24"/>
        </w:rPr>
        <w:t>about the focus only on</w:t>
      </w:r>
      <w:r w:rsidRPr="003702B1">
        <w:rPr>
          <w:rFonts w:cs="Times New Roman"/>
          <w:szCs w:val="24"/>
        </w:rPr>
        <w:t xml:space="preserve"> timber</w:t>
      </w:r>
      <w:r w:rsidR="001B2BDF">
        <w:rPr>
          <w:rFonts w:cs="Times New Roman"/>
          <w:szCs w:val="24"/>
        </w:rPr>
        <w:t>, often exotic</w:t>
      </w:r>
      <w:r w:rsidR="00020767">
        <w:rPr>
          <w:rFonts w:cs="Times New Roman"/>
          <w:szCs w:val="24"/>
        </w:rPr>
        <w:t xml:space="preserve"> </w:t>
      </w:r>
      <w:r w:rsidR="001B2BDF">
        <w:rPr>
          <w:rFonts w:cs="Times New Roman"/>
          <w:szCs w:val="24"/>
        </w:rPr>
        <w:t>species,</w:t>
      </w:r>
      <w:r w:rsidRPr="003702B1">
        <w:rPr>
          <w:rFonts w:cs="Times New Roman"/>
          <w:szCs w:val="24"/>
        </w:rPr>
        <w:t xml:space="preserve"> th</w:t>
      </w:r>
      <w:r w:rsidR="004E0304">
        <w:rPr>
          <w:rFonts w:cs="Times New Roman"/>
          <w:szCs w:val="24"/>
        </w:rPr>
        <w:t>ese</w:t>
      </w:r>
      <w:r w:rsidRPr="003702B1">
        <w:rPr>
          <w:rFonts w:cs="Times New Roman"/>
          <w:szCs w:val="24"/>
        </w:rPr>
        <w:t xml:space="preserve"> early effort</w:t>
      </w:r>
      <w:r w:rsidR="004E0304">
        <w:rPr>
          <w:rFonts w:cs="Times New Roman"/>
          <w:szCs w:val="24"/>
        </w:rPr>
        <w:t>s</w:t>
      </w:r>
      <w:r w:rsidRPr="003702B1">
        <w:rPr>
          <w:rFonts w:cs="Times New Roman"/>
          <w:szCs w:val="24"/>
        </w:rPr>
        <w:t xml:space="preserve"> did not contribute significantly to reforestation </w:t>
      </w:r>
      <w:r w:rsidR="00141F40">
        <w:rPr>
          <w:rFonts w:cs="Times New Roman"/>
          <w:szCs w:val="24"/>
        </w:rPr>
        <w:t>success</w:t>
      </w:r>
      <w:r w:rsidRPr="003702B1">
        <w:rPr>
          <w:rFonts w:cs="Times New Roman"/>
          <w:szCs w:val="24"/>
        </w:rPr>
        <w:t xml:space="preserve"> </w:t>
      </w:r>
      <w:r w:rsidR="00E64121">
        <w:rPr>
          <w:rFonts w:cs="Times New Roman"/>
          <w:szCs w:val="24"/>
        </w:rPr>
        <w:fldChar w:fldCharType="begin"/>
      </w:r>
      <w:r w:rsidR="006C7EFB">
        <w:rPr>
          <w:rFonts w:cs="Times New Roman"/>
          <w:szCs w:val="24"/>
        </w:rPr>
        <w:instrText xml:space="preserve"> ADDIN EN.CITE &lt;EndNote&gt;&lt;Cite&gt;&lt;Author&gt;Schubert&lt;/Author&gt;&lt;Year&gt;1971&lt;/Year&gt;&lt;RecNum&gt;3673&lt;/RecNum&gt;&lt;DisplayText&gt;(Schubert and Adams 1971)&lt;/DisplayText&gt;&lt;record&gt;&lt;rec-number&gt;3673&lt;/rec-number&gt;&lt;foreign-keys&gt;&lt;key app="EN" db-id="99tx5ztt4twvf0ezf9mpzz5vw25wed25r9xp" timestamp="1461258020"&gt;3673&lt;/key&gt;&lt;/foreign-keys&gt;&lt;ref-type name="Book"&gt;6&lt;/ref-type&gt;&lt;contributors&gt;&lt;authors&gt;&lt;author&gt;Gilbert H. Schubert&lt;/author&gt;&lt;author&gt;Ronald S. Adams&lt;/author&gt;&lt;/authors&gt;&lt;/contributors&gt;&lt;titles&gt;&lt;title&gt;Reforestation Practices for Conifers in California&lt;/title&gt;&lt;/titles&gt;&lt;dates&gt;&lt;year&gt;1971&lt;/year&gt;&lt;/dates&gt;&lt;call-num&gt;sd 397 c7 s351 cop. 4 FORE in &lt;/call-num&gt;&lt;urls&gt;&lt;/urls&gt;&lt;/record&gt;&lt;/Cite&gt;&lt;/EndNote&gt;</w:instrText>
      </w:r>
      <w:r w:rsidR="00E64121">
        <w:rPr>
          <w:rFonts w:cs="Times New Roman"/>
          <w:szCs w:val="24"/>
        </w:rPr>
        <w:fldChar w:fldCharType="separate"/>
      </w:r>
      <w:r w:rsidR="005222B8">
        <w:rPr>
          <w:rFonts w:cs="Times New Roman"/>
          <w:noProof/>
          <w:szCs w:val="24"/>
        </w:rPr>
        <w:t>(</w:t>
      </w:r>
      <w:hyperlink w:anchor="_ENREF_42" w:tooltip="Schubert, 1971 #3673" w:history="1">
        <w:r w:rsidR="00413364">
          <w:rPr>
            <w:rFonts w:cs="Times New Roman"/>
            <w:noProof/>
            <w:szCs w:val="24"/>
          </w:rPr>
          <w:t>Schubert and Adams 1971</w:t>
        </w:r>
      </w:hyperlink>
      <w:r w:rsidR="005222B8">
        <w:rPr>
          <w:rFonts w:cs="Times New Roman"/>
          <w:noProof/>
          <w:szCs w:val="24"/>
        </w:rPr>
        <w:t>)</w:t>
      </w:r>
      <w:r w:rsidR="00E64121">
        <w:rPr>
          <w:rFonts w:cs="Times New Roman"/>
          <w:szCs w:val="24"/>
        </w:rPr>
        <w:fldChar w:fldCharType="end"/>
      </w:r>
      <w:r w:rsidR="0053702E">
        <w:rPr>
          <w:rFonts w:cs="Times New Roman"/>
          <w:szCs w:val="24"/>
        </w:rPr>
        <w:t>.</w:t>
      </w:r>
    </w:p>
    <w:p w14:paraId="643A5FA3" w14:textId="08E625AC" w:rsidR="006D2B2D" w:rsidRDefault="006D2B2D" w:rsidP="00F075E2">
      <w:pPr>
        <w:spacing w:after="160" w:line="360" w:lineRule="auto"/>
        <w:rPr>
          <w:rFonts w:cs="Times New Roman"/>
          <w:szCs w:val="24"/>
        </w:rPr>
      </w:pPr>
      <w:r w:rsidRPr="003702B1">
        <w:rPr>
          <w:rFonts w:cs="Times New Roman"/>
          <w:szCs w:val="24"/>
        </w:rPr>
        <w:t>A state forest nursery was approved by the legislature in 1917 and began production in Davis in 1922, with its stock initially limited for use at sites along highways or for public buildings. With the passage of the federal Clarke-McNary Act in 1924, joint</w:t>
      </w:r>
      <w:r w:rsidRPr="00AE1D35">
        <w:rPr>
          <w:rFonts w:cs="Times New Roman"/>
          <w:szCs w:val="24"/>
        </w:rPr>
        <w:t xml:space="preserve"> federal-state attention was given to “the greatest possible incentive to commercial reforestation”, including authoriz</w:t>
      </w:r>
      <w:r w:rsidRPr="004F18AB">
        <w:rPr>
          <w:rFonts w:cs="Times New Roman"/>
          <w:szCs w:val="24"/>
        </w:rPr>
        <w:t>ing cooperative forest nursery work (Clar 1959). Early federal efforts focused on growing and planting pine seedlings for California’s pine region</w:t>
      </w:r>
      <w:r w:rsidR="00E64121" w:rsidRPr="00E64121">
        <w:t xml:space="preserve"> </w:t>
      </w:r>
      <w:r w:rsidR="00E64121">
        <w:rPr>
          <w:rFonts w:cs="Times New Roman"/>
          <w:szCs w:val="24"/>
        </w:rPr>
        <w:fldChar w:fldCharType="begin"/>
      </w:r>
      <w:r w:rsidR="006C7EFB">
        <w:rPr>
          <w:rFonts w:cs="Times New Roman"/>
          <w:szCs w:val="24"/>
        </w:rPr>
        <w:instrText xml:space="preserve"> ADDIN EN.CITE &lt;EndNote&gt;&lt;Cite&gt;&lt;Author&gt;Show&lt;/Author&gt;&lt;Year&gt;1930&lt;/Year&gt;&lt;RecNum&gt;5179&lt;/RecNum&gt;&lt;DisplayText&gt;(Corson and Fowells 1952, Show 1930)&lt;/DisplayText&gt;&lt;record&gt;&lt;rec-number&gt;5179&lt;/rec-number&gt;&lt;foreign-keys&gt;&lt;key app="EN" db-id="99tx5ztt4twvf0ezf9mpzz5vw25wed25r9xp" timestamp="1569454966"&gt;5179&lt;/key&gt;&lt;/foreign-keys&gt;&lt;ref-type name="Government Document"&gt;46&lt;/ref-type&gt;&lt;contributors&gt;&lt;authors&gt;&lt;author&gt;S. B. Show&lt;/author&gt;&lt;/authors&gt;&lt;/contributors&gt;&lt;titles&gt;&lt;title&gt;Forest nursery and planting practice in the California pine region. USDA Agr. Cir. 92&lt;/title&gt;&lt;/titles&gt;&lt;dates&gt;&lt;year&gt;1930&lt;/year&gt;&lt;/dates&gt;&lt;pub-location&gt;Redding, CA &lt;/pub-location&gt;&lt;publisher&gt;USDA Forest Service&lt;/publisher&gt;&lt;urls&gt;&lt;/urls&gt;&lt;/record&gt;&lt;/Cite&gt;&lt;Cite&gt;&lt;Author&gt;Corson&lt;/Author&gt;&lt;Year&gt;1952&lt;/Year&gt;&lt;RecNum&gt;5171&lt;/RecNum&gt;&lt;record&gt;&lt;rec-number&gt;5171&lt;/rec-number&gt;&lt;foreign-keys&gt;&lt;key app="EN" db-id="99tx5ztt4twvf0ezf9mpzz5vw25wed25r9xp" timestamp="1569453901"&gt;5171&lt;/key&gt;&lt;/foreign-keys&gt;&lt;ref-type name="Government Document"&gt;46&lt;/ref-type&gt;&lt;contributors&gt;&lt;authors&gt;&lt;author&gt;C. W. Corson&lt;/author&gt;&lt;author&gt;H. A. Fowells&lt;/author&gt;&lt;/authors&gt;&lt;/contributors&gt;&lt;titles&gt;&lt;title&gt;Here’s how – a guide to tree planting in the California pine region&lt;/title&gt;&lt;/titles&gt;&lt;pages&gt;26&lt;/pages&gt;&lt;dates&gt;&lt;year&gt;1952&lt;/year&gt;&lt;/dates&gt;&lt;publisher&gt;USDA Forest Service, California Forest and Range Experiment Station Misc. Paper 8&lt;/publisher&gt;&lt;urls&gt;&lt;/urls&gt;&lt;/record&gt;&lt;/Cite&gt;&lt;/EndNote&gt;</w:instrText>
      </w:r>
      <w:r w:rsidR="00E64121">
        <w:rPr>
          <w:rFonts w:cs="Times New Roman"/>
          <w:szCs w:val="24"/>
        </w:rPr>
        <w:fldChar w:fldCharType="separate"/>
      </w:r>
      <w:r w:rsidR="005222B8">
        <w:rPr>
          <w:rFonts w:cs="Times New Roman"/>
          <w:noProof/>
          <w:szCs w:val="24"/>
        </w:rPr>
        <w:t>(</w:t>
      </w:r>
      <w:hyperlink w:anchor="_ENREF_11" w:tooltip="Corson, 1952 #5171" w:history="1">
        <w:r w:rsidR="00413364">
          <w:rPr>
            <w:rFonts w:cs="Times New Roman"/>
            <w:noProof/>
            <w:szCs w:val="24"/>
          </w:rPr>
          <w:t>Corson and Fowells 1952</w:t>
        </w:r>
      </w:hyperlink>
      <w:r w:rsidR="005222B8">
        <w:rPr>
          <w:rFonts w:cs="Times New Roman"/>
          <w:noProof/>
          <w:szCs w:val="24"/>
        </w:rPr>
        <w:t xml:space="preserve">, </w:t>
      </w:r>
      <w:hyperlink w:anchor="_ENREF_44" w:tooltip="Show, 1930 #5179" w:history="1">
        <w:r w:rsidR="00413364">
          <w:rPr>
            <w:rFonts w:cs="Times New Roman"/>
            <w:noProof/>
            <w:szCs w:val="24"/>
          </w:rPr>
          <w:t>Show 1930</w:t>
        </w:r>
      </w:hyperlink>
      <w:r w:rsidR="005222B8">
        <w:rPr>
          <w:rFonts w:cs="Times New Roman"/>
          <w:noProof/>
          <w:szCs w:val="24"/>
        </w:rPr>
        <w:t>)</w:t>
      </w:r>
      <w:r w:rsidR="00E64121">
        <w:rPr>
          <w:rFonts w:cs="Times New Roman"/>
          <w:szCs w:val="24"/>
        </w:rPr>
        <w:fldChar w:fldCharType="end"/>
      </w:r>
      <w:r w:rsidRPr="004F18AB">
        <w:rPr>
          <w:rFonts w:cs="Times New Roman"/>
          <w:szCs w:val="24"/>
        </w:rPr>
        <w:t xml:space="preserve"> Considerable forest tree planting </w:t>
      </w:r>
      <w:r w:rsidR="0029193D">
        <w:rPr>
          <w:rFonts w:cs="Times New Roman"/>
          <w:szCs w:val="24"/>
        </w:rPr>
        <w:t>work</w:t>
      </w:r>
      <w:r w:rsidRPr="003702B1">
        <w:rPr>
          <w:rFonts w:cs="Times New Roman"/>
          <w:szCs w:val="24"/>
        </w:rPr>
        <w:t xml:space="preserve"> was carried out by the Civilian Conservation Corps</w:t>
      </w:r>
      <w:r w:rsidR="0029193D">
        <w:rPr>
          <w:rFonts w:cs="Times New Roman"/>
          <w:szCs w:val="24"/>
        </w:rPr>
        <w:t xml:space="preserve"> (CCC)</w:t>
      </w:r>
      <w:r w:rsidRPr="003702B1">
        <w:rPr>
          <w:rFonts w:cs="Times New Roman"/>
          <w:szCs w:val="24"/>
        </w:rPr>
        <w:t xml:space="preserve"> during the Depression of the 1930s, with </w:t>
      </w:r>
      <w:r w:rsidR="0029193D">
        <w:rPr>
          <w:rFonts w:cs="Times New Roman"/>
          <w:szCs w:val="24"/>
        </w:rPr>
        <w:t>“</w:t>
      </w:r>
      <w:r w:rsidRPr="003702B1">
        <w:rPr>
          <w:rFonts w:cs="Times New Roman"/>
          <w:szCs w:val="24"/>
        </w:rPr>
        <w:t>tree and plant disease control</w:t>
      </w:r>
      <w:r w:rsidR="0029193D">
        <w:rPr>
          <w:rFonts w:cs="Times New Roman"/>
          <w:szCs w:val="24"/>
        </w:rPr>
        <w:t>”</w:t>
      </w:r>
      <w:r w:rsidRPr="003702B1">
        <w:rPr>
          <w:rFonts w:cs="Times New Roman"/>
          <w:szCs w:val="24"/>
        </w:rPr>
        <w:t xml:space="preserve"> performed on nearly 800,000 acres of land in the state </w:t>
      </w:r>
      <w:r w:rsidR="005222B8">
        <w:rPr>
          <w:rFonts w:cs="Times New Roman"/>
          <w:szCs w:val="24"/>
        </w:rPr>
        <w:fldChar w:fldCharType="begin"/>
      </w:r>
      <w:r w:rsidR="006C7EFB">
        <w:rPr>
          <w:rFonts w:cs="Times New Roman"/>
          <w:szCs w:val="24"/>
        </w:rPr>
        <w:instrText xml:space="preserve"> ADDIN EN.CITE &lt;EndNote&gt;&lt;Cite&gt;&lt;Author&gt;Merrill&lt;/Author&gt;&lt;Year&gt;1981&lt;/Year&gt;&lt;RecNum&gt;5174&lt;/RecNum&gt;&lt;DisplayText&gt;(Merrill 1981)&lt;/DisplayText&gt;&lt;record&gt;&lt;rec-number&gt;5174&lt;/rec-number&gt;&lt;foreign-keys&gt;&lt;key app="EN" db-id="99tx5ztt4twvf0ezf9mpzz5vw25wed25r9xp" timestamp="1569454379"&gt;5174&lt;/key&gt;&lt;/foreign-keys&gt;&lt;ref-type name="Book"&gt;6&lt;/ref-type&gt;&lt;contributors&gt;&lt;authors&gt;&lt;author&gt;Perry Merrill&lt;/author&gt;&lt;/authors&gt;&lt;/contributors&gt;&lt;titles&gt;&lt;title&gt;Roosevelt’s Forest Army: A History of the Civilian Conservation Corps, 1933-1942&lt;/title&gt;&lt;/titles&gt;&lt;dates&gt;&lt;year&gt;1981&lt;/year&gt;&lt;/dates&gt;&lt;pub-location&gt;Montpelier, VT&lt;/pub-location&gt;&lt;publisher&gt;P. H. Merrill&lt;/publisher&gt;&lt;urls&gt;&lt;/urls&gt;&lt;/record&gt;&lt;/Cite&gt;&lt;/EndNote&gt;</w:instrText>
      </w:r>
      <w:r w:rsidR="005222B8">
        <w:rPr>
          <w:rFonts w:cs="Times New Roman"/>
          <w:szCs w:val="24"/>
        </w:rPr>
        <w:fldChar w:fldCharType="separate"/>
      </w:r>
      <w:r w:rsidR="005222B8">
        <w:rPr>
          <w:rFonts w:cs="Times New Roman"/>
          <w:noProof/>
          <w:szCs w:val="24"/>
        </w:rPr>
        <w:t>(</w:t>
      </w:r>
      <w:hyperlink w:anchor="_ENREF_33" w:tooltip="Merrill, 1981 #5174" w:history="1">
        <w:r w:rsidR="00413364">
          <w:rPr>
            <w:rFonts w:cs="Times New Roman"/>
            <w:noProof/>
            <w:szCs w:val="24"/>
          </w:rPr>
          <w:t>Merrill 1981</w:t>
        </w:r>
      </w:hyperlink>
      <w:r w:rsidR="005222B8">
        <w:rPr>
          <w:rFonts w:cs="Times New Roman"/>
          <w:noProof/>
          <w:szCs w:val="24"/>
        </w:rPr>
        <w:t>)</w:t>
      </w:r>
      <w:r w:rsidR="005222B8">
        <w:rPr>
          <w:rFonts w:cs="Times New Roman"/>
          <w:szCs w:val="24"/>
        </w:rPr>
        <w:fldChar w:fldCharType="end"/>
      </w:r>
      <w:r w:rsidR="0053702E">
        <w:rPr>
          <w:rFonts w:cs="Times New Roman"/>
          <w:szCs w:val="24"/>
        </w:rPr>
        <w:t>.</w:t>
      </w:r>
      <w:r w:rsidR="005222B8" w:rsidRPr="005222B8">
        <w:rPr>
          <w:rFonts w:cs="Times New Roman"/>
          <w:szCs w:val="24"/>
        </w:rPr>
        <w:t xml:space="preserve"> </w:t>
      </w:r>
      <w:r w:rsidRPr="003702B1">
        <w:rPr>
          <w:rFonts w:cs="Times New Roman"/>
          <w:szCs w:val="24"/>
        </w:rPr>
        <w:t>Forestry work included seed collection, tree seeding and planting, nursery jobs, and timber stand improvement</w:t>
      </w:r>
      <w:r w:rsidR="0029193D">
        <w:rPr>
          <w:rFonts w:cs="Times New Roman"/>
          <w:szCs w:val="24"/>
        </w:rPr>
        <w:t xml:space="preserve"> (Fig. </w:t>
      </w:r>
      <w:r w:rsidR="006B46B0">
        <w:rPr>
          <w:rFonts w:cs="Times New Roman"/>
          <w:szCs w:val="24"/>
        </w:rPr>
        <w:t>1.</w:t>
      </w:r>
      <w:r w:rsidR="005F7FD9">
        <w:rPr>
          <w:rFonts w:cs="Times New Roman"/>
          <w:szCs w:val="24"/>
        </w:rPr>
        <w:t>3</w:t>
      </w:r>
      <w:r w:rsidR="0029193D">
        <w:rPr>
          <w:rFonts w:cs="Times New Roman"/>
          <w:szCs w:val="24"/>
        </w:rPr>
        <w:t>)</w:t>
      </w:r>
      <w:r w:rsidRPr="003702B1">
        <w:rPr>
          <w:rFonts w:cs="Times New Roman"/>
          <w:szCs w:val="24"/>
        </w:rPr>
        <w:t>.</w:t>
      </w:r>
    </w:p>
    <w:p w14:paraId="2E73E6C1" w14:textId="021AB5ED" w:rsidR="006D2B2D" w:rsidRDefault="006D2B2D" w:rsidP="00E53F03">
      <w:pPr>
        <w:spacing w:after="80"/>
        <w:jc w:val="center"/>
        <w:rPr>
          <w:rFonts w:cs="Times New Roman"/>
        </w:rPr>
      </w:pPr>
      <w:r w:rsidRPr="00C518E9">
        <w:rPr>
          <w:noProof/>
        </w:rPr>
        <w:lastRenderedPageBreak/>
        <w:drawing>
          <wp:inline distT="0" distB="0" distL="0" distR="0" wp14:anchorId="6B093550" wp14:editId="5B4F387E">
            <wp:extent cx="3048000" cy="20002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48000" cy="2000250"/>
                    </a:xfrm>
                    <a:prstGeom prst="rect">
                      <a:avLst/>
                    </a:prstGeom>
                  </pic:spPr>
                </pic:pic>
              </a:graphicData>
            </a:graphic>
          </wp:inline>
        </w:drawing>
      </w:r>
    </w:p>
    <w:p w14:paraId="75BB7FE2" w14:textId="5DD339A3" w:rsidR="00E53F03" w:rsidRPr="00E53F03" w:rsidRDefault="00F075E2" w:rsidP="00E53F03">
      <w:pPr>
        <w:pStyle w:val="NoSpacing"/>
        <w:spacing w:after="160"/>
        <w:jc w:val="center"/>
        <w:rPr>
          <w:rFonts w:ascii="Cambria" w:hAnsi="Cambria" w:cs="Times New Roman"/>
          <w:sz w:val="20"/>
          <w:szCs w:val="20"/>
        </w:rPr>
      </w:pPr>
      <w:r w:rsidRPr="00F075E2">
        <w:rPr>
          <w:rFonts w:ascii="Cambria" w:hAnsi="Cambria" w:cs="Times New Roman"/>
          <w:b/>
          <w:bCs/>
          <w:sz w:val="20"/>
          <w:szCs w:val="20"/>
        </w:rPr>
        <w:t>Figure 1.3</w:t>
      </w:r>
      <w:r w:rsidRPr="00F075E2">
        <w:rPr>
          <w:rFonts w:ascii="Cambria" w:hAnsi="Cambria" w:cs="Times New Roman"/>
          <w:sz w:val="20"/>
          <w:szCs w:val="20"/>
        </w:rPr>
        <w:t xml:space="preserve"> CCC crew carrying seedling transplants to the field on the</w:t>
      </w:r>
      <w:r w:rsidR="00E53F03">
        <w:rPr>
          <w:rFonts w:ascii="Cambria" w:hAnsi="Cambria" w:cs="Times New Roman"/>
          <w:sz w:val="20"/>
          <w:szCs w:val="20"/>
        </w:rPr>
        <w:t xml:space="preserve"> </w:t>
      </w:r>
      <w:r w:rsidRPr="00F075E2">
        <w:rPr>
          <w:rFonts w:ascii="Cambria" w:hAnsi="Cambria" w:cs="Times New Roman"/>
          <w:sz w:val="20"/>
          <w:szCs w:val="20"/>
        </w:rPr>
        <w:t>Shasta National Forest near Mt. Shasta in the 1930s.</w:t>
      </w:r>
      <w:r w:rsidR="00E53F03">
        <w:rPr>
          <w:rFonts w:ascii="Cambria" w:hAnsi="Cambria" w:cs="Times New Roman"/>
          <w:sz w:val="20"/>
          <w:szCs w:val="20"/>
        </w:rPr>
        <w:t xml:space="preserve"> </w:t>
      </w:r>
      <w:r w:rsidR="00E53F03" w:rsidRPr="00E53F03">
        <w:rPr>
          <w:rFonts w:ascii="Cambria" w:hAnsi="Cambria" w:cs="Times New Roman"/>
          <w:i/>
          <w:iCs/>
          <w:sz w:val="20"/>
          <w:szCs w:val="20"/>
        </w:rPr>
        <w:t>Source:</w:t>
      </w:r>
      <w:r w:rsidRPr="00F075E2">
        <w:rPr>
          <w:rFonts w:ascii="Cambria" w:hAnsi="Cambria" w:cs="Times New Roman"/>
          <w:sz w:val="20"/>
          <w:szCs w:val="20"/>
        </w:rPr>
        <w:t xml:space="preserve"> (Wikimedia.org - USFS photo #413770.)</w:t>
      </w:r>
      <w:r w:rsidR="00D35B06">
        <w:rPr>
          <w:rFonts w:ascii="Cambria" w:hAnsi="Cambria" w:cs="Times New Roman"/>
          <w:sz w:val="20"/>
          <w:szCs w:val="20"/>
        </w:rPr>
        <w:t>.</w:t>
      </w:r>
    </w:p>
    <w:p w14:paraId="268A1C74" w14:textId="300F3742" w:rsidR="006D2B2D" w:rsidRPr="003702B1" w:rsidRDefault="006D2B2D" w:rsidP="00E53F03">
      <w:pPr>
        <w:spacing w:before="240" w:after="160" w:line="360" w:lineRule="auto"/>
        <w:rPr>
          <w:rFonts w:cs="Times New Roman"/>
          <w:szCs w:val="24"/>
        </w:rPr>
      </w:pPr>
      <w:r w:rsidRPr="003702B1">
        <w:rPr>
          <w:rFonts w:cs="Times New Roman"/>
          <w:szCs w:val="24"/>
        </w:rPr>
        <w:t>The State Legislature changed the focus of the state nursery in 1947, directing it to expand to provide a reliable source of quality forest tree seedlings for private forest landowners. The post-war lumbering boom helped accelerate this interest</w:t>
      </w:r>
      <w:r w:rsidR="0029193D">
        <w:rPr>
          <w:rFonts w:cs="Times New Roman"/>
          <w:szCs w:val="24"/>
        </w:rPr>
        <w:t xml:space="preserve"> </w:t>
      </w:r>
      <w:r w:rsidRPr="003702B1">
        <w:rPr>
          <w:rFonts w:cs="Times New Roman"/>
          <w:szCs w:val="24"/>
        </w:rPr>
        <w:t>with 878 sawmills operating that year</w:t>
      </w:r>
      <w:r w:rsidR="0029193D">
        <w:rPr>
          <w:rFonts w:cs="Times New Roman"/>
          <w:szCs w:val="24"/>
        </w:rPr>
        <w:t>, reflecting the</w:t>
      </w:r>
      <w:r w:rsidRPr="003702B1">
        <w:rPr>
          <w:rFonts w:cs="Times New Roman"/>
          <w:szCs w:val="24"/>
        </w:rPr>
        <w:t xml:space="preserve"> steep increase in the </w:t>
      </w:r>
      <w:r w:rsidR="0029193D">
        <w:rPr>
          <w:rFonts w:cs="Times New Roman"/>
          <w:szCs w:val="24"/>
        </w:rPr>
        <w:t xml:space="preserve">state’s </w:t>
      </w:r>
      <w:r w:rsidR="003A1346">
        <w:rPr>
          <w:rFonts w:cs="Times New Roman"/>
          <w:szCs w:val="24"/>
        </w:rPr>
        <w:t xml:space="preserve">annual </w:t>
      </w:r>
      <w:r w:rsidRPr="003702B1">
        <w:rPr>
          <w:rFonts w:cs="Times New Roman"/>
          <w:szCs w:val="24"/>
        </w:rPr>
        <w:t xml:space="preserve">timber cut to 3.4 billion board-feet </w:t>
      </w:r>
      <w:r w:rsidR="00D14C39">
        <w:rPr>
          <w:rFonts w:cs="Times New Roman"/>
          <w:szCs w:val="24"/>
        </w:rPr>
        <w:fldChar w:fldCharType="begin"/>
      </w:r>
      <w:r w:rsidR="006C7EFB">
        <w:rPr>
          <w:rFonts w:cs="Times New Roman"/>
          <w:szCs w:val="24"/>
        </w:rPr>
        <w:instrText xml:space="preserve"> ADDIN EN.CITE &lt;EndNote&gt;&lt;Cite&gt;&lt;Author&gt;Arvola&lt;/Author&gt;&lt;Year&gt;1976&lt;/Year&gt;&lt;RecNum&gt;5168&lt;/RecNum&gt;&lt;DisplayText&gt;(Arvola 1976)&lt;/DisplayText&gt;&lt;record&gt;&lt;rec-number&gt;5168&lt;/rec-number&gt;&lt;foreign-keys&gt;&lt;key app="EN" db-id="99tx5ztt4twvf0ezf9mpzz5vw25wed25r9xp" timestamp="1569453373"&gt;5168&lt;/key&gt;&lt;/foreign-keys&gt;&lt;ref-type name="Book"&gt;6&lt;/ref-type&gt;&lt;contributors&gt;&lt;authors&gt;&lt;author&gt;T. F. Arvola&lt;/author&gt;&lt;/authors&gt;&lt;/contributors&gt;&lt;titles&gt;&lt;title&gt;Regulation of Logging in California 1945-1975&lt;/title&gt;&lt;/titles&gt;&lt;section&gt;13&lt;/section&gt;&lt;dates&gt;&lt;year&gt;1976&lt;/year&gt;&lt;/dates&gt;&lt;pub-location&gt;Sacramento, CA&lt;/pub-location&gt;&lt;publisher&gt;State of California, California Division of Forestry&lt;/publisher&gt;&lt;urls&gt;&lt;/urls&gt;&lt;/record&gt;&lt;/Cite&gt;&lt;/EndNote&gt;</w:instrText>
      </w:r>
      <w:r w:rsidR="00D14C39">
        <w:rPr>
          <w:rFonts w:cs="Times New Roman"/>
          <w:szCs w:val="24"/>
        </w:rPr>
        <w:fldChar w:fldCharType="separate"/>
      </w:r>
      <w:r w:rsidR="005222B8">
        <w:rPr>
          <w:rFonts w:cs="Times New Roman"/>
          <w:noProof/>
          <w:szCs w:val="24"/>
        </w:rPr>
        <w:t>(</w:t>
      </w:r>
      <w:hyperlink w:anchor="_ENREF_1" w:tooltip="Arvola, 1976 #5168" w:history="1">
        <w:r w:rsidR="00413364">
          <w:rPr>
            <w:rFonts w:cs="Times New Roman"/>
            <w:noProof/>
            <w:szCs w:val="24"/>
          </w:rPr>
          <w:t>Arvola 1976</w:t>
        </w:r>
      </w:hyperlink>
      <w:r w:rsidR="005222B8">
        <w:rPr>
          <w:rFonts w:cs="Times New Roman"/>
          <w:noProof/>
          <w:szCs w:val="24"/>
        </w:rPr>
        <w:t>)</w:t>
      </w:r>
      <w:r w:rsidR="00D14C39">
        <w:rPr>
          <w:rFonts w:cs="Times New Roman"/>
          <w:szCs w:val="24"/>
        </w:rPr>
        <w:fldChar w:fldCharType="end"/>
      </w:r>
      <w:r w:rsidR="00D14C39" w:rsidRPr="00D14C39">
        <w:rPr>
          <w:rFonts w:cs="Times New Roman"/>
          <w:szCs w:val="24"/>
        </w:rPr>
        <w:t xml:space="preserve"> </w:t>
      </w:r>
      <w:r w:rsidRPr="003702B1">
        <w:rPr>
          <w:rFonts w:cs="Times New Roman"/>
          <w:szCs w:val="24"/>
        </w:rPr>
        <w:t xml:space="preserve">By 1952, California had established a significant system of </w:t>
      </w:r>
      <w:r w:rsidR="00B26143">
        <w:rPr>
          <w:rFonts w:cs="Times New Roman"/>
          <w:szCs w:val="24"/>
        </w:rPr>
        <w:t xml:space="preserve">public </w:t>
      </w:r>
      <w:r w:rsidRPr="003702B1">
        <w:rPr>
          <w:rFonts w:cs="Times New Roman"/>
          <w:szCs w:val="24"/>
        </w:rPr>
        <w:t xml:space="preserve">nurseries to produce timber species </w:t>
      </w:r>
      <w:r w:rsidR="005222B8">
        <w:rPr>
          <w:rFonts w:cs="Times New Roman"/>
          <w:szCs w:val="24"/>
        </w:rPr>
        <w:fldChar w:fldCharType="begin"/>
      </w:r>
      <w:r w:rsidR="006C7EFB">
        <w:rPr>
          <w:rFonts w:cs="Times New Roman"/>
          <w:szCs w:val="24"/>
        </w:rPr>
        <w:instrText xml:space="preserve"> ADDIN EN.CITE &lt;EndNote&gt;&lt;Cite&gt;&lt;Author&gt;Clar&lt;/Author&gt;&lt;Year&gt;1959&lt;/Year&gt;&lt;RecNum&gt;5169&lt;/RecNum&gt;&lt;DisplayText&gt;(Clar 1959)&lt;/DisplayText&gt;&lt;record&gt;&lt;rec-number&gt;5169&lt;/rec-number&gt;&lt;foreign-keys&gt;&lt;key app="EN" db-id="99tx5ztt4twvf0ezf9mpzz5vw25wed25r9xp" timestamp="1569453695"&gt;5169&lt;/key&gt;&lt;/foreign-keys&gt;&lt;ref-type name="Government Document"&gt;46&lt;/ref-type&gt;&lt;contributors&gt;&lt;authors&gt;&lt;author&gt;C. R. Clar&lt;/author&gt;&lt;/authors&gt;&lt;/contributors&gt;&lt;titles&gt;&lt;title&gt;California Government and Forestry: from Spanish Days until the creation of the Department of Natural Resources in 1927&lt;/title&gt;&lt;/titles&gt;&lt;dates&gt;&lt;year&gt;1959&lt;/year&gt;&lt;/dates&gt;&lt;pub-location&gt;Sacramento, CA&lt;/pub-location&gt;&lt;publisher&gt;California Division of Forestry&lt;/publisher&gt;&lt;urls&gt;&lt;/urls&gt;&lt;/record&gt;&lt;/Cite&gt;&lt;/EndNote&gt;</w:instrText>
      </w:r>
      <w:r w:rsidR="005222B8">
        <w:rPr>
          <w:rFonts w:cs="Times New Roman"/>
          <w:szCs w:val="24"/>
        </w:rPr>
        <w:fldChar w:fldCharType="separate"/>
      </w:r>
      <w:r w:rsidR="005222B8">
        <w:rPr>
          <w:rFonts w:cs="Times New Roman"/>
          <w:noProof/>
          <w:szCs w:val="24"/>
        </w:rPr>
        <w:t>(</w:t>
      </w:r>
      <w:hyperlink w:anchor="_ENREF_8" w:tooltip="Clar, 1959 #5169" w:history="1">
        <w:r w:rsidR="00413364">
          <w:rPr>
            <w:rFonts w:cs="Times New Roman"/>
            <w:noProof/>
            <w:szCs w:val="24"/>
          </w:rPr>
          <w:t>Clar 1959</w:t>
        </w:r>
      </w:hyperlink>
      <w:r w:rsidR="005222B8">
        <w:rPr>
          <w:rFonts w:cs="Times New Roman"/>
          <w:noProof/>
          <w:szCs w:val="24"/>
        </w:rPr>
        <w:t>)</w:t>
      </w:r>
      <w:r w:rsidR="005222B8">
        <w:rPr>
          <w:rFonts w:cs="Times New Roman"/>
          <w:szCs w:val="24"/>
        </w:rPr>
        <w:fldChar w:fldCharType="end"/>
      </w:r>
      <w:r w:rsidR="00EC4D99">
        <w:rPr>
          <w:rFonts w:cs="Times New Roman"/>
          <w:szCs w:val="24"/>
        </w:rPr>
        <w:t>, with four in operation by 1955</w:t>
      </w:r>
      <w:r w:rsidR="00020767">
        <w:rPr>
          <w:rFonts w:cs="Times New Roman"/>
          <w:szCs w:val="24"/>
        </w:rPr>
        <w:t>.</w:t>
      </w:r>
      <w:r w:rsidR="00966CB1">
        <w:rPr>
          <w:rFonts w:cs="Times New Roman"/>
          <w:szCs w:val="24"/>
        </w:rPr>
        <w:t xml:space="preserve"> </w:t>
      </w:r>
      <w:r w:rsidRPr="003702B1">
        <w:rPr>
          <w:rFonts w:cs="Times New Roman"/>
          <w:szCs w:val="24"/>
        </w:rPr>
        <w:t xml:space="preserve">A State Reforestation Advisory Committee was tasked in 1957 to recommend reforestation methods and procedures and assist the Division of Forestry in field studies and information exchange.  State nursery production over the decades usually reflected harvesting rates and availability of forestry assistance programs </w:t>
      </w:r>
      <w:r w:rsidR="005222B8">
        <w:rPr>
          <w:rFonts w:cs="Times New Roman"/>
          <w:szCs w:val="24"/>
        </w:rPr>
        <w:fldChar w:fldCharType="begin"/>
      </w:r>
      <w:r w:rsidR="006C7EFB">
        <w:rPr>
          <w:rFonts w:cs="Times New Roman"/>
          <w:szCs w:val="24"/>
        </w:rPr>
        <w:instrText xml:space="preserve"> ADDIN EN.CITE &lt;EndNote&gt;&lt;Cite&gt;&lt;Author&gt;Lippitt&lt;/Author&gt;&lt;Year&gt;1998&lt;/Year&gt;&lt;RecNum&gt;5173&lt;/RecNum&gt;&lt;DisplayText&gt;(Lippitt 1998)&lt;/DisplayText&gt;&lt;record&gt;&lt;rec-number&gt;5173&lt;/rec-number&gt;&lt;foreign-keys&gt;&lt;key app="EN" db-id="99tx5ztt4twvf0ezf9mpzz5vw25wed25r9xp" timestamp="1569454176"&gt;5173&lt;/key&gt;&lt;/foreign-keys&gt;&lt;ref-type name="Government Document"&gt;46&lt;/ref-type&gt;&lt;contributors&gt;&lt;authors&gt;&lt;author&gt;L. Lippitt&lt;/author&gt;&lt;/authors&gt;&lt;/contributors&gt;&lt;titles&gt;&lt;title&gt;Nursery Program Analysis: Issue Paper&lt;/title&gt;&lt;/titles&gt;&lt;dates&gt;&lt;year&gt;1998&lt;/year&gt;&lt;/dates&gt;&lt;pub-location&gt;Sacramento, CA&lt;/pub-location&gt;&lt;publisher&gt;California Department of Forestry&lt;/publisher&gt;&lt;urls&gt;&lt;/urls&gt;&lt;/record&gt;&lt;/Cite&gt;&lt;/EndNote&gt;</w:instrText>
      </w:r>
      <w:r w:rsidR="005222B8">
        <w:rPr>
          <w:rFonts w:cs="Times New Roman"/>
          <w:szCs w:val="24"/>
        </w:rPr>
        <w:fldChar w:fldCharType="separate"/>
      </w:r>
      <w:r w:rsidR="005222B8">
        <w:rPr>
          <w:rFonts w:cs="Times New Roman"/>
          <w:noProof/>
          <w:szCs w:val="24"/>
        </w:rPr>
        <w:t>(</w:t>
      </w:r>
      <w:hyperlink w:anchor="_ENREF_30" w:tooltip="Lippitt, 1998 #5173" w:history="1">
        <w:r w:rsidR="00413364">
          <w:rPr>
            <w:rFonts w:cs="Times New Roman"/>
            <w:noProof/>
            <w:szCs w:val="24"/>
          </w:rPr>
          <w:t>Lippitt 1998</w:t>
        </w:r>
      </w:hyperlink>
      <w:r w:rsidR="005222B8">
        <w:rPr>
          <w:rFonts w:cs="Times New Roman"/>
          <w:noProof/>
          <w:szCs w:val="24"/>
        </w:rPr>
        <w:t>)</w:t>
      </w:r>
      <w:r w:rsidR="005222B8">
        <w:rPr>
          <w:rFonts w:cs="Times New Roman"/>
          <w:szCs w:val="24"/>
        </w:rPr>
        <w:fldChar w:fldCharType="end"/>
      </w:r>
      <w:r w:rsidR="0053702E">
        <w:rPr>
          <w:rFonts w:cs="Times New Roman"/>
          <w:szCs w:val="24"/>
        </w:rPr>
        <w:t>.</w:t>
      </w:r>
    </w:p>
    <w:p w14:paraId="4BDC2B01" w14:textId="6D6FBA26" w:rsidR="00E53F03" w:rsidRDefault="46BF194D" w:rsidP="46BF194D">
      <w:pPr>
        <w:spacing w:after="160" w:line="360" w:lineRule="auto"/>
        <w:rPr>
          <w:rFonts w:cs="Times New Roman"/>
        </w:rPr>
      </w:pPr>
      <w:r w:rsidRPr="46BF194D">
        <w:rPr>
          <w:rFonts w:cs="Times New Roman"/>
        </w:rPr>
        <w:t xml:space="preserve">To “repair the scars left by forest fires”, the U.S. Forest Service’s forest tree nursery at Mt. Shasta produced young trees for planting on the 17 National Forests in California beginning in 1946 </w:t>
      </w:r>
      <w:r w:rsidR="00E53F03" w:rsidRPr="46BF194D">
        <w:rPr>
          <w:rFonts w:cs="Times New Roman"/>
        </w:rPr>
        <w:fldChar w:fldCharType="begin"/>
      </w:r>
      <w:r w:rsidR="00E53F03" w:rsidRPr="46BF194D">
        <w:rPr>
          <w:rFonts w:cs="Times New Roman"/>
        </w:rPr>
        <w:instrText xml:space="preserve"> ADDIN EN.CITE &lt;EndNote&gt;&lt;Cite&gt;&lt;Author&gt;Lanquist&lt;/Author&gt;&lt;Year&gt;1955&lt;/Year&gt;&lt;RecNum&gt;5172&lt;/RecNum&gt;&lt;DisplayText&gt;(Lanquist 1955)&lt;/DisplayText&gt;&lt;record&gt;&lt;rec-number&gt;5172&lt;/rec-number&gt;&lt;foreign-keys&gt;&lt;key app="EN" db-id="99tx5ztt4twvf0ezf9mpzz5vw25wed25r9xp" timestamp="1569454113"&gt;5172&lt;/key&gt;&lt;/foreign-keys&gt;&lt;ref-type name="Government Document"&gt;46&lt;/ref-type&gt;&lt;contributors&gt;&lt;authors&gt;&lt;author&gt;Karl Lanquist&lt;/author&gt;&lt;/authors&gt;&lt;/contributors&gt;&lt;titles&gt;&lt;title&gt;Mt.  Shasta Forest Tree Nursery. Shasta-Trinity National Forests&lt;/title&gt;&lt;/titles&gt;&lt;pages&gt;14&lt;/pages&gt;&lt;dates&gt;&lt;year&gt;1955&lt;/year&gt;&lt;/dates&gt;&lt;publisher&gt;USDA Forest Service.&lt;/publisher&gt;&lt;urls&gt;&lt;/urls&gt;&lt;/record&gt;&lt;/Cite&gt;&lt;/EndNote&gt;</w:instrText>
      </w:r>
      <w:r w:rsidR="00E53F03" w:rsidRPr="46BF194D">
        <w:rPr>
          <w:rFonts w:cs="Times New Roman"/>
        </w:rPr>
        <w:fldChar w:fldCharType="separate"/>
      </w:r>
      <w:r w:rsidRPr="46BF194D">
        <w:rPr>
          <w:rFonts w:cs="Times New Roman"/>
          <w:noProof/>
        </w:rPr>
        <w:t>(</w:t>
      </w:r>
      <w:hyperlink w:anchor="_ENREF_28" w:tooltip="Lanquist, 1955 #5172" w:history="1">
        <w:r w:rsidR="00413364" w:rsidRPr="46BF194D">
          <w:rPr>
            <w:rFonts w:cs="Times New Roman"/>
            <w:noProof/>
          </w:rPr>
          <w:t>Lanquist 1955</w:t>
        </w:r>
      </w:hyperlink>
      <w:r w:rsidRPr="46BF194D">
        <w:rPr>
          <w:rFonts w:cs="Times New Roman"/>
          <w:noProof/>
        </w:rPr>
        <w:t>)</w:t>
      </w:r>
      <w:r w:rsidR="00E53F03" w:rsidRPr="46BF194D">
        <w:rPr>
          <w:rFonts w:cs="Times New Roman"/>
        </w:rPr>
        <w:fldChar w:fldCharType="end"/>
      </w:r>
      <w:r w:rsidRPr="46BF194D">
        <w:rPr>
          <w:rFonts w:cs="Times New Roman"/>
        </w:rPr>
        <w:t>. It grew five million seedlings, enough to plant 7,000 acres each year, although the burned acreage was usually much greater. The USFS estimated in 1955 that over a million acres of “unstocked forest soil” remained as a planting backlog on these forests. By 1960, several more USFS nurseries had been added to expand the agency’s production capacity around the state. As indicated in Table 1.1 below, the combined seedling production potential was about 36 million trees annually for the federal nurseries while the state nurseries had the capacity to grow about 11.5 million seedlings during peak production years. In contrast, private forest tree nurseries owned by industrial landowners and others did not begin operations in California until the 1970s.</w:t>
      </w:r>
    </w:p>
    <w:p w14:paraId="7000A870" w14:textId="77777777" w:rsidR="00554079" w:rsidRDefault="00554079" w:rsidP="46BF194D">
      <w:pPr>
        <w:spacing w:after="160" w:line="360" w:lineRule="auto"/>
        <w:rPr>
          <w:rFonts w:cs="Times New Roman"/>
        </w:rPr>
      </w:pPr>
    </w:p>
    <w:p w14:paraId="644AC367" w14:textId="77777777" w:rsidR="00554079" w:rsidRDefault="00554079" w:rsidP="46BF194D">
      <w:pPr>
        <w:spacing w:after="160" w:line="360" w:lineRule="auto"/>
        <w:rPr>
          <w:rFonts w:cs="Times New Roman"/>
        </w:rPr>
      </w:pPr>
    </w:p>
    <w:p w14:paraId="233723DB" w14:textId="77777777" w:rsidR="00554079" w:rsidRDefault="00554079" w:rsidP="46BF194D">
      <w:pPr>
        <w:spacing w:after="160" w:line="360" w:lineRule="auto"/>
        <w:rPr>
          <w:rFonts w:cs="Times New Roman"/>
        </w:rPr>
      </w:pPr>
    </w:p>
    <w:p w14:paraId="71CA892F" w14:textId="0839874A" w:rsidR="00E53F03" w:rsidRPr="00E53F03" w:rsidRDefault="006D2B2D" w:rsidP="00E53F03">
      <w:pPr>
        <w:spacing w:after="80"/>
        <w:rPr>
          <w:rFonts w:cs="Times New Roman"/>
          <w:szCs w:val="24"/>
        </w:rPr>
      </w:pPr>
      <w:r w:rsidRPr="00E53F03">
        <w:rPr>
          <w:rFonts w:asciiTheme="majorHAnsi" w:hAnsiTheme="majorHAnsi" w:cs="Times New Roman"/>
          <w:b/>
          <w:bCs/>
          <w:sz w:val="20"/>
          <w:szCs w:val="20"/>
        </w:rPr>
        <w:lastRenderedPageBreak/>
        <w:t>Table</w:t>
      </w:r>
      <w:r w:rsidR="008A1A7C" w:rsidRPr="00E53F03">
        <w:rPr>
          <w:rFonts w:asciiTheme="majorHAnsi" w:hAnsiTheme="majorHAnsi" w:cs="Times New Roman"/>
          <w:b/>
          <w:bCs/>
          <w:sz w:val="20"/>
          <w:szCs w:val="20"/>
        </w:rPr>
        <w:t xml:space="preserve"> 1</w:t>
      </w:r>
      <w:r w:rsidR="00EF2FD6" w:rsidRPr="00E53F03">
        <w:rPr>
          <w:rFonts w:asciiTheme="majorHAnsi" w:hAnsiTheme="majorHAnsi" w:cs="Times New Roman"/>
          <w:b/>
          <w:bCs/>
          <w:sz w:val="20"/>
          <w:szCs w:val="20"/>
        </w:rPr>
        <w:t>.1</w:t>
      </w:r>
      <w:r w:rsidRPr="00E53F03">
        <w:rPr>
          <w:rFonts w:asciiTheme="majorHAnsi" w:hAnsiTheme="majorHAnsi" w:cs="Times New Roman"/>
          <w:sz w:val="20"/>
          <w:szCs w:val="20"/>
        </w:rPr>
        <w:t xml:space="preserve"> </w:t>
      </w:r>
      <w:r w:rsidR="00B26143" w:rsidRPr="00E53F03">
        <w:rPr>
          <w:rFonts w:asciiTheme="majorHAnsi" w:hAnsiTheme="majorHAnsi" w:cs="Times New Roman"/>
          <w:sz w:val="20"/>
          <w:szCs w:val="20"/>
        </w:rPr>
        <w:t xml:space="preserve">Public </w:t>
      </w:r>
      <w:r w:rsidRPr="00E53F03">
        <w:rPr>
          <w:rFonts w:asciiTheme="majorHAnsi" w:hAnsiTheme="majorHAnsi" w:cs="Times New Roman"/>
          <w:sz w:val="20"/>
          <w:szCs w:val="20"/>
        </w:rPr>
        <w:t>forest tree nurseries in California, 1921 to present</w:t>
      </w:r>
    </w:p>
    <w:tbl>
      <w:tblPr>
        <w:tblStyle w:val="TableGrid"/>
        <w:tblpPr w:leftFromText="180" w:rightFromText="180" w:vertAnchor="text" w:tblpX="108" w:tblpY="1"/>
        <w:tblOverlap w:val="never"/>
        <w:tblW w:w="0" w:type="auto"/>
        <w:tblLook w:val="04A0" w:firstRow="1" w:lastRow="0" w:firstColumn="1" w:lastColumn="0" w:noHBand="0" w:noVBand="1"/>
      </w:tblPr>
      <w:tblGrid>
        <w:gridCol w:w="1870"/>
        <w:gridCol w:w="1005"/>
        <w:gridCol w:w="1890"/>
        <w:gridCol w:w="1620"/>
        <w:gridCol w:w="1620"/>
      </w:tblGrid>
      <w:tr w:rsidR="00E53F03" w14:paraId="60783972" w14:textId="77777777" w:rsidTr="00E53F03">
        <w:trPr>
          <w:cantSplit/>
          <w:tblHeader/>
        </w:trPr>
        <w:tc>
          <w:tcPr>
            <w:tcW w:w="1870" w:type="dxa"/>
          </w:tcPr>
          <w:p w14:paraId="69761021" w14:textId="77777777" w:rsidR="00E53F03" w:rsidRPr="00E53F03" w:rsidRDefault="00E53F03" w:rsidP="00E53F03">
            <w:pPr>
              <w:rPr>
                <w:rFonts w:asciiTheme="minorHAnsi" w:hAnsiTheme="minorHAnsi" w:cstheme="minorHAnsi"/>
                <w:b/>
                <w:bCs/>
                <w:sz w:val="20"/>
                <w:szCs w:val="20"/>
              </w:rPr>
            </w:pPr>
            <w:r w:rsidRPr="00E53F03">
              <w:rPr>
                <w:rFonts w:asciiTheme="minorHAnsi" w:hAnsiTheme="minorHAnsi" w:cstheme="minorHAnsi"/>
                <w:b/>
                <w:bCs/>
                <w:sz w:val="20"/>
                <w:szCs w:val="20"/>
              </w:rPr>
              <w:t>Nursery</w:t>
            </w:r>
          </w:p>
        </w:tc>
        <w:tc>
          <w:tcPr>
            <w:tcW w:w="1005" w:type="dxa"/>
          </w:tcPr>
          <w:p w14:paraId="7155A4BE" w14:textId="77777777" w:rsidR="00E53F03" w:rsidRPr="00E53F03" w:rsidRDefault="00E53F03" w:rsidP="00E53F03">
            <w:pPr>
              <w:rPr>
                <w:rFonts w:asciiTheme="minorHAnsi" w:hAnsiTheme="minorHAnsi" w:cstheme="minorHAnsi"/>
                <w:b/>
                <w:bCs/>
                <w:sz w:val="20"/>
                <w:szCs w:val="20"/>
              </w:rPr>
            </w:pPr>
            <w:r w:rsidRPr="00E53F03">
              <w:rPr>
                <w:rFonts w:asciiTheme="minorHAnsi" w:hAnsiTheme="minorHAnsi" w:cstheme="minorHAnsi"/>
                <w:b/>
                <w:bCs/>
                <w:sz w:val="20"/>
                <w:szCs w:val="20"/>
              </w:rPr>
              <w:t>Owner</w:t>
            </w:r>
          </w:p>
        </w:tc>
        <w:tc>
          <w:tcPr>
            <w:tcW w:w="1890" w:type="dxa"/>
          </w:tcPr>
          <w:p w14:paraId="7D9DF64B" w14:textId="77777777" w:rsidR="00E53F03" w:rsidRPr="00E53F03" w:rsidRDefault="00E53F03" w:rsidP="00E53F03">
            <w:pPr>
              <w:rPr>
                <w:rFonts w:asciiTheme="minorHAnsi" w:hAnsiTheme="minorHAnsi" w:cstheme="minorHAnsi"/>
                <w:b/>
                <w:bCs/>
                <w:sz w:val="20"/>
                <w:szCs w:val="20"/>
              </w:rPr>
            </w:pPr>
            <w:r w:rsidRPr="00E53F03">
              <w:rPr>
                <w:rFonts w:asciiTheme="minorHAnsi" w:hAnsiTheme="minorHAnsi" w:cstheme="minorHAnsi"/>
                <w:b/>
                <w:bCs/>
                <w:sz w:val="20"/>
                <w:szCs w:val="20"/>
              </w:rPr>
              <w:t>Years of Operation</w:t>
            </w:r>
          </w:p>
        </w:tc>
        <w:tc>
          <w:tcPr>
            <w:tcW w:w="1620" w:type="dxa"/>
          </w:tcPr>
          <w:p w14:paraId="2FFEA364" w14:textId="77777777" w:rsidR="00E53F03" w:rsidRPr="00E53F03" w:rsidRDefault="00E53F03" w:rsidP="00E53F03">
            <w:pPr>
              <w:pStyle w:val="NoSpacing"/>
              <w:rPr>
                <w:rFonts w:cstheme="minorHAnsi"/>
                <w:b/>
                <w:bCs/>
                <w:sz w:val="20"/>
                <w:szCs w:val="20"/>
              </w:rPr>
            </w:pPr>
            <w:r w:rsidRPr="00E53F03">
              <w:rPr>
                <w:rFonts w:cstheme="minorHAnsi"/>
                <w:b/>
                <w:bCs/>
                <w:sz w:val="20"/>
                <w:szCs w:val="20"/>
              </w:rPr>
              <w:t>Max. Seedling Capacity</w:t>
            </w:r>
          </w:p>
        </w:tc>
        <w:tc>
          <w:tcPr>
            <w:tcW w:w="1620" w:type="dxa"/>
          </w:tcPr>
          <w:p w14:paraId="56CF0ED1" w14:textId="77777777" w:rsidR="00E53F03" w:rsidRPr="00E53F03" w:rsidRDefault="00E53F03" w:rsidP="00E53F03">
            <w:pPr>
              <w:rPr>
                <w:rFonts w:asciiTheme="minorHAnsi" w:hAnsiTheme="minorHAnsi" w:cstheme="minorHAnsi"/>
                <w:b/>
                <w:bCs/>
                <w:sz w:val="20"/>
                <w:szCs w:val="20"/>
              </w:rPr>
            </w:pPr>
            <w:r w:rsidRPr="00E53F03">
              <w:rPr>
                <w:rFonts w:asciiTheme="minorHAnsi" w:hAnsiTheme="minorHAnsi" w:cstheme="minorHAnsi"/>
                <w:b/>
                <w:bCs/>
                <w:sz w:val="20"/>
                <w:szCs w:val="20"/>
              </w:rPr>
              <w:t>Location</w:t>
            </w:r>
          </w:p>
        </w:tc>
      </w:tr>
      <w:tr w:rsidR="00E53F03" w14:paraId="2ADB1309" w14:textId="77777777" w:rsidTr="00E53F03">
        <w:tc>
          <w:tcPr>
            <w:tcW w:w="1870" w:type="dxa"/>
          </w:tcPr>
          <w:p w14:paraId="7F40BC3A"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L.A. Moran (Davis)</w:t>
            </w:r>
          </w:p>
        </w:tc>
        <w:tc>
          <w:tcPr>
            <w:tcW w:w="1005" w:type="dxa"/>
          </w:tcPr>
          <w:p w14:paraId="7181F9E6"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CalFire</w:t>
            </w:r>
          </w:p>
        </w:tc>
        <w:tc>
          <w:tcPr>
            <w:tcW w:w="1890" w:type="dxa"/>
          </w:tcPr>
          <w:p w14:paraId="225CDE13" w14:textId="77777777" w:rsidR="00E53F03" w:rsidRPr="00E53F03" w:rsidRDefault="00E53F03" w:rsidP="00E53F03">
            <w:pPr>
              <w:pStyle w:val="NoSpacing"/>
              <w:jc w:val="center"/>
              <w:rPr>
                <w:rFonts w:cstheme="minorHAnsi"/>
                <w:sz w:val="20"/>
                <w:szCs w:val="20"/>
              </w:rPr>
            </w:pPr>
            <w:r w:rsidRPr="00E53F03">
              <w:rPr>
                <w:rFonts w:cstheme="minorHAnsi"/>
                <w:sz w:val="20"/>
                <w:szCs w:val="20"/>
              </w:rPr>
              <w:t>1921 - 2003;</w:t>
            </w:r>
          </w:p>
          <w:p w14:paraId="5FC03992" w14:textId="77777777" w:rsidR="00E53F03" w:rsidRPr="00E53F03" w:rsidRDefault="00E53F03" w:rsidP="00E53F03">
            <w:pPr>
              <w:pStyle w:val="NoSpacing"/>
              <w:jc w:val="center"/>
              <w:rPr>
                <w:rFonts w:eastAsiaTheme="majorEastAsia" w:cstheme="minorHAnsi"/>
                <w:color w:val="243F60" w:themeColor="accent1" w:themeShade="7F"/>
                <w:sz w:val="20"/>
                <w:szCs w:val="20"/>
              </w:rPr>
            </w:pPr>
            <w:r w:rsidRPr="00E53F03">
              <w:rPr>
                <w:rFonts w:cstheme="minorHAnsi"/>
                <w:sz w:val="20"/>
                <w:szCs w:val="20"/>
              </w:rPr>
              <w:t>2019 - present</w:t>
            </w:r>
          </w:p>
        </w:tc>
        <w:tc>
          <w:tcPr>
            <w:tcW w:w="1620" w:type="dxa"/>
          </w:tcPr>
          <w:p w14:paraId="6C6D787E" w14:textId="77777777" w:rsidR="00E53F03" w:rsidRPr="00E53F03" w:rsidRDefault="00E53F03" w:rsidP="00E53F03">
            <w:pPr>
              <w:jc w:val="center"/>
              <w:rPr>
                <w:rFonts w:asciiTheme="minorHAnsi" w:hAnsiTheme="minorHAnsi" w:cstheme="minorHAnsi"/>
                <w:sz w:val="20"/>
                <w:szCs w:val="20"/>
              </w:rPr>
            </w:pPr>
            <w:r w:rsidRPr="00E53F03">
              <w:rPr>
                <w:rFonts w:asciiTheme="minorHAnsi" w:hAnsiTheme="minorHAnsi" w:cstheme="minorHAnsi"/>
                <w:sz w:val="20"/>
                <w:szCs w:val="20"/>
              </w:rPr>
              <w:t>0.4 million</w:t>
            </w:r>
          </w:p>
        </w:tc>
        <w:tc>
          <w:tcPr>
            <w:tcW w:w="1620" w:type="dxa"/>
          </w:tcPr>
          <w:p w14:paraId="3EB46D8A"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Yolo Co.</w:t>
            </w:r>
          </w:p>
        </w:tc>
      </w:tr>
      <w:tr w:rsidR="00E53F03" w14:paraId="064CF3D6" w14:textId="77777777" w:rsidTr="00E53F03">
        <w:tc>
          <w:tcPr>
            <w:tcW w:w="1870" w:type="dxa"/>
          </w:tcPr>
          <w:p w14:paraId="31761A2F"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Magalia</w:t>
            </w:r>
          </w:p>
        </w:tc>
        <w:tc>
          <w:tcPr>
            <w:tcW w:w="1005" w:type="dxa"/>
          </w:tcPr>
          <w:p w14:paraId="1AD755B8"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CalFire</w:t>
            </w:r>
          </w:p>
        </w:tc>
        <w:tc>
          <w:tcPr>
            <w:tcW w:w="1890" w:type="dxa"/>
          </w:tcPr>
          <w:p w14:paraId="520022C0" w14:textId="77777777" w:rsidR="00E53F03" w:rsidRPr="00E53F03" w:rsidRDefault="00E53F03" w:rsidP="00E53F03">
            <w:pPr>
              <w:jc w:val="center"/>
              <w:rPr>
                <w:rFonts w:asciiTheme="minorHAnsi" w:hAnsiTheme="minorHAnsi" w:cstheme="minorHAnsi"/>
                <w:sz w:val="20"/>
                <w:szCs w:val="20"/>
              </w:rPr>
            </w:pPr>
            <w:r w:rsidRPr="00E53F03">
              <w:rPr>
                <w:rFonts w:asciiTheme="minorHAnsi" w:hAnsiTheme="minorHAnsi" w:cstheme="minorHAnsi"/>
                <w:sz w:val="20"/>
                <w:szCs w:val="20"/>
              </w:rPr>
              <w:t>1952 - 2011</w:t>
            </w:r>
          </w:p>
        </w:tc>
        <w:tc>
          <w:tcPr>
            <w:tcW w:w="1620" w:type="dxa"/>
          </w:tcPr>
          <w:p w14:paraId="6A41EE59" w14:textId="77777777" w:rsidR="00E53F03" w:rsidRPr="00E53F03" w:rsidRDefault="00E53F03" w:rsidP="00E53F03">
            <w:pPr>
              <w:jc w:val="center"/>
              <w:rPr>
                <w:rFonts w:asciiTheme="minorHAnsi" w:hAnsiTheme="minorHAnsi" w:cstheme="minorHAnsi"/>
                <w:sz w:val="20"/>
                <w:szCs w:val="20"/>
              </w:rPr>
            </w:pPr>
            <w:r w:rsidRPr="00E53F03">
              <w:rPr>
                <w:rFonts w:asciiTheme="minorHAnsi" w:hAnsiTheme="minorHAnsi" w:cstheme="minorHAnsi"/>
                <w:sz w:val="20"/>
                <w:szCs w:val="20"/>
              </w:rPr>
              <w:t>5-6 million</w:t>
            </w:r>
          </w:p>
        </w:tc>
        <w:tc>
          <w:tcPr>
            <w:tcW w:w="1620" w:type="dxa"/>
          </w:tcPr>
          <w:p w14:paraId="7E61BAEC"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Butte Co.</w:t>
            </w:r>
          </w:p>
        </w:tc>
      </w:tr>
      <w:tr w:rsidR="00E53F03" w14:paraId="7C96C19E" w14:textId="77777777" w:rsidTr="00E53F03">
        <w:tc>
          <w:tcPr>
            <w:tcW w:w="1870" w:type="dxa"/>
          </w:tcPr>
          <w:p w14:paraId="51331535"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Ben Lomond</w:t>
            </w:r>
          </w:p>
        </w:tc>
        <w:tc>
          <w:tcPr>
            <w:tcW w:w="1005" w:type="dxa"/>
          </w:tcPr>
          <w:p w14:paraId="2FC1827F"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CalFire</w:t>
            </w:r>
          </w:p>
        </w:tc>
        <w:tc>
          <w:tcPr>
            <w:tcW w:w="1890" w:type="dxa"/>
          </w:tcPr>
          <w:p w14:paraId="2DB81FB9" w14:textId="77777777" w:rsidR="00E53F03" w:rsidRPr="00E53F03" w:rsidRDefault="00E53F03" w:rsidP="00E53F03">
            <w:pPr>
              <w:jc w:val="center"/>
              <w:rPr>
                <w:rFonts w:asciiTheme="minorHAnsi" w:hAnsiTheme="minorHAnsi" w:cstheme="minorHAnsi"/>
                <w:sz w:val="20"/>
                <w:szCs w:val="20"/>
              </w:rPr>
            </w:pPr>
            <w:r w:rsidRPr="00E53F03">
              <w:rPr>
                <w:rFonts w:asciiTheme="minorHAnsi" w:hAnsiTheme="minorHAnsi" w:cstheme="minorHAnsi"/>
                <w:sz w:val="20"/>
                <w:szCs w:val="20"/>
              </w:rPr>
              <w:t>1945 - 1994</w:t>
            </w:r>
          </w:p>
        </w:tc>
        <w:tc>
          <w:tcPr>
            <w:tcW w:w="1620" w:type="dxa"/>
          </w:tcPr>
          <w:p w14:paraId="0BA5D108" w14:textId="77777777" w:rsidR="00E53F03" w:rsidRPr="00E53F03" w:rsidRDefault="00E53F03" w:rsidP="00E53F03">
            <w:pPr>
              <w:jc w:val="center"/>
              <w:rPr>
                <w:rFonts w:asciiTheme="minorHAnsi" w:hAnsiTheme="minorHAnsi" w:cstheme="minorHAnsi"/>
                <w:sz w:val="20"/>
                <w:szCs w:val="20"/>
              </w:rPr>
            </w:pPr>
            <w:r w:rsidRPr="00E53F03">
              <w:rPr>
                <w:rFonts w:asciiTheme="minorHAnsi" w:hAnsiTheme="minorHAnsi" w:cstheme="minorHAnsi"/>
                <w:sz w:val="20"/>
                <w:szCs w:val="20"/>
              </w:rPr>
              <w:t>4-5 million</w:t>
            </w:r>
          </w:p>
        </w:tc>
        <w:tc>
          <w:tcPr>
            <w:tcW w:w="1620" w:type="dxa"/>
          </w:tcPr>
          <w:p w14:paraId="7350C4B1"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Santa Cruz Co.</w:t>
            </w:r>
          </w:p>
        </w:tc>
      </w:tr>
      <w:tr w:rsidR="00E53F03" w14:paraId="4339BAB3" w14:textId="77777777" w:rsidTr="00E53F03">
        <w:tc>
          <w:tcPr>
            <w:tcW w:w="1870" w:type="dxa"/>
          </w:tcPr>
          <w:p w14:paraId="3E8ECC66"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Parlin Fork</w:t>
            </w:r>
          </w:p>
        </w:tc>
        <w:tc>
          <w:tcPr>
            <w:tcW w:w="1005" w:type="dxa"/>
          </w:tcPr>
          <w:p w14:paraId="07444498"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CalFire</w:t>
            </w:r>
          </w:p>
        </w:tc>
        <w:tc>
          <w:tcPr>
            <w:tcW w:w="1890" w:type="dxa"/>
          </w:tcPr>
          <w:p w14:paraId="61081F08" w14:textId="77777777" w:rsidR="00E53F03" w:rsidRPr="00E53F03" w:rsidRDefault="00E53F03" w:rsidP="00E53F03">
            <w:pPr>
              <w:jc w:val="center"/>
              <w:rPr>
                <w:rFonts w:asciiTheme="minorHAnsi" w:hAnsiTheme="minorHAnsi" w:cstheme="minorHAnsi"/>
                <w:sz w:val="20"/>
                <w:szCs w:val="20"/>
              </w:rPr>
            </w:pPr>
            <w:r w:rsidRPr="00E53F03">
              <w:rPr>
                <w:rFonts w:asciiTheme="minorHAnsi" w:hAnsiTheme="minorHAnsi" w:cstheme="minorHAnsi"/>
                <w:sz w:val="20"/>
                <w:szCs w:val="20"/>
              </w:rPr>
              <w:t>&lt;1955-1970&gt;</w:t>
            </w:r>
          </w:p>
        </w:tc>
        <w:tc>
          <w:tcPr>
            <w:tcW w:w="1620" w:type="dxa"/>
          </w:tcPr>
          <w:p w14:paraId="0F9B6F5E" w14:textId="77777777" w:rsidR="00E53F03" w:rsidRPr="00E53F03" w:rsidRDefault="00E53F03" w:rsidP="00E53F03">
            <w:pPr>
              <w:jc w:val="center"/>
              <w:rPr>
                <w:rFonts w:asciiTheme="minorHAnsi" w:hAnsiTheme="minorHAnsi" w:cstheme="minorHAnsi"/>
                <w:sz w:val="20"/>
                <w:szCs w:val="20"/>
              </w:rPr>
            </w:pPr>
            <w:r w:rsidRPr="00E53F03">
              <w:rPr>
                <w:rFonts w:asciiTheme="minorHAnsi" w:hAnsiTheme="minorHAnsi" w:cstheme="minorHAnsi"/>
                <w:sz w:val="20"/>
                <w:szCs w:val="20"/>
              </w:rPr>
              <w:t>n/a</w:t>
            </w:r>
          </w:p>
        </w:tc>
        <w:tc>
          <w:tcPr>
            <w:tcW w:w="1620" w:type="dxa"/>
          </w:tcPr>
          <w:p w14:paraId="590C2D7B"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Mendocino Co.</w:t>
            </w:r>
          </w:p>
        </w:tc>
      </w:tr>
      <w:tr w:rsidR="00E53F03" w14:paraId="4D8AE23B" w14:textId="77777777" w:rsidTr="00E53F03">
        <w:tc>
          <w:tcPr>
            <w:tcW w:w="1870" w:type="dxa"/>
          </w:tcPr>
          <w:p w14:paraId="18BC37E7"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Mt. Shasta</w:t>
            </w:r>
          </w:p>
        </w:tc>
        <w:tc>
          <w:tcPr>
            <w:tcW w:w="1005" w:type="dxa"/>
          </w:tcPr>
          <w:p w14:paraId="07B9485A"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USFS</w:t>
            </w:r>
          </w:p>
        </w:tc>
        <w:tc>
          <w:tcPr>
            <w:tcW w:w="1890" w:type="dxa"/>
          </w:tcPr>
          <w:p w14:paraId="6A195758" w14:textId="77777777" w:rsidR="00E53F03" w:rsidRPr="00E53F03" w:rsidRDefault="00E53F03" w:rsidP="00E53F03">
            <w:pPr>
              <w:jc w:val="center"/>
              <w:rPr>
                <w:rFonts w:asciiTheme="minorHAnsi" w:hAnsiTheme="minorHAnsi" w:cstheme="minorHAnsi"/>
                <w:sz w:val="20"/>
                <w:szCs w:val="20"/>
              </w:rPr>
            </w:pPr>
            <w:r w:rsidRPr="00E53F03">
              <w:rPr>
                <w:rFonts w:asciiTheme="minorHAnsi" w:hAnsiTheme="minorHAnsi" w:cstheme="minorHAnsi"/>
                <w:sz w:val="20"/>
                <w:szCs w:val="20"/>
              </w:rPr>
              <w:t>1946 - 1970</w:t>
            </w:r>
          </w:p>
        </w:tc>
        <w:tc>
          <w:tcPr>
            <w:tcW w:w="1620" w:type="dxa"/>
          </w:tcPr>
          <w:p w14:paraId="6938C314" w14:textId="77777777" w:rsidR="00E53F03" w:rsidRPr="00E53F03" w:rsidRDefault="00E53F03" w:rsidP="00E53F03">
            <w:pPr>
              <w:jc w:val="center"/>
              <w:rPr>
                <w:rFonts w:asciiTheme="minorHAnsi" w:hAnsiTheme="minorHAnsi" w:cstheme="minorHAnsi"/>
                <w:sz w:val="20"/>
                <w:szCs w:val="20"/>
              </w:rPr>
            </w:pPr>
            <w:r w:rsidRPr="00E53F03">
              <w:rPr>
                <w:rFonts w:asciiTheme="minorHAnsi" w:hAnsiTheme="minorHAnsi" w:cstheme="minorHAnsi"/>
                <w:sz w:val="20"/>
                <w:szCs w:val="20"/>
              </w:rPr>
              <w:t>5 million</w:t>
            </w:r>
          </w:p>
        </w:tc>
        <w:tc>
          <w:tcPr>
            <w:tcW w:w="1620" w:type="dxa"/>
          </w:tcPr>
          <w:p w14:paraId="41A0B6A0"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Siskiyou Co.</w:t>
            </w:r>
          </w:p>
        </w:tc>
      </w:tr>
      <w:tr w:rsidR="00E53F03" w14:paraId="354AB8EF" w14:textId="77777777" w:rsidTr="00E53F03">
        <w:tc>
          <w:tcPr>
            <w:tcW w:w="1870" w:type="dxa"/>
          </w:tcPr>
          <w:p w14:paraId="6415BD8F"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Placerville</w:t>
            </w:r>
          </w:p>
        </w:tc>
        <w:tc>
          <w:tcPr>
            <w:tcW w:w="1005" w:type="dxa"/>
          </w:tcPr>
          <w:p w14:paraId="311605C5"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USFS</w:t>
            </w:r>
          </w:p>
        </w:tc>
        <w:tc>
          <w:tcPr>
            <w:tcW w:w="1890" w:type="dxa"/>
          </w:tcPr>
          <w:p w14:paraId="34E822D8" w14:textId="77777777" w:rsidR="00E53F03" w:rsidRPr="00E53F03" w:rsidRDefault="00E53F03" w:rsidP="00E53F03">
            <w:pPr>
              <w:jc w:val="center"/>
              <w:rPr>
                <w:rFonts w:asciiTheme="minorHAnsi" w:hAnsiTheme="minorHAnsi" w:cstheme="minorHAnsi"/>
                <w:sz w:val="20"/>
                <w:szCs w:val="20"/>
              </w:rPr>
            </w:pPr>
            <w:r w:rsidRPr="00E53F03">
              <w:rPr>
                <w:rFonts w:asciiTheme="minorHAnsi" w:hAnsiTheme="minorHAnsi" w:cstheme="minorHAnsi"/>
                <w:sz w:val="20"/>
                <w:szCs w:val="20"/>
              </w:rPr>
              <w:t>1957 - present</w:t>
            </w:r>
          </w:p>
        </w:tc>
        <w:tc>
          <w:tcPr>
            <w:tcW w:w="1620" w:type="dxa"/>
          </w:tcPr>
          <w:p w14:paraId="488D8EDC" w14:textId="77777777" w:rsidR="00E53F03" w:rsidRPr="00E53F03" w:rsidRDefault="00E53F03" w:rsidP="00E53F03">
            <w:pPr>
              <w:jc w:val="center"/>
              <w:rPr>
                <w:rFonts w:asciiTheme="minorHAnsi" w:hAnsiTheme="minorHAnsi" w:cstheme="minorHAnsi"/>
                <w:sz w:val="20"/>
                <w:szCs w:val="20"/>
              </w:rPr>
            </w:pPr>
            <w:r w:rsidRPr="00E53F03">
              <w:rPr>
                <w:rFonts w:asciiTheme="minorHAnsi" w:hAnsiTheme="minorHAnsi" w:cstheme="minorHAnsi"/>
                <w:sz w:val="20"/>
                <w:szCs w:val="20"/>
              </w:rPr>
              <w:t>12 million</w:t>
            </w:r>
          </w:p>
        </w:tc>
        <w:tc>
          <w:tcPr>
            <w:tcW w:w="1620" w:type="dxa"/>
          </w:tcPr>
          <w:p w14:paraId="79AE7851"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Placer Co.</w:t>
            </w:r>
          </w:p>
        </w:tc>
      </w:tr>
      <w:tr w:rsidR="00E53F03" w14:paraId="46FBB213" w14:textId="77777777" w:rsidTr="00E53F03">
        <w:tc>
          <w:tcPr>
            <w:tcW w:w="1870" w:type="dxa"/>
          </w:tcPr>
          <w:p w14:paraId="0EA565E5"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Humboldt</w:t>
            </w:r>
          </w:p>
        </w:tc>
        <w:tc>
          <w:tcPr>
            <w:tcW w:w="1005" w:type="dxa"/>
          </w:tcPr>
          <w:p w14:paraId="7A42B716"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USFS</w:t>
            </w:r>
          </w:p>
        </w:tc>
        <w:tc>
          <w:tcPr>
            <w:tcW w:w="1890" w:type="dxa"/>
          </w:tcPr>
          <w:p w14:paraId="6C76D055" w14:textId="77777777" w:rsidR="00E53F03" w:rsidRPr="00E53F03" w:rsidRDefault="00E53F03" w:rsidP="00E53F03">
            <w:pPr>
              <w:jc w:val="center"/>
              <w:rPr>
                <w:rFonts w:asciiTheme="minorHAnsi" w:hAnsiTheme="minorHAnsi" w:cstheme="minorHAnsi"/>
                <w:sz w:val="20"/>
                <w:szCs w:val="20"/>
              </w:rPr>
            </w:pPr>
            <w:r w:rsidRPr="00E53F03">
              <w:rPr>
                <w:rFonts w:asciiTheme="minorHAnsi" w:hAnsiTheme="minorHAnsi" w:cstheme="minorHAnsi"/>
                <w:sz w:val="20"/>
                <w:szCs w:val="20"/>
              </w:rPr>
              <w:t>1960 - 1999</w:t>
            </w:r>
          </w:p>
        </w:tc>
        <w:tc>
          <w:tcPr>
            <w:tcW w:w="1620" w:type="dxa"/>
          </w:tcPr>
          <w:p w14:paraId="25234B23" w14:textId="77777777" w:rsidR="00E53F03" w:rsidRPr="00E53F03" w:rsidRDefault="00E53F03" w:rsidP="00E53F03">
            <w:pPr>
              <w:jc w:val="center"/>
              <w:rPr>
                <w:rFonts w:asciiTheme="minorHAnsi" w:hAnsiTheme="minorHAnsi" w:cstheme="minorHAnsi"/>
                <w:sz w:val="20"/>
                <w:szCs w:val="20"/>
              </w:rPr>
            </w:pPr>
            <w:r w:rsidRPr="00E53F03">
              <w:rPr>
                <w:rFonts w:asciiTheme="minorHAnsi" w:hAnsiTheme="minorHAnsi" w:cstheme="minorHAnsi"/>
                <w:sz w:val="20"/>
                <w:szCs w:val="20"/>
              </w:rPr>
              <w:t>18 million</w:t>
            </w:r>
          </w:p>
        </w:tc>
        <w:tc>
          <w:tcPr>
            <w:tcW w:w="1620" w:type="dxa"/>
          </w:tcPr>
          <w:p w14:paraId="560633BD"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Humboldt Co.</w:t>
            </w:r>
          </w:p>
        </w:tc>
      </w:tr>
      <w:tr w:rsidR="00E53F03" w14:paraId="3B354CD0" w14:textId="77777777" w:rsidTr="00E53F03">
        <w:tc>
          <w:tcPr>
            <w:tcW w:w="1870" w:type="dxa"/>
          </w:tcPr>
          <w:p w14:paraId="40EB69A1"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 xml:space="preserve">Oakdale </w:t>
            </w:r>
          </w:p>
        </w:tc>
        <w:tc>
          <w:tcPr>
            <w:tcW w:w="1005" w:type="dxa"/>
          </w:tcPr>
          <w:p w14:paraId="22402074"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USFS</w:t>
            </w:r>
          </w:p>
        </w:tc>
        <w:tc>
          <w:tcPr>
            <w:tcW w:w="1890" w:type="dxa"/>
          </w:tcPr>
          <w:p w14:paraId="1129C940" w14:textId="77777777" w:rsidR="00E53F03" w:rsidRPr="00E53F03" w:rsidRDefault="00E53F03" w:rsidP="00E53F03">
            <w:pPr>
              <w:jc w:val="center"/>
              <w:rPr>
                <w:rFonts w:asciiTheme="minorHAnsi" w:hAnsiTheme="minorHAnsi" w:cstheme="minorHAnsi"/>
                <w:sz w:val="20"/>
                <w:szCs w:val="20"/>
              </w:rPr>
            </w:pPr>
            <w:r w:rsidRPr="00E53F03">
              <w:rPr>
                <w:rFonts w:asciiTheme="minorHAnsi" w:hAnsiTheme="minorHAnsi" w:cstheme="minorHAnsi"/>
                <w:sz w:val="20"/>
                <w:szCs w:val="20"/>
              </w:rPr>
              <w:t>&lt;1955-1963&gt;</w:t>
            </w:r>
          </w:p>
        </w:tc>
        <w:tc>
          <w:tcPr>
            <w:tcW w:w="1620" w:type="dxa"/>
          </w:tcPr>
          <w:p w14:paraId="0B1A5E31" w14:textId="77777777" w:rsidR="00E53F03" w:rsidRPr="00E53F03" w:rsidRDefault="00E53F03" w:rsidP="00E53F03">
            <w:pPr>
              <w:jc w:val="center"/>
              <w:rPr>
                <w:rFonts w:asciiTheme="minorHAnsi" w:hAnsiTheme="minorHAnsi" w:cstheme="minorHAnsi"/>
                <w:sz w:val="20"/>
                <w:szCs w:val="20"/>
              </w:rPr>
            </w:pPr>
            <w:r w:rsidRPr="00E53F03">
              <w:rPr>
                <w:rFonts w:asciiTheme="minorHAnsi" w:hAnsiTheme="minorHAnsi" w:cstheme="minorHAnsi"/>
                <w:sz w:val="20"/>
                <w:szCs w:val="20"/>
              </w:rPr>
              <w:t>1.5 million</w:t>
            </w:r>
          </w:p>
        </w:tc>
        <w:tc>
          <w:tcPr>
            <w:tcW w:w="1620" w:type="dxa"/>
          </w:tcPr>
          <w:p w14:paraId="0D9C2B49" w14:textId="77777777" w:rsidR="00E53F03" w:rsidRPr="00E53F03" w:rsidRDefault="00E53F03" w:rsidP="00E53F03">
            <w:pPr>
              <w:rPr>
                <w:rFonts w:asciiTheme="minorHAnsi" w:hAnsiTheme="minorHAnsi" w:cstheme="minorHAnsi"/>
                <w:sz w:val="20"/>
                <w:szCs w:val="20"/>
              </w:rPr>
            </w:pPr>
            <w:r w:rsidRPr="00E53F03">
              <w:rPr>
                <w:rFonts w:asciiTheme="minorHAnsi" w:hAnsiTheme="minorHAnsi" w:cstheme="minorHAnsi"/>
                <w:sz w:val="20"/>
                <w:szCs w:val="20"/>
              </w:rPr>
              <w:t>Stanislaus Co.</w:t>
            </w:r>
          </w:p>
        </w:tc>
      </w:tr>
    </w:tbl>
    <w:p w14:paraId="64F36BA9" w14:textId="77777777" w:rsidR="00E53F03" w:rsidRPr="00E53F03" w:rsidRDefault="00E53F03" w:rsidP="00E53F03">
      <w:pPr>
        <w:pStyle w:val="NoSpacing"/>
        <w:rPr>
          <w:rFonts w:asciiTheme="majorHAnsi" w:hAnsiTheme="majorHAnsi" w:cs="Times New Roman"/>
          <w:sz w:val="20"/>
          <w:szCs w:val="20"/>
        </w:rPr>
      </w:pPr>
    </w:p>
    <w:p w14:paraId="0F8CCABF" w14:textId="2B081465" w:rsidR="009F7D7E" w:rsidRPr="00E53F03" w:rsidRDefault="46BF194D" w:rsidP="46BF194D">
      <w:pPr>
        <w:pStyle w:val="NoSpacing"/>
        <w:spacing w:after="360"/>
        <w:rPr>
          <w:rFonts w:asciiTheme="majorHAnsi" w:hAnsiTheme="majorHAnsi" w:cs="Times New Roman"/>
          <w:sz w:val="20"/>
          <w:szCs w:val="20"/>
        </w:rPr>
      </w:pPr>
      <w:r w:rsidRPr="46BF194D">
        <w:rPr>
          <w:rFonts w:asciiTheme="majorHAnsi" w:hAnsiTheme="majorHAnsi" w:cs="Times New Roman"/>
          <w:i/>
          <w:iCs/>
          <w:sz w:val="20"/>
          <w:szCs w:val="20"/>
        </w:rPr>
        <w:t>Source:</w:t>
      </w:r>
      <w:r w:rsidRPr="46BF194D">
        <w:rPr>
          <w:rFonts w:asciiTheme="majorHAnsi" w:hAnsiTheme="majorHAnsi" w:cs="Times New Roman"/>
          <w:sz w:val="20"/>
          <w:szCs w:val="20"/>
        </w:rPr>
        <w:t xml:space="preserve"> </w:t>
      </w:r>
      <w:r w:rsidR="00E53F03" w:rsidRPr="46BF194D">
        <w:rPr>
          <w:rFonts w:asciiTheme="majorHAnsi" w:hAnsiTheme="majorHAnsi" w:cs="Times New Roman"/>
          <w:sz w:val="20"/>
          <w:szCs w:val="20"/>
        </w:rPr>
        <w:fldChar w:fldCharType="begin"/>
      </w:r>
      <w:r w:rsidR="00E53F03" w:rsidRPr="46BF194D">
        <w:rPr>
          <w:rFonts w:asciiTheme="majorHAnsi" w:hAnsiTheme="majorHAnsi" w:cs="Times New Roman"/>
          <w:sz w:val="20"/>
          <w:szCs w:val="20"/>
        </w:rPr>
        <w:instrText xml:space="preserve"> ADDIN EN.CITE &lt;EndNote&gt;&lt;Cite&gt;&lt;Author&gt;Sherlock&lt;/Author&gt;&lt;Year&gt;2018&lt;/Year&gt;&lt;RecNum&gt;5189&lt;/RecNum&gt;&lt;DisplayText&gt;(Lanquist 1955, Lippitt 1998, Sherlock 2018)&lt;/DisplayText&gt;&lt;record&gt;&lt;rec-number&gt;5189&lt;/rec-number&gt;&lt;foreign-keys&gt;&lt;key app="EN" db-id="99tx5ztt4twvf0ezf9mpzz5vw25wed25r9xp" timestamp="1569876603"&gt;5189&lt;/key&gt;&lt;/foreign-keys&gt;&lt;ref-type name="Personal Communication"&gt;26&lt;/ref-type&gt;&lt;contributors&gt;&lt;authors&gt;&lt;author&gt;Joe Sherlock&lt;/author&gt;&lt;/authors&gt;&lt;/contributors&gt;&lt;titles&gt;&lt;/titles&gt;&lt;dates&gt;&lt;year&gt;2018&lt;/year&gt;&lt;/dates&gt;&lt;urls&gt;&lt;/urls&gt;&lt;/record&gt;&lt;/Cite&gt;&lt;Cite&gt;&lt;Author&gt;Lippitt&lt;/Author&gt;&lt;Year&gt;1998&lt;/Year&gt;&lt;RecNum&gt;5173&lt;/RecNum&gt;&lt;record&gt;&lt;rec-number&gt;5173&lt;/rec-number&gt;&lt;foreign-keys&gt;&lt;key app="EN" db-id="99tx5ztt4twvf0ezf9mpzz5vw25wed25r9xp" timestamp="1569454176"&gt;5173&lt;/key&gt;&lt;/foreign-keys&gt;&lt;ref-type name="Government Document"&gt;46&lt;/ref-type&gt;&lt;contributors&gt;&lt;authors&gt;&lt;author&gt;L. Lippitt&lt;/author&gt;&lt;/authors&gt;&lt;/contributors&gt;&lt;titles&gt;&lt;title&gt;Nursery Program Analysis: Issue Paper&lt;/title&gt;&lt;/titles&gt;&lt;dates&gt;&lt;year&gt;1998&lt;/year&gt;&lt;/dates&gt;&lt;pub-location&gt;Sacramento, CA&lt;/pub-location&gt;&lt;publisher&gt;California Department of Forestry&lt;/publisher&gt;&lt;urls&gt;&lt;/urls&gt;&lt;/record&gt;&lt;/Cite&gt;&lt;Cite&gt;&lt;Author&gt;Lanquist&lt;/Author&gt;&lt;Year&gt;1955&lt;/Year&gt;&lt;RecNum&gt;5172&lt;/RecNum&gt;&lt;record&gt;&lt;rec-number&gt;5172&lt;/rec-number&gt;&lt;foreign-keys&gt;&lt;key app="EN" db-id="99tx5ztt4twvf0ezf9mpzz5vw25wed25r9xp" timestamp="1569454113"&gt;5172&lt;/key&gt;&lt;/foreign-keys&gt;&lt;ref-type name="Government Document"&gt;46&lt;/ref-type&gt;&lt;contributors&gt;&lt;authors&gt;&lt;author&gt;Karl Lanquist&lt;/author&gt;&lt;/authors&gt;&lt;/contributors&gt;&lt;titles&gt;&lt;title&gt;Mt.  Shasta Forest Tree Nursery. Shasta-Trinity National Forests&lt;/title&gt;&lt;/titles&gt;&lt;pages&gt;14&lt;/pages&gt;&lt;dates&gt;&lt;year&gt;1955&lt;/year&gt;&lt;/dates&gt;&lt;publisher&gt;USDA Forest Service.&lt;/publisher&gt;&lt;urls&gt;&lt;/urls&gt;&lt;/record&gt;&lt;/Cite&gt;&lt;/EndNote&gt;</w:instrText>
      </w:r>
      <w:r w:rsidR="00E53F03" w:rsidRPr="46BF194D">
        <w:rPr>
          <w:rFonts w:asciiTheme="majorHAnsi" w:hAnsiTheme="majorHAnsi" w:cs="Times New Roman"/>
          <w:sz w:val="20"/>
          <w:szCs w:val="20"/>
        </w:rPr>
        <w:fldChar w:fldCharType="separate"/>
      </w:r>
      <w:r w:rsidRPr="46BF194D">
        <w:rPr>
          <w:rFonts w:asciiTheme="majorHAnsi" w:hAnsiTheme="majorHAnsi" w:cs="Times New Roman"/>
          <w:noProof/>
          <w:sz w:val="20"/>
          <w:szCs w:val="20"/>
        </w:rPr>
        <w:t>(</w:t>
      </w:r>
      <w:hyperlink w:anchor="_ENREF_28" w:tooltip="Lanquist, 1955 #5172" w:history="1">
        <w:r w:rsidR="00413364" w:rsidRPr="46BF194D">
          <w:rPr>
            <w:rFonts w:asciiTheme="majorHAnsi" w:hAnsiTheme="majorHAnsi" w:cs="Times New Roman"/>
            <w:noProof/>
            <w:sz w:val="20"/>
            <w:szCs w:val="20"/>
          </w:rPr>
          <w:t>Lanquist 1955</w:t>
        </w:r>
      </w:hyperlink>
      <w:r w:rsidRPr="46BF194D">
        <w:rPr>
          <w:rFonts w:asciiTheme="majorHAnsi" w:hAnsiTheme="majorHAnsi" w:cs="Times New Roman"/>
          <w:noProof/>
          <w:sz w:val="20"/>
          <w:szCs w:val="20"/>
        </w:rPr>
        <w:t xml:space="preserve">, </w:t>
      </w:r>
      <w:hyperlink w:anchor="_ENREF_30" w:tooltip="Lippitt, 1998 #5173" w:history="1">
        <w:r w:rsidR="00413364" w:rsidRPr="46BF194D">
          <w:rPr>
            <w:rFonts w:asciiTheme="majorHAnsi" w:hAnsiTheme="majorHAnsi" w:cs="Times New Roman"/>
            <w:noProof/>
            <w:sz w:val="20"/>
            <w:szCs w:val="20"/>
          </w:rPr>
          <w:t>Lippitt 1998</w:t>
        </w:r>
      </w:hyperlink>
      <w:r w:rsidRPr="46BF194D">
        <w:rPr>
          <w:rFonts w:asciiTheme="majorHAnsi" w:hAnsiTheme="majorHAnsi" w:cs="Times New Roman"/>
          <w:noProof/>
          <w:sz w:val="20"/>
          <w:szCs w:val="20"/>
        </w:rPr>
        <w:t xml:space="preserve">, </w:t>
      </w:r>
      <w:hyperlink w:anchor="_ENREF_43" w:tooltip="Sherlock, 2018 #5189" w:history="1">
        <w:r w:rsidR="00413364" w:rsidRPr="46BF194D">
          <w:rPr>
            <w:rFonts w:asciiTheme="majorHAnsi" w:hAnsiTheme="majorHAnsi" w:cs="Times New Roman"/>
            <w:noProof/>
            <w:sz w:val="20"/>
            <w:szCs w:val="20"/>
          </w:rPr>
          <w:t>Sherlock 2018</w:t>
        </w:r>
      </w:hyperlink>
      <w:r w:rsidRPr="46BF194D">
        <w:rPr>
          <w:rFonts w:asciiTheme="majorHAnsi" w:hAnsiTheme="majorHAnsi" w:cs="Times New Roman"/>
          <w:noProof/>
          <w:sz w:val="20"/>
          <w:szCs w:val="20"/>
        </w:rPr>
        <w:t>)</w:t>
      </w:r>
      <w:r w:rsidR="00E53F03" w:rsidRPr="46BF194D">
        <w:rPr>
          <w:rFonts w:asciiTheme="majorHAnsi" w:hAnsiTheme="majorHAnsi" w:cs="Times New Roman"/>
          <w:sz w:val="20"/>
          <w:szCs w:val="20"/>
        </w:rPr>
        <w:fldChar w:fldCharType="end"/>
      </w:r>
      <w:hyperlink w:anchor="_ENREF_26" w:tooltip="Lanquist, 1955 #5172" w:history="1"/>
      <w:hyperlink w:anchor="_ENREF_28" w:tooltip="Lippitt, 1998 #5173" w:history="1"/>
      <w:hyperlink w:anchor="_ENREF_40" w:tooltip="Sherlock, 2018 #5189" w:history="1"/>
      <w:bookmarkStart w:id="5" w:name="_Toc424551983"/>
    </w:p>
    <w:p w14:paraId="0CD3D386" w14:textId="3B08F1E7" w:rsidR="008E70DF" w:rsidRPr="00D35B06" w:rsidRDefault="007F5E75" w:rsidP="009F7D7E">
      <w:pPr>
        <w:pStyle w:val="Heading1"/>
        <w:spacing w:before="240" w:after="160"/>
        <w:rPr>
          <w:color w:val="365F91" w:themeColor="accent1" w:themeShade="BF"/>
          <w:sz w:val="28"/>
          <w:szCs w:val="28"/>
        </w:rPr>
      </w:pPr>
      <w:bookmarkStart w:id="6" w:name="_Toc39234049"/>
      <w:r w:rsidRPr="00D35B06">
        <w:rPr>
          <w:rFonts w:cs="Times New Roman"/>
          <w:color w:val="365F91" w:themeColor="accent1" w:themeShade="BF"/>
          <w:sz w:val="28"/>
          <w:szCs w:val="28"/>
        </w:rPr>
        <w:t xml:space="preserve">Current </w:t>
      </w:r>
      <w:r w:rsidR="00EA3D9B" w:rsidRPr="00D35B06">
        <w:rPr>
          <w:color w:val="365F91" w:themeColor="accent1" w:themeShade="BF"/>
          <w:sz w:val="28"/>
          <w:szCs w:val="28"/>
        </w:rPr>
        <w:t>Reforestation Needs in California</w:t>
      </w:r>
      <w:bookmarkEnd w:id="5"/>
      <w:bookmarkEnd w:id="6"/>
    </w:p>
    <w:p w14:paraId="31CA5E95" w14:textId="0F894158" w:rsidR="00472DAA" w:rsidRDefault="00EA3D9B" w:rsidP="00D35B06">
      <w:pPr>
        <w:spacing w:after="160" w:line="360" w:lineRule="auto"/>
        <w:rPr>
          <w:rFonts w:cs="Times New Roman"/>
          <w:szCs w:val="24"/>
        </w:rPr>
      </w:pPr>
      <w:r w:rsidRPr="0013288A">
        <w:rPr>
          <w:rFonts w:cs="Times New Roman"/>
          <w:szCs w:val="24"/>
        </w:rPr>
        <w:t>The previous section on the history of reforestation in California shows that forest regeneration has been a concern in California since the latter part of the 19</w:t>
      </w:r>
      <w:r w:rsidRPr="0013288A">
        <w:rPr>
          <w:rFonts w:cs="Times New Roman"/>
          <w:szCs w:val="24"/>
          <w:vertAlign w:val="superscript"/>
        </w:rPr>
        <w:t>th</w:t>
      </w:r>
      <w:r w:rsidRPr="003702B1">
        <w:rPr>
          <w:rFonts w:cs="Times New Roman"/>
          <w:szCs w:val="24"/>
        </w:rPr>
        <w:t xml:space="preserve"> century. As a partial response to this concern</w:t>
      </w:r>
      <w:r w:rsidR="00BC1543">
        <w:rPr>
          <w:rFonts w:cs="Times New Roman"/>
          <w:szCs w:val="24"/>
        </w:rPr>
        <w:t>,</w:t>
      </w:r>
      <w:r w:rsidRPr="003702B1">
        <w:rPr>
          <w:rFonts w:cs="Times New Roman"/>
          <w:szCs w:val="24"/>
        </w:rPr>
        <w:t xml:space="preserve"> California </w:t>
      </w:r>
      <w:r w:rsidR="002D280C">
        <w:rPr>
          <w:rFonts w:cs="Times New Roman"/>
          <w:szCs w:val="24"/>
        </w:rPr>
        <w:t>revised its</w:t>
      </w:r>
      <w:r w:rsidRPr="003702B1">
        <w:rPr>
          <w:rFonts w:cs="Times New Roman"/>
          <w:szCs w:val="24"/>
        </w:rPr>
        <w:t xml:space="preserve"> forest practice rules</w:t>
      </w:r>
      <w:r w:rsidR="002D280C">
        <w:rPr>
          <w:rFonts w:cs="Times New Roman"/>
          <w:szCs w:val="24"/>
        </w:rPr>
        <w:t xml:space="preserve"> in 1973</w:t>
      </w:r>
      <w:r w:rsidRPr="003702B1">
        <w:rPr>
          <w:rFonts w:cs="Times New Roman"/>
          <w:szCs w:val="24"/>
        </w:rPr>
        <w:t xml:space="preserve"> </w:t>
      </w:r>
      <w:r w:rsidR="002D280C" w:rsidRPr="00AE1D35">
        <w:rPr>
          <w:rFonts w:cs="Times New Roman"/>
          <w:szCs w:val="24"/>
        </w:rPr>
        <w:t>t</w:t>
      </w:r>
      <w:r w:rsidR="002D280C">
        <w:rPr>
          <w:rFonts w:cs="Times New Roman"/>
          <w:szCs w:val="24"/>
        </w:rPr>
        <w:t>o</w:t>
      </w:r>
      <w:r w:rsidR="002D280C" w:rsidRPr="00AE1D35">
        <w:rPr>
          <w:rFonts w:cs="Times New Roman"/>
          <w:szCs w:val="24"/>
        </w:rPr>
        <w:t xml:space="preserve"> </w:t>
      </w:r>
      <w:r w:rsidRPr="004F18AB">
        <w:rPr>
          <w:rFonts w:cs="Times New Roman"/>
          <w:szCs w:val="24"/>
        </w:rPr>
        <w:t xml:space="preserve">require successful reforestation </w:t>
      </w:r>
      <w:r w:rsidR="003C6002">
        <w:rPr>
          <w:rFonts w:cs="Times New Roman"/>
          <w:szCs w:val="24"/>
        </w:rPr>
        <w:t xml:space="preserve">of private lands </w:t>
      </w:r>
      <w:r w:rsidRPr="004F18AB">
        <w:rPr>
          <w:rFonts w:cs="Times New Roman"/>
          <w:szCs w:val="24"/>
        </w:rPr>
        <w:t>following</w:t>
      </w:r>
      <w:r w:rsidR="002349B6">
        <w:rPr>
          <w:rFonts w:cs="Times New Roman"/>
          <w:szCs w:val="24"/>
        </w:rPr>
        <w:t xml:space="preserve"> every</w:t>
      </w:r>
      <w:r w:rsidRPr="004F18AB">
        <w:rPr>
          <w:rFonts w:cs="Times New Roman"/>
          <w:szCs w:val="24"/>
        </w:rPr>
        <w:t xml:space="preserve"> </w:t>
      </w:r>
      <w:r w:rsidR="00604AD7">
        <w:rPr>
          <w:rFonts w:cs="Times New Roman"/>
          <w:szCs w:val="24"/>
        </w:rPr>
        <w:t xml:space="preserve">timber </w:t>
      </w:r>
      <w:r w:rsidRPr="004F18AB">
        <w:rPr>
          <w:rFonts w:cs="Times New Roman"/>
          <w:szCs w:val="24"/>
        </w:rPr>
        <w:t>harvest</w:t>
      </w:r>
      <w:r w:rsidRPr="00514D66">
        <w:rPr>
          <w:rFonts w:cs="Times New Roman"/>
          <w:szCs w:val="24"/>
        </w:rPr>
        <w:t>.</w:t>
      </w:r>
      <w:r w:rsidR="00196802">
        <w:rPr>
          <w:rFonts w:cs="Times New Roman"/>
          <w:szCs w:val="24"/>
        </w:rPr>
        <w:t xml:space="preserve"> Reforestation of lands deforested by harvesting activities prior to 1973 or by wildfires or other events</w:t>
      </w:r>
      <w:r w:rsidR="002D280C" w:rsidRPr="004D77E3">
        <w:rPr>
          <w:rFonts w:cs="Times New Roman"/>
          <w:szCs w:val="24"/>
        </w:rPr>
        <w:t xml:space="preserve"> </w:t>
      </w:r>
      <w:r w:rsidR="00196802">
        <w:rPr>
          <w:rFonts w:cs="Times New Roman"/>
          <w:szCs w:val="24"/>
        </w:rPr>
        <w:t xml:space="preserve">is not legally required on private or federal lands.  </w:t>
      </w:r>
      <w:r w:rsidR="007414A9">
        <w:rPr>
          <w:rFonts w:cs="Times New Roman"/>
          <w:szCs w:val="24"/>
        </w:rPr>
        <w:t>Current reforestation activities consist of required reforestation after timber harvests, voluntary reforestation of areas burned by wildfires, and voluntary restoration or rehabilitation of areas where the historic tree cover has been replaced with shrubs or grasses. T</w:t>
      </w:r>
      <w:r w:rsidR="007414A9" w:rsidRPr="004D77E3">
        <w:rPr>
          <w:rFonts w:cs="Times New Roman"/>
          <w:szCs w:val="24"/>
        </w:rPr>
        <w:t xml:space="preserve">he State of California and the </w:t>
      </w:r>
      <w:r w:rsidR="007414A9">
        <w:rPr>
          <w:rFonts w:cs="Times New Roman"/>
          <w:szCs w:val="24"/>
        </w:rPr>
        <w:t>federal</w:t>
      </w:r>
      <w:r w:rsidR="007414A9" w:rsidRPr="004D77E3">
        <w:rPr>
          <w:rFonts w:cs="Times New Roman"/>
          <w:szCs w:val="24"/>
        </w:rPr>
        <w:t xml:space="preserve"> government</w:t>
      </w:r>
      <w:r w:rsidR="007414A9">
        <w:rPr>
          <w:rFonts w:cs="Times New Roman"/>
          <w:szCs w:val="24"/>
        </w:rPr>
        <w:t xml:space="preserve"> </w:t>
      </w:r>
      <w:r w:rsidR="007414A9" w:rsidRPr="00AA43F7">
        <w:rPr>
          <w:rFonts w:cs="Times New Roman"/>
          <w:szCs w:val="24"/>
        </w:rPr>
        <w:t>provide</w:t>
      </w:r>
      <w:r w:rsidR="007414A9">
        <w:rPr>
          <w:rFonts w:cs="Times New Roman"/>
          <w:szCs w:val="24"/>
        </w:rPr>
        <w:t xml:space="preserve"> some</w:t>
      </w:r>
      <w:r w:rsidR="007414A9" w:rsidRPr="00AA43F7">
        <w:rPr>
          <w:rFonts w:cs="Times New Roman"/>
          <w:szCs w:val="24"/>
        </w:rPr>
        <w:t xml:space="preserve"> incentives </w:t>
      </w:r>
      <w:r w:rsidR="007414A9" w:rsidRPr="006154ED">
        <w:rPr>
          <w:rFonts w:cs="Times New Roman"/>
          <w:szCs w:val="24"/>
        </w:rPr>
        <w:t>in the form of cost-share programs and technical assistance</w:t>
      </w:r>
      <w:r w:rsidR="007414A9">
        <w:rPr>
          <w:rFonts w:cs="Times New Roman"/>
          <w:szCs w:val="24"/>
        </w:rPr>
        <w:t xml:space="preserve"> to improve reforestation success for small landowners</w:t>
      </w:r>
      <w:r w:rsidR="00D44F42">
        <w:rPr>
          <w:rFonts w:cs="Times New Roman"/>
          <w:szCs w:val="24"/>
        </w:rPr>
        <w:t>, as described in Chapter 2</w:t>
      </w:r>
      <w:r w:rsidR="007414A9">
        <w:rPr>
          <w:rFonts w:cs="Times New Roman"/>
          <w:szCs w:val="24"/>
        </w:rPr>
        <w:t xml:space="preserve">. </w:t>
      </w:r>
    </w:p>
    <w:p w14:paraId="4A8305F9" w14:textId="75A0CDE2" w:rsidR="007414A9" w:rsidRDefault="007414A9" w:rsidP="00D35B06">
      <w:pPr>
        <w:spacing w:after="160" w:line="360" w:lineRule="auto"/>
        <w:rPr>
          <w:rFonts w:cs="Times New Roman"/>
          <w:szCs w:val="24"/>
        </w:rPr>
      </w:pPr>
      <w:r>
        <w:rPr>
          <w:rFonts w:cs="Times New Roman"/>
          <w:szCs w:val="24"/>
        </w:rPr>
        <w:t>The scale of the potential demand for reforestation</w:t>
      </w:r>
      <w:r w:rsidR="005B7805">
        <w:rPr>
          <w:rFonts w:cs="Times New Roman"/>
          <w:szCs w:val="24"/>
        </w:rPr>
        <w:t xml:space="preserve"> </w:t>
      </w:r>
      <w:r>
        <w:rPr>
          <w:rFonts w:cs="Times New Roman"/>
          <w:szCs w:val="24"/>
        </w:rPr>
        <w:t xml:space="preserve">in California depends on </w:t>
      </w:r>
      <w:r w:rsidR="002349B6">
        <w:rPr>
          <w:rFonts w:cs="Times New Roman"/>
          <w:szCs w:val="24"/>
        </w:rPr>
        <w:t xml:space="preserve">three major trends: </w:t>
      </w:r>
      <w:r>
        <w:rPr>
          <w:rFonts w:cs="Times New Roman"/>
          <w:szCs w:val="24"/>
        </w:rPr>
        <w:t>the area harvested with even age silviculture techniques, the extent of timberland experiencing severe wildfire damage, and new reforestation and afforestation projects. The most significant</w:t>
      </w:r>
      <w:r w:rsidR="002D1CE9">
        <w:rPr>
          <w:rFonts w:cs="Times New Roman"/>
          <w:szCs w:val="24"/>
        </w:rPr>
        <w:t xml:space="preserve"> </w:t>
      </w:r>
      <w:r>
        <w:rPr>
          <w:rFonts w:cs="Times New Roman"/>
          <w:szCs w:val="24"/>
        </w:rPr>
        <w:t xml:space="preserve">change in </w:t>
      </w:r>
      <w:r w:rsidR="0087590F">
        <w:rPr>
          <w:rFonts w:cs="Times New Roman"/>
          <w:szCs w:val="24"/>
        </w:rPr>
        <w:t>recent</w:t>
      </w:r>
      <w:r>
        <w:rPr>
          <w:rFonts w:cs="Times New Roman"/>
          <w:szCs w:val="24"/>
        </w:rPr>
        <w:t xml:space="preserve"> decades has been the increasing trend in the area affected by severe wildfires. While most of California’s wildfires are in grasslands and shrublands (</w:t>
      </w:r>
      <w:r>
        <w:rPr>
          <w:rFonts w:cs="Times New Roman"/>
          <w:szCs w:val="24"/>
        </w:rPr>
        <w:fldChar w:fldCharType="begin"/>
      </w:r>
      <w:r>
        <w:rPr>
          <w:rFonts w:cs="Times New Roman"/>
          <w:szCs w:val="24"/>
        </w:rPr>
        <w:instrText xml:space="preserve"> ADDIN EN.CITE &lt;EndNote&gt;&lt;Cite&gt;&lt;Author&gt;Fire and Resource Assessment Program&lt;/Author&gt;&lt;Year&gt;2018&lt;/Year&gt;&lt;RecNum&gt;4850&lt;/RecNum&gt;&lt;DisplayText&gt;(Fire and Resource Assessment Program 2018)&lt;/DisplayText&gt;&lt;record&gt;&lt;rec-number&gt;4850&lt;/rec-number&gt;&lt;foreign-keys&gt;&lt;key app="EN" db-id="99tx5ztt4twvf0ezf9mpzz5vw25wed25r9xp" timestamp="1543604464"&gt;4850&lt;/key&gt;&lt;/foreign-keys&gt;&lt;ref-type name="Government Document"&gt;46&lt;/ref-type&gt;&lt;contributors&gt;&lt;authors&gt;&lt;author&gt;Fire and Resource Assessment Program, &lt;/author&gt;&lt;/authors&gt;&lt;/contributors&gt;&lt;titles&gt;&lt;title&gt;California&amp;apos;s Forests and Rangelands: 2017 Assessment https://frap.fire.ca.gov&lt;/title&gt;&lt;/titles&gt;&lt;dates&gt;&lt;year&gt;2018&lt;/year&gt;&lt;/dates&gt;&lt;pub-location&gt;Sacramento, CA&lt;/pub-location&gt;&lt;publisher&gt;California Department of Forestry and Fire Protection&lt;/publisher&gt;&lt;urls&gt;&lt;related-urls&gt;&lt;url&gt;https://frap.fire.ca.gov/media/3180/assessment2017.pdf&lt;/url&gt;&lt;/related-urls&gt;&lt;/urls&gt;&lt;research-notes&gt;redbook has fire activity stats - only non federal lands&amp;#xD;https://www.fire.ca.gov/media/10059/2017_redbook_final.pdf&lt;/research-notes&gt;&lt;/record&gt;&lt;/Cite&gt;&lt;/EndNote&gt;</w:instrText>
      </w:r>
      <w:r>
        <w:rPr>
          <w:rFonts w:cs="Times New Roman"/>
          <w:szCs w:val="24"/>
        </w:rPr>
        <w:fldChar w:fldCharType="separate"/>
      </w:r>
      <w:r>
        <w:rPr>
          <w:rFonts w:cs="Times New Roman"/>
          <w:noProof/>
          <w:szCs w:val="24"/>
        </w:rPr>
        <w:t>(</w:t>
      </w:r>
      <w:hyperlink w:anchor="_ENREF_14" w:tooltip="Fire and Resource Assessment Program, 2018 #4850" w:history="1">
        <w:r w:rsidR="00413364">
          <w:rPr>
            <w:rFonts w:cs="Times New Roman"/>
            <w:noProof/>
            <w:szCs w:val="24"/>
          </w:rPr>
          <w:t>Fire and Resource Assessment Program 2018</w:t>
        </w:r>
      </w:hyperlink>
      <w:r>
        <w:rPr>
          <w:rFonts w:cs="Times New Roman"/>
          <w:noProof/>
          <w:szCs w:val="24"/>
        </w:rPr>
        <w:t>)</w:t>
      </w:r>
      <w:r>
        <w:rPr>
          <w:rFonts w:cs="Times New Roman"/>
          <w:szCs w:val="24"/>
        </w:rPr>
        <w:fldChar w:fldCharType="end"/>
      </w:r>
      <w:r>
        <w:rPr>
          <w:rFonts w:cs="Times New Roman"/>
          <w:szCs w:val="24"/>
        </w:rPr>
        <w:t xml:space="preserve"> , an estimated 400,000 acres of forests burned annually</w:t>
      </w:r>
      <w:r w:rsidRPr="00771A10">
        <w:rPr>
          <w:rFonts w:cs="Times New Roman"/>
          <w:szCs w:val="24"/>
        </w:rPr>
        <w:t xml:space="preserve"> </w:t>
      </w:r>
      <w:r>
        <w:rPr>
          <w:rFonts w:cs="Times New Roman"/>
          <w:szCs w:val="24"/>
        </w:rPr>
        <w:t xml:space="preserve">over the 2006-2015 period </w:t>
      </w:r>
      <w:r>
        <w:rPr>
          <w:rFonts w:cs="Times New Roman"/>
          <w:szCs w:val="24"/>
        </w:rPr>
        <w:fldChar w:fldCharType="begin"/>
      </w:r>
      <w:r>
        <w:rPr>
          <w:rFonts w:cs="Times New Roman"/>
          <w:szCs w:val="24"/>
        </w:rPr>
        <w:instrText xml:space="preserve"> ADDIN EN.CITE &lt;EndNote&gt;&lt;Cite&gt;&lt;Author&gt;Brodie&lt;/Author&gt;&lt;Year&gt;2020&lt;/Year&gt;&lt;RecNum&gt;4863&lt;/RecNum&gt;&lt;DisplayText&gt;(Brodie and Palmer 2020)&lt;/DisplayText&gt;&lt;record&gt;&lt;rec-number&gt;4863&lt;/rec-number&gt;&lt;foreign-keys&gt;&lt;key app="EN" db-id="99tx5ztt4twvf0ezf9mpzz5vw25wed25r9xp" timestamp="1544219555"&gt;4863&lt;/key&gt;&lt;/foreign-keys&gt;&lt;ref-type name="Government Document"&gt;46&lt;/ref-type&gt;&lt;contributors&gt;&lt;authors&gt;&lt;author&gt;Leslie C. Brodie&lt;/author&gt;&lt;author&gt;Marin Palmer&lt;/author&gt;&lt;/authors&gt;&lt;/contributors&gt;&lt;titles&gt;&lt;title&gt;California&amp;apos;s Forest Resources, 2006-2015: Ten-Year Forest Inventory and Analysis Report . PNW-GTR-XXX&lt;/title&gt;&lt;/titles&gt;&lt;dates&gt;&lt;year&gt;2020&lt;/year&gt;&lt;/dates&gt;&lt;urls&gt;&lt;/urls&gt;&lt;/record&gt;&lt;/Cite&gt;&lt;/EndNote&gt;</w:instrText>
      </w:r>
      <w:r>
        <w:rPr>
          <w:rFonts w:cs="Times New Roman"/>
          <w:szCs w:val="24"/>
        </w:rPr>
        <w:fldChar w:fldCharType="separate"/>
      </w:r>
      <w:r>
        <w:rPr>
          <w:rFonts w:cs="Times New Roman"/>
          <w:noProof/>
          <w:szCs w:val="24"/>
        </w:rPr>
        <w:t>(</w:t>
      </w:r>
      <w:hyperlink w:anchor="_ENREF_4" w:tooltip="Brodie, 2020 #4863" w:history="1">
        <w:r w:rsidR="00413364">
          <w:rPr>
            <w:rFonts w:cs="Times New Roman"/>
            <w:noProof/>
            <w:szCs w:val="24"/>
          </w:rPr>
          <w:t>Brodie and Palmer 2020</w:t>
        </w:r>
      </w:hyperlink>
      <w:r>
        <w:rPr>
          <w:rFonts w:cs="Times New Roman"/>
          <w:noProof/>
          <w:szCs w:val="24"/>
        </w:rPr>
        <w:t>)</w:t>
      </w:r>
      <w:r>
        <w:rPr>
          <w:rFonts w:cs="Times New Roman"/>
          <w:szCs w:val="24"/>
        </w:rPr>
        <w:fldChar w:fldCharType="end"/>
      </w:r>
      <w:r>
        <w:rPr>
          <w:rFonts w:cs="Times New Roman"/>
          <w:szCs w:val="24"/>
        </w:rPr>
        <w:t xml:space="preserve">. </w:t>
      </w:r>
      <w:r w:rsidR="0087590F">
        <w:rPr>
          <w:rFonts w:cs="Times New Roman"/>
          <w:szCs w:val="24"/>
        </w:rPr>
        <w:t xml:space="preserve">The area burned by wildfires that may need reforestation varies widely from year to year; losses in bad years </w:t>
      </w:r>
      <w:r w:rsidR="002349B6">
        <w:rPr>
          <w:rFonts w:cs="Times New Roman"/>
          <w:szCs w:val="24"/>
        </w:rPr>
        <w:t>are often twice</w:t>
      </w:r>
      <w:r w:rsidR="0087590F">
        <w:rPr>
          <w:rFonts w:cs="Times New Roman"/>
          <w:szCs w:val="24"/>
        </w:rPr>
        <w:t xml:space="preserve"> the long-term average. Indications are that losses will increase over time unless significant changes are made to </w:t>
      </w:r>
      <w:r w:rsidR="00966CB1">
        <w:rPr>
          <w:rFonts w:cs="Times New Roman"/>
          <w:szCs w:val="24"/>
        </w:rPr>
        <w:t xml:space="preserve">both </w:t>
      </w:r>
      <w:r w:rsidR="0087590F">
        <w:rPr>
          <w:rFonts w:cs="Times New Roman"/>
          <w:szCs w:val="24"/>
        </w:rPr>
        <w:t xml:space="preserve">fuels and fire management </w:t>
      </w:r>
      <w:r w:rsidR="002349B6">
        <w:rPr>
          <w:rFonts w:cs="Times New Roman"/>
          <w:szCs w:val="24"/>
        </w:rPr>
        <w:t>practices</w:t>
      </w:r>
      <w:r w:rsidR="0087590F">
        <w:rPr>
          <w:rFonts w:cs="Times New Roman"/>
          <w:szCs w:val="24"/>
        </w:rPr>
        <w:t xml:space="preserve"> </w:t>
      </w:r>
      <w:r w:rsidR="0087590F">
        <w:rPr>
          <w:rFonts w:cs="Times New Roman"/>
          <w:szCs w:val="24"/>
        </w:rPr>
        <w:fldChar w:fldCharType="begin"/>
      </w:r>
      <w:r w:rsidR="0087590F">
        <w:rPr>
          <w:rFonts w:cs="Times New Roman"/>
          <w:szCs w:val="24"/>
        </w:rPr>
        <w:instrText xml:space="preserve"> ADDIN EN.CITE &lt;EndNote&gt;&lt;Cite&gt;&lt;Author&gt;Starrs&lt;/Author&gt;&lt;Year&gt;2018&lt;/Year&gt;&lt;RecNum&gt;4597&lt;/RecNum&gt;&lt;DisplayText&gt;(Starrs et al. 2018)&lt;/DisplayText&gt;&lt;record&gt;&lt;rec-number&gt;4597&lt;/rec-number&gt;&lt;foreign-keys&gt;&lt;key app="EN" db-id="99tx5ztt4twvf0ezf9mpzz5vw25wed25r9xp" timestamp="1517259642"&gt;4597&lt;/key&gt;&lt;/foreign-keys&gt;&lt;ref-type name="Journal Article"&gt;17&lt;/ref-type&gt;&lt;contributors&gt;&lt;authors&gt;&lt;author&gt;Carlin Frances Starrs&lt;/author&gt;&lt;author&gt;Van Butsic&lt;/author&gt;&lt;author&gt;Connor Stephens&lt;/author&gt;&lt;author&gt;William Stewart&lt;/author&gt;&lt;/authors&gt;&lt;/contributors&gt;&lt;titles&gt;&lt;title&gt;The impact of land ownership, firefighting, and reserve status on fire probability in California&lt;/title&gt;&lt;secondary-title&gt;Environmental Research Letters&lt;/secondary-title&gt;&lt;/titles&gt;&lt;periodical&gt;&lt;full-title&gt;Environmental Research Letters&lt;/full-title&gt;&lt;/periodical&gt;&lt;volume&gt;13 &lt;/volume&gt;&lt;dates&gt;&lt;year&gt;2018&lt;/year&gt;&lt;/dates&gt;&lt;isbn&gt;1748-9326&lt;/isbn&gt;&lt;urls&gt;&lt;related-urls&gt;&lt;url&gt;http://iopscience.iop.org/10.1088/1748-9326/aaaad1&lt;/url&gt;&lt;/related-urls&gt;&lt;/urls&gt;&lt;/record&gt;&lt;/Cite&gt;&lt;/EndNote&gt;</w:instrText>
      </w:r>
      <w:r w:rsidR="0087590F">
        <w:rPr>
          <w:rFonts w:cs="Times New Roman"/>
          <w:szCs w:val="24"/>
        </w:rPr>
        <w:fldChar w:fldCharType="separate"/>
      </w:r>
      <w:r w:rsidR="0087590F">
        <w:rPr>
          <w:rFonts w:cs="Times New Roman"/>
          <w:noProof/>
          <w:szCs w:val="24"/>
        </w:rPr>
        <w:t>(</w:t>
      </w:r>
      <w:hyperlink w:anchor="_ENREF_47" w:tooltip="Starrs, 2018 #4597" w:history="1">
        <w:r w:rsidR="00413364">
          <w:rPr>
            <w:rFonts w:cs="Times New Roman"/>
            <w:noProof/>
            <w:szCs w:val="24"/>
          </w:rPr>
          <w:t>Starrs et al. 2018</w:t>
        </w:r>
      </w:hyperlink>
      <w:r w:rsidR="0087590F">
        <w:rPr>
          <w:rFonts w:cs="Times New Roman"/>
          <w:noProof/>
          <w:szCs w:val="24"/>
        </w:rPr>
        <w:t>)</w:t>
      </w:r>
      <w:r w:rsidR="0087590F">
        <w:rPr>
          <w:rFonts w:cs="Times New Roman"/>
          <w:szCs w:val="24"/>
        </w:rPr>
        <w:fldChar w:fldCharType="end"/>
      </w:r>
      <w:r w:rsidR="0087590F">
        <w:rPr>
          <w:rFonts w:cs="Times New Roman"/>
          <w:szCs w:val="24"/>
        </w:rPr>
        <w:t>. The extent of wildfires over the past two decades that have burned in forested regions is illustrated in figure 1.</w:t>
      </w:r>
      <w:r w:rsidR="00072851">
        <w:rPr>
          <w:rFonts w:cs="Times New Roman"/>
          <w:szCs w:val="24"/>
        </w:rPr>
        <w:t>4</w:t>
      </w:r>
      <w:r w:rsidR="0087590F">
        <w:rPr>
          <w:rFonts w:cs="Times New Roman"/>
          <w:szCs w:val="24"/>
        </w:rPr>
        <w:t xml:space="preserve">. </w:t>
      </w:r>
      <w:r w:rsidR="00504F50" w:rsidRPr="006F4544">
        <w:rPr>
          <w:rFonts w:cs="Times New Roman"/>
          <w:szCs w:val="24"/>
        </w:rPr>
        <w:t>T</w:t>
      </w:r>
      <w:r w:rsidRPr="00504F50">
        <w:rPr>
          <w:rFonts w:cs="Times New Roman"/>
          <w:szCs w:val="24"/>
        </w:rPr>
        <w:t xml:space="preserve">he forest area burned in wildfires is </w:t>
      </w:r>
      <w:r w:rsidR="00504F50" w:rsidRPr="006F4544">
        <w:rPr>
          <w:rFonts w:cs="Times New Roman"/>
          <w:szCs w:val="24"/>
        </w:rPr>
        <w:t>a mix of</w:t>
      </w:r>
      <w:r w:rsidRPr="00504F50">
        <w:rPr>
          <w:rFonts w:cs="Times New Roman"/>
          <w:szCs w:val="24"/>
        </w:rPr>
        <w:t xml:space="preserve"> </w:t>
      </w:r>
      <w:r w:rsidR="00966CB1" w:rsidRPr="006F4544">
        <w:rPr>
          <w:rFonts w:cs="Times New Roman"/>
          <w:szCs w:val="24"/>
        </w:rPr>
        <w:t>productive timberlands</w:t>
      </w:r>
      <w:r w:rsidR="00966CB1">
        <w:rPr>
          <w:rFonts w:cs="Times New Roman"/>
          <w:szCs w:val="24"/>
        </w:rPr>
        <w:t xml:space="preserve">, </w:t>
      </w:r>
      <w:r w:rsidRPr="00504F50">
        <w:rPr>
          <w:rFonts w:cs="Times New Roman"/>
          <w:szCs w:val="24"/>
        </w:rPr>
        <w:t>reserves</w:t>
      </w:r>
      <w:r w:rsidR="00504F50" w:rsidRPr="006F4544">
        <w:rPr>
          <w:rFonts w:cs="Times New Roman"/>
          <w:szCs w:val="24"/>
        </w:rPr>
        <w:t xml:space="preserve">, </w:t>
      </w:r>
      <w:r w:rsidR="00966CB1">
        <w:rPr>
          <w:rFonts w:cs="Times New Roman"/>
          <w:szCs w:val="24"/>
        </w:rPr>
        <w:t xml:space="preserve">and </w:t>
      </w:r>
      <w:r w:rsidRPr="00504F50">
        <w:rPr>
          <w:rFonts w:cs="Times New Roman"/>
          <w:szCs w:val="24"/>
        </w:rPr>
        <w:t>low productivity forests</w:t>
      </w:r>
      <w:r w:rsidR="00966CB1">
        <w:rPr>
          <w:rFonts w:cs="Times New Roman"/>
          <w:szCs w:val="24"/>
        </w:rPr>
        <w:t>.</w:t>
      </w:r>
      <w:r w:rsidRPr="00504F50">
        <w:rPr>
          <w:rFonts w:cs="Times New Roman"/>
          <w:szCs w:val="24"/>
        </w:rPr>
        <w:t xml:space="preserve"> </w:t>
      </w:r>
      <w:r>
        <w:rPr>
          <w:rFonts w:cs="Times New Roman"/>
          <w:szCs w:val="24"/>
        </w:rPr>
        <w:t>Expensive reforestation efforts are usually limited to more productive timberlands</w:t>
      </w:r>
      <w:r w:rsidR="0087590F">
        <w:rPr>
          <w:rFonts w:cs="Times New Roman"/>
          <w:szCs w:val="24"/>
        </w:rPr>
        <w:t xml:space="preserve"> </w:t>
      </w:r>
      <w:r w:rsidR="00572BBB">
        <w:rPr>
          <w:rFonts w:cs="Times New Roman"/>
          <w:szCs w:val="24"/>
        </w:rPr>
        <w:t>as well as</w:t>
      </w:r>
      <w:r w:rsidR="0087590F">
        <w:rPr>
          <w:rFonts w:cs="Times New Roman"/>
          <w:szCs w:val="24"/>
        </w:rPr>
        <w:t xml:space="preserve"> areas where forest cover is desired for recreational, residential, and aesthetic goals</w:t>
      </w:r>
      <w:r w:rsidR="00504F50">
        <w:rPr>
          <w:rFonts w:cs="Times New Roman"/>
          <w:szCs w:val="24"/>
        </w:rPr>
        <w:t>.</w:t>
      </w:r>
      <w:r>
        <w:rPr>
          <w:rFonts w:cs="Times New Roman"/>
          <w:szCs w:val="24"/>
        </w:rPr>
        <w:t xml:space="preserve"> </w:t>
      </w:r>
    </w:p>
    <w:p w14:paraId="45CEB607" w14:textId="062226A5" w:rsidR="00AF1BDF" w:rsidRDefault="00EF5969" w:rsidP="00D35B06">
      <w:pPr>
        <w:spacing w:after="80"/>
        <w:jc w:val="center"/>
        <w:rPr>
          <w:rFonts w:cs="Times New Roman"/>
          <w:szCs w:val="24"/>
        </w:rPr>
      </w:pPr>
      <w:r>
        <w:rPr>
          <w:rFonts w:cs="Times New Roman"/>
          <w:noProof/>
          <w:szCs w:val="24"/>
        </w:rPr>
        <w:lastRenderedPageBreak/>
        <w:drawing>
          <wp:inline distT="0" distB="0" distL="0" distR="0" wp14:anchorId="5C2B5E4A" wp14:editId="40E3C766">
            <wp:extent cx="5731832" cy="7419975"/>
            <wp:effectExtent l="0" t="0" r="0" b="0"/>
            <wp:docPr id="7" name="Picture 7" descr="Macintosh HD:Users:bills:Documents:Reforestation manual project:Feb 2020 revisions from authors:Berkeley_Reforest_01_fire_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ills:Documents:Reforestation manual project:Feb 2020 revisions from authors:Berkeley_Reforest_01_fire_map.pd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40012" cy="7430565"/>
                    </a:xfrm>
                    <a:prstGeom prst="rect">
                      <a:avLst/>
                    </a:prstGeom>
                    <a:noFill/>
                    <a:ln>
                      <a:noFill/>
                    </a:ln>
                  </pic:spPr>
                </pic:pic>
              </a:graphicData>
            </a:graphic>
          </wp:inline>
        </w:drawing>
      </w:r>
    </w:p>
    <w:p w14:paraId="66F22758" w14:textId="7785A9E2" w:rsidR="00D35B06" w:rsidRPr="00D35B06" w:rsidRDefault="00D35B06" w:rsidP="00D35B06">
      <w:pPr>
        <w:spacing w:line="276" w:lineRule="auto"/>
        <w:jc w:val="center"/>
        <w:rPr>
          <w:rFonts w:asciiTheme="majorHAnsi" w:hAnsiTheme="majorHAnsi" w:cs="Times New Roman"/>
          <w:noProof/>
          <w:sz w:val="20"/>
          <w:szCs w:val="20"/>
        </w:rPr>
      </w:pPr>
      <w:r w:rsidRPr="00D35B06">
        <w:rPr>
          <w:rFonts w:asciiTheme="majorHAnsi" w:hAnsiTheme="majorHAnsi" w:cs="Times New Roman"/>
          <w:b/>
          <w:bCs/>
          <w:sz w:val="20"/>
          <w:szCs w:val="20"/>
        </w:rPr>
        <w:t>Figure 1.4</w:t>
      </w:r>
      <w:r w:rsidRPr="00D35B06">
        <w:rPr>
          <w:rFonts w:asciiTheme="majorHAnsi" w:hAnsiTheme="majorHAnsi" w:cs="Times New Roman"/>
          <w:sz w:val="20"/>
          <w:szCs w:val="20"/>
        </w:rPr>
        <w:t xml:space="preserve"> Fire Perimeters: Wildfire Perimeters and Forests 2000- 2018</w:t>
      </w:r>
      <w:r>
        <w:rPr>
          <w:rFonts w:asciiTheme="majorHAnsi" w:hAnsiTheme="majorHAnsi" w:cs="Times New Roman"/>
          <w:sz w:val="20"/>
          <w:szCs w:val="20"/>
        </w:rPr>
        <w:t>.</w:t>
      </w:r>
    </w:p>
    <w:p w14:paraId="78829014" w14:textId="41B971AB" w:rsidR="007414A9" w:rsidRDefault="00113AFB" w:rsidP="00D35B06">
      <w:pPr>
        <w:spacing w:after="160" w:line="360" w:lineRule="auto"/>
        <w:rPr>
          <w:rFonts w:cs="Times New Roman"/>
          <w:szCs w:val="24"/>
        </w:rPr>
      </w:pPr>
      <w:r>
        <w:rPr>
          <w:rFonts w:cs="Times New Roman"/>
          <w:szCs w:val="24"/>
        </w:rPr>
        <w:t xml:space="preserve">Based on the </w:t>
      </w:r>
      <w:r w:rsidR="000B43C2">
        <w:rPr>
          <w:rFonts w:cs="Times New Roman"/>
          <w:szCs w:val="24"/>
        </w:rPr>
        <w:t>silvicultural practices data</w:t>
      </w:r>
      <w:r w:rsidR="0087590F">
        <w:rPr>
          <w:rFonts w:cs="Times New Roman"/>
          <w:szCs w:val="24"/>
        </w:rPr>
        <w:t xml:space="preserve"> for non-federal lands</w:t>
      </w:r>
      <w:r w:rsidR="000B43C2">
        <w:rPr>
          <w:rFonts w:cs="Times New Roman"/>
          <w:szCs w:val="24"/>
        </w:rPr>
        <w:t xml:space="preserve"> in </w:t>
      </w:r>
      <w:r w:rsidR="00C22AC2">
        <w:rPr>
          <w:rFonts w:cs="Times New Roman"/>
          <w:szCs w:val="24"/>
        </w:rPr>
        <w:fldChar w:fldCharType="begin"/>
      </w:r>
      <w:r w:rsidR="00C22AC2">
        <w:rPr>
          <w:rFonts w:cs="Times New Roman"/>
          <w:szCs w:val="24"/>
        </w:rPr>
        <w:instrText xml:space="preserve"> ADDIN EN.CITE &lt;EndNote&gt;&lt;Cite&gt;&lt;Author&gt;Fire and Resource Assessment Program&lt;/Author&gt;&lt;Year&gt;2018&lt;/Year&gt;&lt;RecNum&gt;4850&lt;/RecNum&gt;&lt;DisplayText&gt;(Fire and Resource Assessment Program 2018)&lt;/DisplayText&gt;&lt;record&gt;&lt;rec-number&gt;4850&lt;/rec-number&gt;&lt;foreign-keys&gt;&lt;key app="EN" db-id="99tx5ztt4twvf0ezf9mpzz5vw25wed25r9xp" timestamp="1543604464"&gt;4850&lt;/key&gt;&lt;/foreign-keys&gt;&lt;ref-type name="Government Document"&gt;46&lt;/ref-type&gt;&lt;contributors&gt;&lt;authors&gt;&lt;author&gt;Fire and Resource Assessment Program, &lt;/author&gt;&lt;/authors&gt;&lt;/contributors&gt;&lt;titles&gt;&lt;title&gt;California&amp;apos;s Forests and Rangelands: 2017 Assessment https://frap.fire.ca.gov&lt;/title&gt;&lt;/titles&gt;&lt;dates&gt;&lt;year&gt;2018&lt;/year&gt;&lt;/dates&gt;&lt;pub-location&gt;Sacramento, CA&lt;/pub-location&gt;&lt;publisher&gt;California Department of Forestry and Fire Protection&lt;/publisher&gt;&lt;urls&gt;&lt;related-urls&gt;&lt;url&gt;https://frap.fire.ca.gov/media/3180/assessment2017.pdf&lt;/url&gt;&lt;/related-urls&gt;&lt;/urls&gt;&lt;research-notes&gt;redbook has fire activity stats - only non federal lands&amp;#xD;https://www.fire.ca.gov/media/10059/2017_redbook_final.pdf&lt;/research-notes&gt;&lt;/record&gt;&lt;/Cite&gt;&lt;/EndNote&gt;</w:instrText>
      </w:r>
      <w:r w:rsidR="00C22AC2">
        <w:rPr>
          <w:rFonts w:cs="Times New Roman"/>
          <w:szCs w:val="24"/>
        </w:rPr>
        <w:fldChar w:fldCharType="separate"/>
      </w:r>
      <w:r w:rsidR="00C22AC2">
        <w:rPr>
          <w:rFonts w:cs="Times New Roman"/>
          <w:noProof/>
          <w:szCs w:val="24"/>
        </w:rPr>
        <w:t>(</w:t>
      </w:r>
      <w:hyperlink w:anchor="_ENREF_14" w:tooltip="Fire and Resource Assessment Program, 2018 #4850" w:history="1">
        <w:r w:rsidR="00413364">
          <w:rPr>
            <w:rFonts w:cs="Times New Roman"/>
            <w:noProof/>
            <w:szCs w:val="24"/>
          </w:rPr>
          <w:t>Fire and Resource Assessment Program 2018</w:t>
        </w:r>
      </w:hyperlink>
      <w:r w:rsidR="00C22AC2">
        <w:rPr>
          <w:rFonts w:cs="Times New Roman"/>
          <w:noProof/>
          <w:szCs w:val="24"/>
        </w:rPr>
        <w:t>)</w:t>
      </w:r>
      <w:r w:rsidR="00C22AC2">
        <w:rPr>
          <w:rFonts w:cs="Times New Roman"/>
          <w:szCs w:val="24"/>
        </w:rPr>
        <w:fldChar w:fldCharType="end"/>
      </w:r>
      <w:r w:rsidR="000B43C2">
        <w:rPr>
          <w:rFonts w:cs="Times New Roman"/>
          <w:szCs w:val="24"/>
        </w:rPr>
        <w:t xml:space="preserve">, around </w:t>
      </w:r>
      <w:r w:rsidR="0051298A">
        <w:rPr>
          <w:rFonts w:cs="Times New Roman"/>
          <w:szCs w:val="24"/>
        </w:rPr>
        <w:t>two thirds</w:t>
      </w:r>
      <w:r w:rsidR="000B43C2">
        <w:rPr>
          <w:rFonts w:cs="Times New Roman"/>
          <w:szCs w:val="24"/>
        </w:rPr>
        <w:t xml:space="preserve"> of</w:t>
      </w:r>
      <w:r w:rsidR="0079548F">
        <w:rPr>
          <w:rFonts w:cs="Times New Roman"/>
          <w:szCs w:val="24"/>
        </w:rPr>
        <w:t xml:space="preserve"> recent</w:t>
      </w:r>
      <w:r w:rsidR="000B43C2">
        <w:rPr>
          <w:rFonts w:cs="Times New Roman"/>
          <w:szCs w:val="24"/>
        </w:rPr>
        <w:t xml:space="preserve"> private reforestation acres are in planned harvest units</w:t>
      </w:r>
      <w:r w:rsidR="0079548F">
        <w:rPr>
          <w:rFonts w:cs="Times New Roman"/>
          <w:szCs w:val="24"/>
        </w:rPr>
        <w:t xml:space="preserve"> (40-50,000 </w:t>
      </w:r>
      <w:r w:rsidR="0079548F">
        <w:rPr>
          <w:rFonts w:cs="Times New Roman"/>
          <w:szCs w:val="24"/>
        </w:rPr>
        <w:lastRenderedPageBreak/>
        <w:t>acres)</w:t>
      </w:r>
      <w:r w:rsidR="000B43C2">
        <w:rPr>
          <w:rFonts w:cs="Times New Roman"/>
          <w:szCs w:val="24"/>
        </w:rPr>
        <w:t xml:space="preserve"> and </w:t>
      </w:r>
      <w:r w:rsidR="0051298A">
        <w:rPr>
          <w:rFonts w:cs="Times New Roman"/>
          <w:szCs w:val="24"/>
        </w:rPr>
        <w:t>on</w:t>
      </w:r>
      <w:r w:rsidR="00966CB1">
        <w:rPr>
          <w:rFonts w:cs="Times New Roman"/>
          <w:szCs w:val="24"/>
        </w:rPr>
        <w:t>e</w:t>
      </w:r>
      <w:r w:rsidR="0051298A">
        <w:rPr>
          <w:rFonts w:cs="Times New Roman"/>
          <w:szCs w:val="24"/>
        </w:rPr>
        <w:t xml:space="preserve"> third</w:t>
      </w:r>
      <w:r w:rsidR="000B43C2">
        <w:rPr>
          <w:rFonts w:cs="Times New Roman"/>
          <w:szCs w:val="24"/>
        </w:rPr>
        <w:t xml:space="preserve"> </w:t>
      </w:r>
      <w:r w:rsidR="0079548F">
        <w:rPr>
          <w:rFonts w:cs="Times New Roman"/>
          <w:szCs w:val="24"/>
        </w:rPr>
        <w:t>(20,000 acres)</w:t>
      </w:r>
      <w:r w:rsidR="000B43C2">
        <w:rPr>
          <w:rFonts w:cs="Times New Roman"/>
          <w:szCs w:val="24"/>
        </w:rPr>
        <w:t xml:space="preserve"> are in post-wildfire settings. </w:t>
      </w:r>
      <w:r w:rsidR="0079548F">
        <w:rPr>
          <w:rFonts w:cs="Times New Roman"/>
          <w:szCs w:val="24"/>
        </w:rPr>
        <w:t>There are no accurate records of the acres of new reforestation or afforestation on private land. Compared to private lands,</w:t>
      </w:r>
      <w:r w:rsidR="007414A9">
        <w:rPr>
          <w:rFonts w:cs="Times New Roman"/>
          <w:szCs w:val="24"/>
        </w:rPr>
        <w:t xml:space="preserve"> there is</w:t>
      </w:r>
      <w:r w:rsidR="0079548F">
        <w:rPr>
          <w:rFonts w:cs="Times New Roman"/>
          <w:szCs w:val="24"/>
        </w:rPr>
        <w:t xml:space="preserve"> much less</w:t>
      </w:r>
      <w:r w:rsidR="007414A9">
        <w:rPr>
          <w:rFonts w:cs="Times New Roman"/>
          <w:szCs w:val="24"/>
        </w:rPr>
        <w:t xml:space="preserve"> even-aged harvesting but considerably more area affected by severe wildfires</w:t>
      </w:r>
      <w:r w:rsidR="00966CB1">
        <w:rPr>
          <w:rFonts w:cs="Times New Roman"/>
          <w:szCs w:val="24"/>
        </w:rPr>
        <w:t xml:space="preserve"> on federal lands</w:t>
      </w:r>
      <w:r w:rsidR="007414A9">
        <w:rPr>
          <w:rFonts w:cs="Times New Roman"/>
          <w:szCs w:val="24"/>
        </w:rPr>
        <w:t>.</w:t>
      </w:r>
      <w:r w:rsidR="0079548F">
        <w:rPr>
          <w:rFonts w:cs="Times New Roman"/>
          <w:szCs w:val="24"/>
        </w:rPr>
        <w:t xml:space="preserve"> Of the estimated 80,000 acres of </w:t>
      </w:r>
      <w:r w:rsidR="00966CB1">
        <w:rPr>
          <w:rFonts w:cs="Times New Roman"/>
          <w:szCs w:val="24"/>
        </w:rPr>
        <w:t xml:space="preserve">US </w:t>
      </w:r>
      <w:r w:rsidR="0079548F">
        <w:rPr>
          <w:rFonts w:cs="Times New Roman"/>
          <w:szCs w:val="24"/>
        </w:rPr>
        <w:t>Forest</w:t>
      </w:r>
      <w:r w:rsidR="00163A88">
        <w:rPr>
          <w:rFonts w:cs="Times New Roman"/>
          <w:szCs w:val="24"/>
        </w:rPr>
        <w:t xml:space="preserve"> Service</w:t>
      </w:r>
      <w:r w:rsidR="0079548F">
        <w:rPr>
          <w:rFonts w:cs="Times New Roman"/>
          <w:szCs w:val="24"/>
        </w:rPr>
        <w:t xml:space="preserve"> timberlands that are burned annually in wildfires, only a small portion is replanted.</w:t>
      </w:r>
      <w:r w:rsidR="007414A9">
        <w:rPr>
          <w:rFonts w:cs="Times New Roman"/>
          <w:szCs w:val="24"/>
        </w:rPr>
        <w:t xml:space="preserve"> Based on the reported certification of reforested acreage by Region 5</w:t>
      </w:r>
      <w:r w:rsidR="009A2E5B">
        <w:rPr>
          <w:rFonts w:cs="Times New Roman"/>
          <w:szCs w:val="24"/>
        </w:rPr>
        <w:t xml:space="preserve"> (California)</w:t>
      </w:r>
      <w:r w:rsidR="007414A9">
        <w:rPr>
          <w:rFonts w:cs="Times New Roman"/>
          <w:szCs w:val="24"/>
        </w:rPr>
        <w:t xml:space="preserve"> of the USFS, less than 2,000 acres per year of reforestation planting has occurred on USFS timberlands over the past decade,</w:t>
      </w:r>
      <w:r w:rsidR="005B7805">
        <w:rPr>
          <w:rFonts w:cs="Times New Roman"/>
          <w:szCs w:val="24"/>
        </w:rPr>
        <w:t xml:space="preserve"> leaving</w:t>
      </w:r>
      <w:r w:rsidR="007414A9">
        <w:rPr>
          <w:rFonts w:cs="Times New Roman"/>
          <w:szCs w:val="24"/>
        </w:rPr>
        <w:t xml:space="preserve"> the vast majority of the wildfire affected areas depend</w:t>
      </w:r>
      <w:r w:rsidR="005B7805">
        <w:rPr>
          <w:rFonts w:cs="Times New Roman"/>
          <w:szCs w:val="24"/>
        </w:rPr>
        <w:t>ent</w:t>
      </w:r>
      <w:r w:rsidR="007414A9">
        <w:rPr>
          <w:rFonts w:cs="Times New Roman"/>
          <w:szCs w:val="24"/>
        </w:rPr>
        <w:t xml:space="preserve"> </w:t>
      </w:r>
      <w:r w:rsidR="005B7805">
        <w:rPr>
          <w:rFonts w:cs="Times New Roman"/>
          <w:szCs w:val="24"/>
        </w:rPr>
        <w:t>on</w:t>
      </w:r>
      <w:r w:rsidR="007414A9">
        <w:rPr>
          <w:rFonts w:cs="Times New Roman"/>
          <w:szCs w:val="24"/>
        </w:rPr>
        <w:t xml:space="preserve"> natural regeneration </w:t>
      </w:r>
      <w:r w:rsidR="006C7EFB">
        <w:rPr>
          <w:rFonts w:cs="Times New Roman"/>
          <w:szCs w:val="24"/>
        </w:rPr>
        <w:fldChar w:fldCharType="begin"/>
      </w:r>
      <w:r w:rsidR="00543A06">
        <w:rPr>
          <w:rFonts w:cs="Times New Roman"/>
          <w:szCs w:val="24"/>
        </w:rPr>
        <w:instrText xml:space="preserve"> ADDIN EN.CITE &lt;EndNote&gt;&lt;Cite&gt;&lt;Author&gt;U. S. Forest Service&lt;/Author&gt;&lt;Year&gt;2020&lt;/Year&gt;&lt;RecNum&gt;5321&lt;/RecNum&gt;&lt;DisplayText&gt;(U. S. Forest Service 2020, U.S. Forest Service 2020)&lt;/DisplayText&gt;&lt;record&gt;&lt;rec-number&gt;5321&lt;/rec-number&gt;&lt;foreign-keys&gt;&lt;key app="EN" db-id="99tx5ztt4twvf0ezf9mpzz5vw25wed25r9xp" timestamp="1582918811"&gt;5321&lt;/key&gt;&lt;/foreign-keys&gt;&lt;ref-type name="Web Page"&gt;12&lt;/ref-type&gt;&lt;contributors&gt;&lt;authors&gt;&lt;author&gt;U. S. Forest Service,&lt;/author&gt;&lt;/authors&gt;&lt;/contributors&gt;&lt;titles&gt;&lt;title&gt;Reforestation Overview&lt;/title&gt;&lt;/titles&gt;&lt;dates&gt;&lt;year&gt;2020&lt;/year&gt;&lt;/dates&gt;&lt;urls&gt;&lt;related-urls&gt;&lt;url&gt;https://www.fs.fed.us/restoration/reforestation/overview.shtml&lt;/url&gt;&lt;/related-urls&gt;&lt;/urls&gt;&lt;/record&gt;&lt;/Cite&gt;&lt;Cite&gt;&lt;Author&gt;U.S. Forest Service&lt;/Author&gt;&lt;Year&gt;2020&lt;/Year&gt;&lt;RecNum&gt;5299&lt;/RecNum&gt;&lt;record&gt;&lt;rec-number&gt;5299&lt;/rec-number&gt;&lt;foreign-keys&gt;&lt;key app="EN" db-id="99tx5ztt4twvf0ezf9mpzz5vw25wed25r9xp" timestamp="1578946627"&gt;5299&lt;/key&gt;&lt;/foreign-keys&gt;&lt;ref-type name="Web Page"&gt;12&lt;/ref-type&gt;&lt;contributors&gt;&lt;authors&gt;&lt;author&gt;U.S. Forest Service, &lt;/author&gt;&lt;/authors&gt;&lt;/contributors&gt;&lt;titles&gt;&lt;title&gt;Reforestation and Timber Stand Improvement Reports&lt;/title&gt;&lt;/titles&gt;&lt;dates&gt;&lt;year&gt;2020&lt;/year&gt;&lt;/dates&gt;&lt;urls&gt;&lt;related-urls&gt;&lt;url&gt;https://www.fs.fed.us/forestmanagement/vegetation-management/reforest-tsi.shtml&lt;/url&gt;&lt;/related-urls&gt;&lt;/urls&gt;&lt;/record&gt;&lt;/Cite&gt;&lt;/EndNote&gt;</w:instrText>
      </w:r>
      <w:r w:rsidR="006C7EFB">
        <w:rPr>
          <w:rFonts w:cs="Times New Roman"/>
          <w:szCs w:val="24"/>
        </w:rPr>
        <w:fldChar w:fldCharType="separate"/>
      </w:r>
      <w:r w:rsidR="00543A06">
        <w:rPr>
          <w:rFonts w:cs="Times New Roman"/>
          <w:noProof/>
          <w:szCs w:val="24"/>
        </w:rPr>
        <w:t>(</w:t>
      </w:r>
      <w:hyperlink w:anchor="_ENREF_53" w:tooltip="U. S. Forest Service, 2020 #5321" w:history="1">
        <w:r w:rsidR="00413364">
          <w:rPr>
            <w:rFonts w:cs="Times New Roman"/>
            <w:noProof/>
            <w:szCs w:val="24"/>
          </w:rPr>
          <w:t>U. S. Forest Service 2020</w:t>
        </w:r>
      </w:hyperlink>
      <w:r w:rsidR="00543A06">
        <w:rPr>
          <w:rFonts w:cs="Times New Roman"/>
          <w:noProof/>
          <w:szCs w:val="24"/>
        </w:rPr>
        <w:t xml:space="preserve">, </w:t>
      </w:r>
      <w:hyperlink w:anchor="_ENREF_54" w:tooltip="U.S. Forest Service, 2020 #5299" w:history="1">
        <w:r w:rsidR="00413364">
          <w:rPr>
            <w:rFonts w:cs="Times New Roman"/>
            <w:noProof/>
            <w:szCs w:val="24"/>
          </w:rPr>
          <w:t>U.S. Forest Service 2020</w:t>
        </w:r>
      </w:hyperlink>
      <w:r w:rsidR="00543A06">
        <w:rPr>
          <w:rFonts w:cs="Times New Roman"/>
          <w:noProof/>
          <w:szCs w:val="24"/>
        </w:rPr>
        <w:t>)</w:t>
      </w:r>
      <w:r w:rsidR="006C7EFB">
        <w:rPr>
          <w:rFonts w:cs="Times New Roman"/>
          <w:szCs w:val="24"/>
        </w:rPr>
        <w:fldChar w:fldCharType="end"/>
      </w:r>
      <w:r w:rsidR="007414A9">
        <w:rPr>
          <w:rFonts w:cs="Times New Roman"/>
          <w:szCs w:val="24"/>
        </w:rPr>
        <w:t xml:space="preserve">. The success rate for natural regeneration in reestablishing conifer forests in California’s Mediterranean climates is often low </w:t>
      </w:r>
      <w:r w:rsidR="006C7EFB">
        <w:rPr>
          <w:rFonts w:cs="Times New Roman"/>
          <w:szCs w:val="24"/>
        </w:rPr>
        <w:fldChar w:fldCharType="begin">
          <w:fldData xml:space="preserve">PEVuZE5vdGU+PENpdGU+PEF1dGhvcj5XZWxjaDwvQXV0aG9yPjxZZWFyPjIwMTY8L1llYXI+PFJl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</w:fldData>
        </w:fldChar>
      </w:r>
      <w:r w:rsidR="006C7EFB">
        <w:rPr>
          <w:rFonts w:cs="Times New Roman"/>
          <w:szCs w:val="24"/>
        </w:rPr>
        <w:instrText xml:space="preserve"> ADDIN EN.CITE </w:instrText>
      </w:r>
      <w:r w:rsidR="006C7EFB">
        <w:rPr>
          <w:rFonts w:cs="Times New Roman"/>
          <w:szCs w:val="24"/>
        </w:rPr>
        <w:fldChar w:fldCharType="begin">
          <w:fldData xml:space="preserve">PEVuZE5vdGU+PENpdGU+PEF1dGhvcj5XZWxjaDwvQXV0aG9yPjxZZWFyPjIwMTY8L1llYXI+PFJl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</w:fldData>
        </w:fldChar>
      </w:r>
      <w:r w:rsidR="006C7EFB">
        <w:rPr>
          <w:rFonts w:cs="Times New Roman"/>
          <w:szCs w:val="24"/>
        </w:rPr>
        <w:instrText xml:space="preserve"> ADDIN EN.CITE.DATA </w:instrText>
      </w:r>
      <w:r w:rsidR="006C7EFB">
        <w:rPr>
          <w:rFonts w:cs="Times New Roman"/>
          <w:szCs w:val="24"/>
        </w:rPr>
      </w:r>
      <w:r w:rsidR="006C7EFB">
        <w:rPr>
          <w:rFonts w:cs="Times New Roman"/>
          <w:szCs w:val="24"/>
        </w:rPr>
        <w:fldChar w:fldCharType="end"/>
      </w:r>
      <w:r w:rsidR="006C7EFB">
        <w:rPr>
          <w:rFonts w:cs="Times New Roman"/>
          <w:szCs w:val="24"/>
        </w:rPr>
      </w:r>
      <w:r w:rsidR="006C7EFB">
        <w:rPr>
          <w:rFonts w:cs="Times New Roman"/>
          <w:szCs w:val="24"/>
        </w:rPr>
        <w:fldChar w:fldCharType="separate"/>
      </w:r>
      <w:r w:rsidR="006C7EFB">
        <w:rPr>
          <w:rFonts w:cs="Times New Roman"/>
          <w:noProof/>
          <w:szCs w:val="24"/>
        </w:rPr>
        <w:t>(</w:t>
      </w:r>
      <w:hyperlink w:anchor="_ENREF_60" w:tooltip="Welch, 2016 #4196" w:history="1">
        <w:r w:rsidR="00413364">
          <w:rPr>
            <w:rFonts w:cs="Times New Roman"/>
            <w:noProof/>
            <w:szCs w:val="24"/>
          </w:rPr>
          <w:t>Welch et al. 2016</w:t>
        </w:r>
      </w:hyperlink>
      <w:r w:rsidR="006C7EFB">
        <w:rPr>
          <w:rFonts w:cs="Times New Roman"/>
          <w:noProof/>
          <w:szCs w:val="24"/>
        </w:rPr>
        <w:t>)</w:t>
      </w:r>
      <w:r w:rsidR="006C7EFB">
        <w:rPr>
          <w:rFonts w:cs="Times New Roman"/>
          <w:szCs w:val="24"/>
        </w:rPr>
        <w:fldChar w:fldCharType="end"/>
      </w:r>
      <w:r w:rsidR="00772A58">
        <w:rPr>
          <w:rFonts w:cs="Times New Roman"/>
          <w:szCs w:val="24"/>
        </w:rPr>
        <w:t>, and without planned and successfully implemented reforestation efforts, it is common for conifer forest areas burned in severe wildfires to remain dominated by shrub species for decades</w:t>
      </w:r>
      <w:r w:rsidR="00772A58" w:rsidRPr="006C7EFB">
        <w:t xml:space="preserve"> </w:t>
      </w:r>
      <w:r w:rsidR="00EA093B">
        <w:fldChar w:fldCharType="begin">
          <w:fldData xml:space="preserve">PEVuZE5vdGU+PENpdGU+PEF1dGhvcj5TdGVwaGVuczwvQXV0aG9yPjxZZWFyPjIwMjA8L1llYXI+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=
</w:fldData>
        </w:fldChar>
      </w:r>
      <w:r w:rsidR="00EA093B">
        <w:instrText xml:space="preserve"> ADDIN EN.CITE </w:instrText>
      </w:r>
      <w:r w:rsidR="00EA093B">
        <w:fldChar w:fldCharType="begin">
          <w:fldData xml:space="preserve">PEVuZE5vdGU+PENpdGU+PEF1dGhvcj5TdGVwaGVuczwvQXV0aG9yPjxZZWFyPjIwMjA8L1llYXI+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=
</w:fldData>
        </w:fldChar>
      </w:r>
      <w:r w:rsidR="00EA093B">
        <w:instrText xml:space="preserve"> ADDIN EN.CITE.DATA </w:instrText>
      </w:r>
      <w:r w:rsidR="00EA093B">
        <w:fldChar w:fldCharType="end"/>
      </w:r>
      <w:r w:rsidR="00EA093B">
        <w:fldChar w:fldCharType="separate"/>
      </w:r>
      <w:r w:rsidR="00EA093B">
        <w:rPr>
          <w:noProof/>
        </w:rPr>
        <w:t>(</w:t>
      </w:r>
      <w:hyperlink w:anchor="_ENREF_3" w:tooltip="Bohlman, 2016 #5314" w:history="1">
        <w:r w:rsidR="00413364">
          <w:rPr>
            <w:noProof/>
          </w:rPr>
          <w:t>Bohlman et al. 2016</w:t>
        </w:r>
      </w:hyperlink>
      <w:r w:rsidR="00EA093B">
        <w:rPr>
          <w:noProof/>
        </w:rPr>
        <w:t xml:space="preserve">, </w:t>
      </w:r>
      <w:hyperlink w:anchor="_ENREF_48" w:tooltip="Stephens, 2020 #5425" w:history="1">
        <w:r w:rsidR="00413364">
          <w:rPr>
            <w:noProof/>
          </w:rPr>
          <w:t>Stephens et al. 2020</w:t>
        </w:r>
      </w:hyperlink>
      <w:r w:rsidR="00EA093B">
        <w:rPr>
          <w:noProof/>
        </w:rPr>
        <w:t>)</w:t>
      </w:r>
      <w:r w:rsidR="00EA093B">
        <w:fldChar w:fldCharType="end"/>
      </w:r>
      <w:r w:rsidR="00772A58">
        <w:rPr>
          <w:rFonts w:cs="Times New Roman"/>
          <w:szCs w:val="24"/>
        </w:rPr>
        <w:t>.</w:t>
      </w:r>
      <w:r w:rsidR="00C43716">
        <w:rPr>
          <w:rFonts w:cs="Times New Roman"/>
          <w:szCs w:val="24"/>
        </w:rPr>
        <w:t xml:space="preserve"> </w:t>
      </w:r>
      <w:r w:rsidR="00772A58">
        <w:rPr>
          <w:rFonts w:cs="Times New Roman"/>
          <w:szCs w:val="24"/>
        </w:rPr>
        <w:t>U</w:t>
      </w:r>
      <w:r w:rsidR="007414A9">
        <w:rPr>
          <w:rFonts w:cs="Times New Roman"/>
          <w:szCs w:val="24"/>
        </w:rPr>
        <w:t xml:space="preserve">se of the proven techniques </w:t>
      </w:r>
      <w:r w:rsidR="00C43716">
        <w:rPr>
          <w:rFonts w:cs="Times New Roman"/>
          <w:szCs w:val="24"/>
        </w:rPr>
        <w:t>presented</w:t>
      </w:r>
      <w:r w:rsidR="007414A9">
        <w:rPr>
          <w:rFonts w:cs="Times New Roman"/>
          <w:szCs w:val="24"/>
        </w:rPr>
        <w:t xml:space="preserve"> in later chapters</w:t>
      </w:r>
      <w:r w:rsidR="00772A58">
        <w:rPr>
          <w:rFonts w:cs="Times New Roman"/>
          <w:szCs w:val="24"/>
        </w:rPr>
        <w:t xml:space="preserve"> could greatly increase the success rate in any types of reforestation effort</w:t>
      </w:r>
      <w:r w:rsidR="007414A9">
        <w:rPr>
          <w:rFonts w:cs="Times New Roman"/>
          <w:szCs w:val="24"/>
        </w:rPr>
        <w:t xml:space="preserve">. </w:t>
      </w:r>
    </w:p>
    <w:p w14:paraId="5D662469" w14:textId="3A47E366" w:rsidR="00604AD7" w:rsidRPr="00D35B06" w:rsidRDefault="00604AD7" w:rsidP="00D35B06">
      <w:pPr>
        <w:pStyle w:val="Heading2"/>
        <w:spacing w:before="0" w:after="120" w:line="240" w:lineRule="auto"/>
        <w:rPr>
          <w:b w:val="0"/>
          <w:bCs w:val="0"/>
          <w:color w:val="365F91" w:themeColor="accent1" w:themeShade="BF"/>
          <w:sz w:val="26"/>
        </w:rPr>
      </w:pPr>
      <w:bookmarkStart w:id="7" w:name="_Toc39234050"/>
      <w:bookmarkStart w:id="8" w:name="_Toc424551984"/>
      <w:r w:rsidRPr="00D35B06">
        <w:rPr>
          <w:b w:val="0"/>
          <w:bCs w:val="0"/>
          <w:color w:val="365F91" w:themeColor="accent1" w:themeShade="BF"/>
          <w:sz w:val="26"/>
        </w:rPr>
        <w:t xml:space="preserve">Why </w:t>
      </w:r>
      <w:r w:rsidR="00E82EC0" w:rsidRPr="00D35B06">
        <w:rPr>
          <w:b w:val="0"/>
          <w:bCs w:val="0"/>
          <w:color w:val="365F91" w:themeColor="accent1" w:themeShade="BF"/>
          <w:sz w:val="26"/>
        </w:rPr>
        <w:t>plant forests</w:t>
      </w:r>
      <w:r w:rsidRPr="00D35B06">
        <w:rPr>
          <w:b w:val="0"/>
          <w:bCs w:val="0"/>
          <w:color w:val="365F91" w:themeColor="accent1" w:themeShade="BF"/>
          <w:sz w:val="26"/>
        </w:rPr>
        <w:t>?</w:t>
      </w:r>
      <w:bookmarkEnd w:id="7"/>
      <w:r w:rsidRPr="00D35B06">
        <w:rPr>
          <w:b w:val="0"/>
          <w:bCs w:val="0"/>
          <w:color w:val="365F91" w:themeColor="accent1" w:themeShade="BF"/>
          <w:sz w:val="26"/>
        </w:rPr>
        <w:t xml:space="preserve"> </w:t>
      </w:r>
    </w:p>
    <w:p w14:paraId="0FEBFE4F" w14:textId="14AC2BD0" w:rsidR="0087590F" w:rsidRDefault="0087590F" w:rsidP="00D35B06">
      <w:pPr>
        <w:spacing w:after="160" w:line="360" w:lineRule="auto"/>
        <w:rPr>
          <w:rFonts w:cs="Times New Roman"/>
          <w:szCs w:val="24"/>
        </w:rPr>
      </w:pPr>
      <w:r>
        <w:rPr>
          <w:rFonts w:cs="Times New Roman"/>
          <w:szCs w:val="24"/>
        </w:rPr>
        <w:t>Best management practice (BMP) principles</w:t>
      </w:r>
      <w:r w:rsidR="0079548F">
        <w:rPr>
          <w:rFonts w:cs="Times New Roman"/>
          <w:szCs w:val="24"/>
        </w:rPr>
        <w:t xml:space="preserve"> for reforestation</w:t>
      </w:r>
      <w:r>
        <w:rPr>
          <w:rFonts w:cs="Times New Roman"/>
          <w:szCs w:val="24"/>
        </w:rPr>
        <w:t xml:space="preserve"> are composed of</w:t>
      </w:r>
      <w:r w:rsidRPr="0013288A">
        <w:rPr>
          <w:rFonts w:cs="Times New Roman"/>
          <w:szCs w:val="24"/>
        </w:rPr>
        <w:t xml:space="preserve"> technical and operational aspects that have been developed and honed by practitioners in California and neighboring states over decades</w:t>
      </w:r>
      <w:r>
        <w:rPr>
          <w:rFonts w:cs="Times New Roman"/>
          <w:szCs w:val="24"/>
        </w:rPr>
        <w:t>. However, before exploring them,</w:t>
      </w:r>
      <w:r w:rsidRPr="0013288A">
        <w:rPr>
          <w:rFonts w:cs="Times New Roman"/>
          <w:szCs w:val="24"/>
        </w:rPr>
        <w:t xml:space="preserve"> it is valuable to step back and consider why landowners </w:t>
      </w:r>
      <w:r>
        <w:rPr>
          <w:rFonts w:cs="Times New Roman"/>
          <w:szCs w:val="24"/>
        </w:rPr>
        <w:t xml:space="preserve">should plant forests, </w:t>
      </w:r>
      <w:r w:rsidRPr="003702B1">
        <w:rPr>
          <w:rFonts w:cs="Times New Roman"/>
          <w:szCs w:val="24"/>
        </w:rPr>
        <w:t>where</w:t>
      </w:r>
      <w:r>
        <w:rPr>
          <w:rFonts w:cs="Times New Roman"/>
          <w:szCs w:val="24"/>
        </w:rPr>
        <w:t xml:space="preserve"> reforestation should happen, </w:t>
      </w:r>
      <w:r w:rsidRPr="0013288A">
        <w:rPr>
          <w:rFonts w:cs="Times New Roman"/>
          <w:szCs w:val="24"/>
        </w:rPr>
        <w:t>who should be involved,</w:t>
      </w:r>
      <w:r w:rsidRPr="003702B1">
        <w:rPr>
          <w:rFonts w:cs="Times New Roman"/>
          <w:szCs w:val="24"/>
        </w:rPr>
        <w:t xml:space="preserve"> when it </w:t>
      </w:r>
      <w:r>
        <w:rPr>
          <w:rFonts w:cs="Times New Roman"/>
          <w:szCs w:val="24"/>
        </w:rPr>
        <w:t xml:space="preserve">should </w:t>
      </w:r>
      <w:r w:rsidRPr="003702B1">
        <w:rPr>
          <w:rFonts w:cs="Times New Roman"/>
          <w:szCs w:val="24"/>
        </w:rPr>
        <w:t>take place</w:t>
      </w:r>
      <w:r>
        <w:rPr>
          <w:rFonts w:cs="Times New Roman"/>
          <w:szCs w:val="24"/>
        </w:rPr>
        <w:t>,</w:t>
      </w:r>
      <w:r w:rsidRPr="00C96375">
        <w:rPr>
          <w:rFonts w:cs="Times New Roman"/>
          <w:szCs w:val="24"/>
        </w:rPr>
        <w:t xml:space="preserve"> </w:t>
      </w:r>
      <w:r>
        <w:rPr>
          <w:rFonts w:cs="Times New Roman"/>
          <w:szCs w:val="24"/>
        </w:rPr>
        <w:t>and what should be considered.</w:t>
      </w:r>
    </w:p>
    <w:p w14:paraId="3572575B" w14:textId="193135DC" w:rsidR="00501EBF" w:rsidRPr="00F765D5" w:rsidRDefault="00501EBF" w:rsidP="00D35B06">
      <w:pPr>
        <w:spacing w:after="160" w:line="360" w:lineRule="auto"/>
      </w:pPr>
      <w:r w:rsidRPr="00EF2FD6">
        <w:rPr>
          <w:i/>
          <w:iCs/>
        </w:rPr>
        <w:t>“Planted forests simply are our best hope for meeting societal demands for wood while preserving the condition of natural forests”</w:t>
      </w:r>
      <w:r>
        <w:t xml:space="preserve"> (Powers, 2000)</w:t>
      </w:r>
      <w:r w:rsidR="005C3FBB">
        <w:t>.</w:t>
      </w:r>
    </w:p>
    <w:p w14:paraId="3761CCB8" w14:textId="784F5864" w:rsidR="0001181B" w:rsidRDefault="00230592" w:rsidP="00D35B06">
      <w:pPr>
        <w:spacing w:after="160" w:line="360" w:lineRule="auto"/>
        <w:rPr>
          <w:rFonts w:cs="Times New Roman"/>
          <w:szCs w:val="24"/>
        </w:rPr>
      </w:pPr>
      <w:r>
        <w:t>I</w:t>
      </w:r>
      <w:r w:rsidR="00B9193B">
        <w:t xml:space="preserve">n </w:t>
      </w:r>
      <w:r w:rsidR="005C3FBB">
        <w:t>his 2000</w:t>
      </w:r>
      <w:r w:rsidR="00B9193B">
        <w:t xml:space="preserve"> talk entitled </w:t>
      </w:r>
      <w:r w:rsidR="00B9193B" w:rsidRPr="00EF2FD6">
        <w:rPr>
          <w:i/>
          <w:iCs/>
        </w:rPr>
        <w:t>“The Role of Planted Forests in a ‘Green Certified’ Century</w:t>
      </w:r>
      <w:r w:rsidR="00B9193B">
        <w:t>”</w:t>
      </w:r>
      <w:r w:rsidR="00A04359">
        <w:t>,</w:t>
      </w:r>
      <w:r w:rsidR="00B9193B">
        <w:t xml:space="preserve"> </w:t>
      </w:r>
      <w:r>
        <w:t>Dr</w:t>
      </w:r>
      <w:r w:rsidR="007462BF">
        <w:t>.</w:t>
      </w:r>
      <w:r>
        <w:t xml:space="preserve"> Robert F. Powers, one of the guiding lights of modern reforestation,</w:t>
      </w:r>
      <w:r w:rsidR="008B3690">
        <w:t xml:space="preserve"> </w:t>
      </w:r>
      <w:r>
        <w:t>ma</w:t>
      </w:r>
      <w:r w:rsidR="005C3FBB">
        <w:t>de</w:t>
      </w:r>
      <w:r>
        <w:t xml:space="preserve"> a compelling case for planting forests</w:t>
      </w:r>
      <w:r w:rsidR="005222B8" w:rsidRPr="005222B8">
        <w:t xml:space="preserve"> </w:t>
      </w:r>
      <w:r w:rsidR="005222B8">
        <w:fldChar w:fldCharType="begin"/>
      </w:r>
      <w:r w:rsidR="000212D6">
        <w:instrText xml:space="preserve"> ADDIN EN.CITE &lt;EndNote&gt;&lt;Cite&gt;&lt;Author&gt;Powers&lt;/Author&gt;&lt;Year&gt;2000&lt;/Year&gt;&lt;RecNum&gt;5177&lt;/RecNum&gt;&lt;DisplayText&gt;(Powers R. F. 2000)&lt;/DisplayText&gt;&lt;record&gt;&lt;rec-number&gt;5177&lt;/rec-number&gt;&lt;foreign-keys&gt;&lt;key app="EN" db-id="99tx5ztt4twvf0ezf9mpzz5vw25wed25r9xp" timestamp="1569454732"&gt;5177&lt;/key&gt;&lt;/foreign-keys&gt;&lt;ref-type name="Conference Paper"&gt;47&lt;/ref-type&gt;&lt;contributors&gt;&lt;authors&gt;&lt;author&gt;R. F. Powers&lt;/author&gt;&lt;/authors&gt;&lt;/contributors&gt;&lt;titles&gt;&lt;title&gt;The role of planted forests in a “Green Certified” century&lt;/title&gt;&lt;secondary-title&gt;Proceedings of 21st Annual Forest Vegetation Management Conference&lt;/secondary-title&gt;&lt;/titles&gt;&lt;pages&gt;17&lt;/pages&gt;&lt;dates&gt;&lt;year&gt;2000&lt;/year&gt;&lt;/dates&gt;&lt;pub-location&gt;Redding, CA&lt;/pub-location&gt;&lt;urls&gt;&lt;/urls&gt;&lt;/record&gt;&lt;/Cite&gt;&lt;/EndNote&gt;</w:instrText>
      </w:r>
      <w:r w:rsidR="005222B8">
        <w:fldChar w:fldCharType="separate"/>
      </w:r>
      <w:r w:rsidR="000212D6">
        <w:rPr>
          <w:noProof/>
        </w:rPr>
        <w:t>(</w:t>
      </w:r>
      <w:hyperlink w:anchor="_ENREF_37" w:tooltip="Powers, 2000 #5177" w:history="1">
        <w:r w:rsidR="00413364">
          <w:rPr>
            <w:noProof/>
          </w:rPr>
          <w:t>Powers R. F. 2000</w:t>
        </w:r>
      </w:hyperlink>
      <w:r w:rsidR="000212D6">
        <w:rPr>
          <w:noProof/>
        </w:rPr>
        <w:t>)</w:t>
      </w:r>
      <w:r w:rsidR="005222B8">
        <w:fldChar w:fldCharType="end"/>
      </w:r>
      <w:r w:rsidR="005C3FBB">
        <w:rPr>
          <w:rFonts w:cs="Times New Roman"/>
          <w:szCs w:val="24"/>
        </w:rPr>
        <w:t>.</w:t>
      </w:r>
      <w:r w:rsidR="006A7C2A">
        <w:rPr>
          <w:rFonts w:cs="Times New Roman"/>
          <w:szCs w:val="24"/>
        </w:rPr>
        <w:t xml:space="preserve"> </w:t>
      </w:r>
      <w:r w:rsidR="00D564E9">
        <w:rPr>
          <w:rFonts w:cs="Times New Roman"/>
          <w:szCs w:val="24"/>
        </w:rPr>
        <w:t>Planted forests</w:t>
      </w:r>
      <w:r w:rsidR="00C71F58" w:rsidRPr="00AE1D35">
        <w:rPr>
          <w:rFonts w:cs="Times New Roman"/>
          <w:szCs w:val="24"/>
        </w:rPr>
        <w:t xml:space="preserve"> are a part of the solution</w:t>
      </w:r>
      <w:r w:rsidR="00C71F58">
        <w:rPr>
          <w:rFonts w:cs="Times New Roman"/>
          <w:szCs w:val="24"/>
        </w:rPr>
        <w:t xml:space="preserve"> to balancing societ</w:t>
      </w:r>
      <w:r w:rsidR="006A7C2A">
        <w:rPr>
          <w:rFonts w:cs="Times New Roman"/>
          <w:szCs w:val="24"/>
        </w:rPr>
        <w:t>y’s</w:t>
      </w:r>
      <w:r w:rsidR="00C71F58">
        <w:rPr>
          <w:rFonts w:cs="Times New Roman"/>
          <w:szCs w:val="24"/>
        </w:rPr>
        <w:t xml:space="preserve"> need for </w:t>
      </w:r>
      <w:r w:rsidR="00D564E9">
        <w:rPr>
          <w:rFonts w:cs="Times New Roman"/>
          <w:szCs w:val="24"/>
        </w:rPr>
        <w:t xml:space="preserve">wood </w:t>
      </w:r>
      <w:r w:rsidR="00C71F58">
        <w:rPr>
          <w:rFonts w:cs="Times New Roman"/>
          <w:szCs w:val="24"/>
        </w:rPr>
        <w:t>products and</w:t>
      </w:r>
      <w:r w:rsidR="00D564E9">
        <w:rPr>
          <w:rFonts w:cs="Times New Roman"/>
          <w:szCs w:val="24"/>
        </w:rPr>
        <w:t xml:space="preserve"> the environmental benefits of</w:t>
      </w:r>
      <w:r w:rsidR="00C71F58">
        <w:rPr>
          <w:rFonts w:cs="Times New Roman"/>
          <w:szCs w:val="24"/>
        </w:rPr>
        <w:t xml:space="preserve"> sustainable </w:t>
      </w:r>
      <w:r w:rsidR="00D564E9">
        <w:rPr>
          <w:rFonts w:cs="Times New Roman"/>
          <w:szCs w:val="24"/>
        </w:rPr>
        <w:t xml:space="preserve">natural </w:t>
      </w:r>
      <w:r w:rsidR="00C71F58">
        <w:rPr>
          <w:rFonts w:cs="Times New Roman"/>
          <w:szCs w:val="24"/>
        </w:rPr>
        <w:t>forest cove</w:t>
      </w:r>
      <w:r w:rsidR="006A7C2A">
        <w:rPr>
          <w:rFonts w:cs="Times New Roman"/>
          <w:szCs w:val="24"/>
        </w:rPr>
        <w:t>r</w:t>
      </w:r>
      <w:r w:rsidR="00AE23E7" w:rsidRPr="00AE23E7">
        <w:t xml:space="preserve"> </w:t>
      </w:r>
      <w:r w:rsidR="00AE23E7">
        <w:rPr>
          <w:rFonts w:cs="Times New Roman"/>
          <w:szCs w:val="24"/>
        </w:rPr>
        <w:fldChar w:fldCharType="begin"/>
      </w:r>
      <w:r w:rsidR="000212D6">
        <w:rPr>
          <w:rFonts w:cs="Times New Roman"/>
          <w:szCs w:val="24"/>
        </w:rPr>
        <w:instrText xml:space="preserve"> ADDIN EN.CITE &lt;EndNote&gt;&lt;Cite&gt;&lt;Author&gt;Powers&lt;/Author&gt;&lt;Year&gt;1999&lt;/Year&gt;&lt;RecNum&gt;5176&lt;/RecNum&gt;&lt;DisplayText&gt;(Powers R. F. 1999)&lt;/DisplayText&gt;&lt;record&gt;&lt;rec-number&gt;5176&lt;/rec-number&gt;&lt;foreign-keys&gt;&lt;key app="EN" db-id="99tx5ztt4twvf0ezf9mpzz5vw25wed25r9xp" timestamp="1569454648"&gt;5176&lt;/key&gt;&lt;/foreign-keys&gt;&lt;ref-type name="Journal Article"&gt;17&lt;/ref-type&gt;&lt;contributors&gt;&lt;authors&gt;&lt;author&gt;R. F. Powers&lt;/author&gt;&lt;/authors&gt;&lt;/contributors&gt;&lt;titles&gt;&lt;title&gt;On the sustainable productivity of planted forests&lt;/title&gt;&lt;secondary-title&gt;New Forests&lt;/secondary-title&gt;&lt;/titles&gt;&lt;periodical&gt;&lt;full-title&gt;New Forests&lt;/full-title&gt;&lt;/periodical&gt;&lt;pages&gt;263-306&lt;/pages&gt;&lt;volume&gt;17&lt;/volume&gt;&lt;dates&gt;&lt;year&gt;1999&lt;/year&gt;&lt;/dates&gt;&lt;urls&gt;&lt;/urls&gt;&lt;/record&gt;&lt;/Cite&gt;&lt;/EndNote&gt;</w:instrText>
      </w:r>
      <w:r w:rsidR="00AE23E7">
        <w:rPr>
          <w:rFonts w:cs="Times New Roman"/>
          <w:szCs w:val="24"/>
        </w:rPr>
        <w:fldChar w:fldCharType="separate"/>
      </w:r>
      <w:r w:rsidR="000212D6">
        <w:rPr>
          <w:rFonts w:cs="Times New Roman"/>
          <w:noProof/>
          <w:szCs w:val="24"/>
        </w:rPr>
        <w:t>(</w:t>
      </w:r>
      <w:hyperlink w:anchor="_ENREF_36" w:tooltip="Powers, 1999 #5176" w:history="1">
        <w:r w:rsidR="00413364">
          <w:rPr>
            <w:rFonts w:cs="Times New Roman"/>
            <w:noProof/>
            <w:szCs w:val="24"/>
          </w:rPr>
          <w:t>Powers R. F. 1999</w:t>
        </w:r>
      </w:hyperlink>
      <w:r w:rsidR="000212D6">
        <w:rPr>
          <w:rFonts w:cs="Times New Roman"/>
          <w:noProof/>
          <w:szCs w:val="24"/>
        </w:rPr>
        <w:t>)</w:t>
      </w:r>
      <w:r w:rsidR="00AE23E7">
        <w:rPr>
          <w:rFonts w:cs="Times New Roman"/>
          <w:szCs w:val="24"/>
        </w:rPr>
        <w:fldChar w:fldCharType="end"/>
      </w:r>
      <w:r w:rsidR="00AE23E7">
        <w:rPr>
          <w:rFonts w:cs="Times New Roman"/>
          <w:szCs w:val="24"/>
        </w:rPr>
        <w:t>.</w:t>
      </w:r>
      <w:r w:rsidR="00B32D1B">
        <w:rPr>
          <w:rFonts w:cs="Times New Roman"/>
          <w:szCs w:val="24"/>
        </w:rPr>
        <w:t xml:space="preserve"> </w:t>
      </w:r>
      <w:r w:rsidR="00EB35E2">
        <w:rPr>
          <w:rFonts w:cs="Times New Roman"/>
          <w:szCs w:val="24"/>
        </w:rPr>
        <w:t>World</w:t>
      </w:r>
      <w:r w:rsidR="00C71F58" w:rsidRPr="00AE1D35">
        <w:rPr>
          <w:rFonts w:cs="Times New Roman"/>
          <w:szCs w:val="24"/>
        </w:rPr>
        <w:t xml:space="preserve"> </w:t>
      </w:r>
      <w:r w:rsidR="00A04359">
        <w:rPr>
          <w:rFonts w:cs="Times New Roman"/>
          <w:szCs w:val="24"/>
        </w:rPr>
        <w:t>d</w:t>
      </w:r>
      <w:r w:rsidR="00D564E9">
        <w:rPr>
          <w:rFonts w:cs="Times New Roman"/>
          <w:szCs w:val="24"/>
        </w:rPr>
        <w:t>emand for wood</w:t>
      </w:r>
      <w:r w:rsidR="00C71F58" w:rsidRPr="00AE1D35">
        <w:rPr>
          <w:rFonts w:cs="Times New Roman"/>
          <w:szCs w:val="24"/>
        </w:rPr>
        <w:t xml:space="preserve"> could be met through the year 2050 with </w:t>
      </w:r>
      <w:r w:rsidR="00C71F58" w:rsidRPr="004F18AB">
        <w:rPr>
          <w:rFonts w:cs="Times New Roman"/>
          <w:szCs w:val="24"/>
        </w:rPr>
        <w:t xml:space="preserve">just 13% of the land base </w:t>
      </w:r>
      <w:r w:rsidR="00D852C2">
        <w:rPr>
          <w:rFonts w:cs="Times New Roman"/>
          <w:szCs w:val="24"/>
        </w:rPr>
        <w:t xml:space="preserve">in planted forests </w:t>
      </w:r>
      <w:r w:rsidR="00C71F58" w:rsidRPr="004F18AB">
        <w:rPr>
          <w:rFonts w:cs="Times New Roman"/>
          <w:szCs w:val="24"/>
        </w:rPr>
        <w:t xml:space="preserve">under intensive forest management </w:t>
      </w:r>
      <w:r w:rsidR="00D71981" w:rsidRPr="004F18AB">
        <w:rPr>
          <w:rFonts w:cs="Times New Roman"/>
          <w:szCs w:val="24"/>
        </w:rPr>
        <w:t>and</w:t>
      </w:r>
      <w:r w:rsidR="00D71981">
        <w:rPr>
          <w:rFonts w:cs="Times New Roman"/>
          <w:szCs w:val="24"/>
        </w:rPr>
        <w:t xml:space="preserve"> with no need for</w:t>
      </w:r>
      <w:r w:rsidR="00C71F58" w:rsidRPr="004F18AB">
        <w:rPr>
          <w:rFonts w:cs="Times New Roman"/>
          <w:szCs w:val="24"/>
        </w:rPr>
        <w:t xml:space="preserve"> </w:t>
      </w:r>
      <w:r w:rsidR="00D564E9">
        <w:rPr>
          <w:rFonts w:cs="Times New Roman"/>
          <w:szCs w:val="24"/>
        </w:rPr>
        <w:t>harvest</w:t>
      </w:r>
      <w:r w:rsidR="00D71981">
        <w:rPr>
          <w:rFonts w:cs="Times New Roman"/>
          <w:szCs w:val="24"/>
        </w:rPr>
        <w:t>ing</w:t>
      </w:r>
      <w:r w:rsidR="00C71F58" w:rsidRPr="004F18AB">
        <w:rPr>
          <w:rFonts w:cs="Times New Roman"/>
          <w:szCs w:val="24"/>
        </w:rPr>
        <w:t xml:space="preserve"> of natural forests</w:t>
      </w:r>
      <w:r w:rsidR="00D564E9">
        <w:rPr>
          <w:rFonts w:cs="Times New Roman"/>
          <w:szCs w:val="24"/>
        </w:rPr>
        <w:t xml:space="preserve">. This </w:t>
      </w:r>
      <w:r w:rsidR="00EB35E2">
        <w:rPr>
          <w:rFonts w:cs="Times New Roman"/>
          <w:szCs w:val="24"/>
        </w:rPr>
        <w:t xml:space="preserve">approach </w:t>
      </w:r>
      <w:r w:rsidR="00D564E9">
        <w:rPr>
          <w:rFonts w:cs="Times New Roman"/>
          <w:szCs w:val="24"/>
        </w:rPr>
        <w:t xml:space="preserve">only requires </w:t>
      </w:r>
      <w:r w:rsidR="00C71F58" w:rsidRPr="004F18AB">
        <w:rPr>
          <w:rFonts w:cs="Times New Roman"/>
          <w:szCs w:val="24"/>
        </w:rPr>
        <w:t>an average plantation productivity</w:t>
      </w:r>
      <w:r w:rsidR="00A04359">
        <w:rPr>
          <w:rFonts w:cs="Times New Roman"/>
          <w:szCs w:val="24"/>
        </w:rPr>
        <w:t xml:space="preserve"> equal to</w:t>
      </w:r>
      <w:r w:rsidR="00A04359" w:rsidRPr="004F18AB">
        <w:rPr>
          <w:rFonts w:cs="Times New Roman"/>
          <w:szCs w:val="24"/>
        </w:rPr>
        <w:t xml:space="preserve"> </w:t>
      </w:r>
      <w:r w:rsidR="00A04359">
        <w:rPr>
          <w:rFonts w:cs="Times New Roman"/>
          <w:szCs w:val="24"/>
        </w:rPr>
        <w:t xml:space="preserve">the current </w:t>
      </w:r>
      <w:r w:rsidR="00A04359" w:rsidRPr="004F18AB">
        <w:rPr>
          <w:rFonts w:cs="Times New Roman"/>
          <w:szCs w:val="24"/>
        </w:rPr>
        <w:t>average</w:t>
      </w:r>
      <w:r w:rsidR="00A04359">
        <w:rPr>
          <w:rFonts w:cs="Times New Roman"/>
          <w:szCs w:val="24"/>
        </w:rPr>
        <w:t xml:space="preserve"> for</w:t>
      </w:r>
      <w:r w:rsidR="00A04359" w:rsidRPr="004F18AB">
        <w:rPr>
          <w:rFonts w:cs="Times New Roman"/>
          <w:szCs w:val="24"/>
        </w:rPr>
        <w:t xml:space="preserve"> </w:t>
      </w:r>
      <w:r w:rsidR="00A04359">
        <w:rPr>
          <w:rFonts w:cs="Times New Roman"/>
          <w:szCs w:val="24"/>
        </w:rPr>
        <w:t xml:space="preserve">planted forests in </w:t>
      </w:r>
      <w:r w:rsidR="00732AF5">
        <w:rPr>
          <w:rFonts w:cs="Times New Roman"/>
          <w:szCs w:val="24"/>
        </w:rPr>
        <w:t xml:space="preserve">the </w:t>
      </w:r>
      <w:r w:rsidR="00A04359" w:rsidRPr="004F18AB">
        <w:rPr>
          <w:rFonts w:cs="Times New Roman"/>
          <w:szCs w:val="24"/>
        </w:rPr>
        <w:t>Sierra</w:t>
      </w:r>
      <w:r w:rsidR="00A04359">
        <w:rPr>
          <w:rFonts w:cs="Times New Roman"/>
          <w:szCs w:val="24"/>
        </w:rPr>
        <w:t xml:space="preserve"> </w:t>
      </w:r>
      <w:r w:rsidR="00732AF5">
        <w:rPr>
          <w:rFonts w:cs="Times New Roman"/>
          <w:szCs w:val="24"/>
        </w:rPr>
        <w:t>Nevada region</w:t>
      </w:r>
      <w:r w:rsidR="00B1367C">
        <w:rPr>
          <w:rFonts w:cs="Times New Roman"/>
          <w:szCs w:val="24"/>
        </w:rPr>
        <w:t xml:space="preserve"> of California</w:t>
      </w:r>
      <w:r w:rsidR="00F10FE6">
        <w:rPr>
          <w:rFonts w:cs="Times New Roman"/>
          <w:szCs w:val="24"/>
        </w:rPr>
        <w:t>.</w:t>
      </w:r>
      <w:r w:rsidR="00C71F58" w:rsidRPr="004F18AB">
        <w:rPr>
          <w:rFonts w:cs="Times New Roman"/>
          <w:szCs w:val="24"/>
        </w:rPr>
        <w:t xml:space="preserve"> </w:t>
      </w:r>
    </w:p>
    <w:p w14:paraId="55F133B6" w14:textId="68A4F1C3" w:rsidR="003F44C5" w:rsidRDefault="00B109BB" w:rsidP="00D35B06">
      <w:pPr>
        <w:spacing w:after="160" w:line="360" w:lineRule="auto"/>
        <w:rPr>
          <w:rFonts w:cs="Times New Roman"/>
          <w:szCs w:val="24"/>
        </w:rPr>
      </w:pPr>
      <w:r>
        <w:rPr>
          <w:rFonts w:cs="Times New Roman"/>
          <w:szCs w:val="24"/>
        </w:rPr>
        <w:t xml:space="preserve">The state of </w:t>
      </w:r>
      <w:r w:rsidR="003F44C5">
        <w:t>California is the largest consumer of wood products in the United States</w:t>
      </w:r>
      <w:r>
        <w:t xml:space="preserve"> and</w:t>
      </w:r>
      <w:r w:rsidR="005F46C5">
        <w:t xml:space="preserve"> currently imports about 80% of the lumber and 90% of all wood products</w:t>
      </w:r>
      <w:r>
        <w:t xml:space="preserve"> (e.g. lumber, wood panels, paper products)</w:t>
      </w:r>
      <w:r w:rsidR="005F46C5">
        <w:t xml:space="preserve"> used in the state </w:t>
      </w:r>
      <w:r w:rsidR="005222B8">
        <w:fldChar w:fldCharType="begin"/>
      </w:r>
      <w:r w:rsidR="006C7EFB">
        <w:instrText xml:space="preserve"> ADDIN EN.CITE &lt;EndNote&gt;&lt;Cite&gt;&lt;Author&gt;Fire and Resource Assessment Program&lt;/Author&gt;&lt;Year&gt;2018&lt;/Year&gt;&lt;RecNum&gt;4850&lt;/RecNum&gt;&lt;DisplayText&gt;(Fire and Resource Assessment Program 2018)&lt;/DisplayText&gt;&lt;record&gt;&lt;rec-number&gt;4850&lt;/rec-number&gt;&lt;foreign-keys&gt;&lt;key app="EN" db-id="99tx5ztt4twvf0ezf9mpzz5vw25wed25r9xp" timestamp="1543604464"&gt;4850&lt;/key&gt;&lt;/foreign-keys&gt;&lt;ref-type name="Government Document"&gt;46&lt;/ref-type&gt;&lt;contributors&gt;&lt;authors&gt;&lt;author&gt;Fire and Resource Assessment Program, &lt;/author&gt;&lt;/authors&gt;&lt;/contributors&gt;&lt;titles&gt;&lt;title&gt;California&amp;apos;s Forests and Rangelands: 2017 Assessment https://frap.fire.ca.gov&lt;/title&gt;&lt;/titles&gt;&lt;dates&gt;&lt;year&gt;2018&lt;/year&gt;&lt;/dates&gt;&lt;pub-location&gt;Sacramento, CA&lt;/pub-location&gt;&lt;publisher&gt;California Department of Forestry and Fire Protection&lt;/publisher&gt;&lt;urls&gt;&lt;related-urls&gt;&lt;url&gt;https://frap.fire.ca.gov/media/3180/assessment2017.pdf&lt;/url&gt;&lt;/related-urls&gt;&lt;/urls&gt;&lt;research-notes&gt;redbook has fire activity stats - only non federal lands&amp;#xD;https://www.fire.ca.gov/media/10059/2017_redbook_final.pdf&lt;/research-notes&gt;&lt;/record&gt;&lt;/Cite&gt;&lt;/EndNote&gt;</w:instrText>
      </w:r>
      <w:r w:rsidR="005222B8">
        <w:fldChar w:fldCharType="separate"/>
      </w:r>
      <w:r w:rsidR="000F5946">
        <w:rPr>
          <w:noProof/>
        </w:rPr>
        <w:t>(</w:t>
      </w:r>
      <w:hyperlink w:anchor="_ENREF_14" w:tooltip="Fire and Resource Assessment Program, 2018 #4850" w:history="1">
        <w:r w:rsidR="00413364">
          <w:rPr>
            <w:noProof/>
          </w:rPr>
          <w:t>Fire and Resource Assessment Program 2018</w:t>
        </w:r>
      </w:hyperlink>
      <w:r w:rsidR="000F5946">
        <w:rPr>
          <w:noProof/>
        </w:rPr>
        <w:t>)</w:t>
      </w:r>
      <w:r w:rsidR="005222B8">
        <w:fldChar w:fldCharType="end"/>
      </w:r>
      <w:r w:rsidR="00C47C3C">
        <w:t>.</w:t>
      </w:r>
      <w:r w:rsidR="005222B8" w:rsidRPr="005222B8">
        <w:t xml:space="preserve"> </w:t>
      </w:r>
      <w:r w:rsidR="00402E88">
        <w:t>S</w:t>
      </w:r>
      <w:r w:rsidR="003F44C5">
        <w:t>upply</w:t>
      </w:r>
      <w:r w:rsidR="00402E88">
        <w:t>ing</w:t>
      </w:r>
      <w:r w:rsidR="003F44C5">
        <w:t xml:space="preserve"> this demand </w:t>
      </w:r>
      <w:r w:rsidR="003F44C5">
        <w:lastRenderedPageBreak/>
        <w:t xml:space="preserve">depends on sustainably managed forestlands in California as well as nearby states and Canadian provinces. </w:t>
      </w:r>
      <w:r w:rsidR="00C47C3C">
        <w:t>P</w:t>
      </w:r>
      <w:r w:rsidR="003F44C5">
        <w:t>ractices in all of these</w:t>
      </w:r>
      <w:r w:rsidR="009D2B94">
        <w:t xml:space="preserve"> production</w:t>
      </w:r>
      <w:r w:rsidR="003F44C5">
        <w:t xml:space="preserve"> areas have evolved such that successful reforestation is now one of the mainstays of productivity for forest landowners.</w:t>
      </w:r>
      <w:r w:rsidR="00CE082A">
        <w:t xml:space="preserve"> Oregon has had a long standing interest in ensuring successful regeneration of their forests </w:t>
      </w:r>
      <w:r w:rsidR="00CE082A">
        <w:fldChar w:fldCharType="begin"/>
      </w:r>
      <w:r w:rsidR="00CE082A">
        <w:instrText xml:space="preserve"> ADDIN EN.CITE &lt;EndNote&gt;&lt;Cite&gt;&lt;Author&gt;Cleary&lt;/Author&gt;&lt;Year&gt;1978&lt;/Year&gt;&lt;RecNum&gt;3674&lt;/RecNum&gt;&lt;DisplayText&gt;(Cleary et al. 1978)&lt;/DisplayText&gt;&lt;record&gt;&lt;rec-number&gt;3674&lt;/rec-number&gt;&lt;foreign-keys&gt;&lt;key app="EN" db-id="99tx5ztt4twvf0ezf9mpzz5vw25wed25r9xp" timestamp="1461258145"&gt;3674&lt;/key&gt;&lt;/foreign-keys&gt;&lt;ref-type name="Edited Book"&gt;28&lt;/ref-type&gt;&lt;contributors&gt;&lt;authors&gt;&lt;author&gt;Brian D. Cleary&lt;/author&gt;&lt;author&gt;Robert D. Greaves&lt;/author&gt;&lt;author&gt;Richard K. Hermann&lt;/author&gt;&lt;/authors&gt;&lt;/contributors&gt;&lt;titles&gt;&lt;title&gt;Regenerating Oregon&amp;apos;s Forests: A Guide for the Regeneration Forester&lt;/title&gt;&lt;/titles&gt;&lt;dates&gt;&lt;year&gt;1978&lt;/year&gt;&lt;/dates&gt;&lt;pub-location&gt;Corvallis, OR&lt;/pub-location&gt;&lt;publisher&gt;Oregon State University Extension Service&lt;/publisher&gt;&lt;call-num&gt;sd 409 r375 BIOS&lt;/call-num&gt;&lt;urls&gt;&lt;/urls&gt;&lt;/record&gt;&lt;/Cite&gt;&lt;/EndNote&gt;</w:instrText>
      </w:r>
      <w:r w:rsidR="00CE082A">
        <w:fldChar w:fldCharType="separate"/>
      </w:r>
      <w:r w:rsidR="00CE082A">
        <w:rPr>
          <w:noProof/>
        </w:rPr>
        <w:t>(</w:t>
      </w:r>
      <w:hyperlink w:anchor="_ENREF_9" w:tooltip="Cleary, 1978 #3674" w:history="1">
        <w:r w:rsidR="00413364">
          <w:rPr>
            <w:noProof/>
          </w:rPr>
          <w:t>Cleary et al. 1978</w:t>
        </w:r>
      </w:hyperlink>
      <w:r w:rsidR="00CE082A">
        <w:rPr>
          <w:noProof/>
        </w:rPr>
        <w:t>)</w:t>
      </w:r>
      <w:r w:rsidR="00CE082A">
        <w:fldChar w:fldCharType="end"/>
      </w:r>
      <w:r w:rsidR="00CE082A">
        <w:t xml:space="preserve">, and the Oregon State University Extension Service continues to publish useful technical publications on reforestation </w:t>
      </w:r>
      <w:r w:rsidR="00CE082A">
        <w:fldChar w:fldCharType="begin">
          <w:fldData xml:space="preserve">PEVuZE5vdGU+PENpdGU+PEF1dGhvcj5PZXN0ZXI8L0F1dGhvcj48WWVhcj4yMDE2PC9ZZWFyPjxS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</w:fldData>
        </w:fldChar>
      </w:r>
      <w:r w:rsidR="00CE082A">
        <w:instrText xml:space="preserve"> ADDIN EN.CITE </w:instrText>
      </w:r>
      <w:r w:rsidR="00CE082A">
        <w:fldChar w:fldCharType="begin">
          <w:fldData xml:space="preserve">PEVuZE5vdGU+PENpdGU+PEF1dGhvcj5PZXN0ZXI8L0F1dGhvcj48WWVhcj4yMDE2PC9ZZWFyPjxS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</w:fldData>
        </w:fldChar>
      </w:r>
      <w:r w:rsidR="00CE082A">
        <w:instrText xml:space="preserve"> ADDIN EN.CITE.DATA </w:instrText>
      </w:r>
      <w:r w:rsidR="00CE082A">
        <w:fldChar w:fldCharType="end"/>
      </w:r>
      <w:r w:rsidR="00CE082A">
        <w:fldChar w:fldCharType="separate"/>
      </w:r>
      <w:r w:rsidR="00CE082A">
        <w:rPr>
          <w:noProof/>
        </w:rPr>
        <w:t>(</w:t>
      </w:r>
      <w:hyperlink w:anchor="_ENREF_15" w:tooltip="Fitzgerald, 2008 #4707" w:history="1">
        <w:r w:rsidR="00413364">
          <w:rPr>
            <w:noProof/>
          </w:rPr>
          <w:t>Fitzgerald 2008</w:t>
        </w:r>
      </w:hyperlink>
      <w:r w:rsidR="00CE082A">
        <w:rPr>
          <w:noProof/>
        </w:rPr>
        <w:t xml:space="preserve">, </w:t>
      </w:r>
      <w:hyperlink w:anchor="_ENREF_16" w:tooltip="Fitzgerald, 2018 #4705" w:history="1">
        <w:r w:rsidR="00413364">
          <w:rPr>
            <w:noProof/>
          </w:rPr>
          <w:t>2018</w:t>
        </w:r>
      </w:hyperlink>
      <w:r w:rsidR="00CE082A">
        <w:rPr>
          <w:noProof/>
        </w:rPr>
        <w:t xml:space="preserve">, </w:t>
      </w:r>
      <w:hyperlink w:anchor="_ENREF_26" w:tooltip="Huff, 2014 #4706" w:history="1">
        <w:r w:rsidR="00413364">
          <w:rPr>
            <w:noProof/>
          </w:rPr>
          <w:t>Huff 2014</w:t>
        </w:r>
      </w:hyperlink>
      <w:r w:rsidR="00CE082A">
        <w:rPr>
          <w:noProof/>
        </w:rPr>
        <w:t xml:space="preserve">, </w:t>
      </w:r>
      <w:hyperlink w:anchor="_ENREF_34" w:tooltip="Oester, 2016 #4702" w:history="1">
        <w:r w:rsidR="00413364">
          <w:rPr>
            <w:noProof/>
          </w:rPr>
          <w:t>Oester and Fitzgerald 2016</w:t>
        </w:r>
      </w:hyperlink>
      <w:r w:rsidR="00CE082A">
        <w:rPr>
          <w:noProof/>
        </w:rPr>
        <w:t>)</w:t>
      </w:r>
      <w:r w:rsidR="00CE082A">
        <w:fldChar w:fldCharType="end"/>
      </w:r>
      <w:r w:rsidR="00CE082A">
        <w:t>.</w:t>
      </w:r>
    </w:p>
    <w:p w14:paraId="2B50FC63" w14:textId="79B10BFC" w:rsidR="009A37E9" w:rsidRDefault="00FA645E" w:rsidP="00D35B06">
      <w:pPr>
        <w:spacing w:after="160" w:line="360" w:lineRule="auto"/>
        <w:rPr>
          <w:rFonts w:cs="Times New Roman"/>
          <w:szCs w:val="24"/>
        </w:rPr>
      </w:pPr>
      <w:r>
        <w:rPr>
          <w:rFonts w:cs="Times New Roman"/>
          <w:szCs w:val="24"/>
        </w:rPr>
        <w:t xml:space="preserve">Reforestation </w:t>
      </w:r>
      <w:r w:rsidR="00C47C3C">
        <w:rPr>
          <w:rFonts w:cs="Times New Roman"/>
          <w:szCs w:val="24"/>
        </w:rPr>
        <w:t>success</w:t>
      </w:r>
      <w:r w:rsidR="00A01413">
        <w:rPr>
          <w:rFonts w:cs="Times New Roman"/>
          <w:szCs w:val="24"/>
        </w:rPr>
        <w:t xml:space="preserve"> </w:t>
      </w:r>
      <w:r w:rsidR="00C47C3C">
        <w:rPr>
          <w:rFonts w:cs="Times New Roman"/>
          <w:szCs w:val="24"/>
        </w:rPr>
        <w:t xml:space="preserve">is </w:t>
      </w:r>
      <w:r w:rsidR="00A01413">
        <w:rPr>
          <w:rFonts w:cs="Times New Roman"/>
          <w:szCs w:val="24"/>
        </w:rPr>
        <w:t>central to maintaining and increasing the</w:t>
      </w:r>
      <w:r w:rsidR="003F44C5">
        <w:rPr>
          <w:rFonts w:cs="Times New Roman"/>
          <w:szCs w:val="24"/>
        </w:rPr>
        <w:t xml:space="preserve"> </w:t>
      </w:r>
      <w:r>
        <w:rPr>
          <w:rFonts w:cs="Times New Roman"/>
          <w:szCs w:val="24"/>
        </w:rPr>
        <w:t xml:space="preserve">productivity of </w:t>
      </w:r>
      <w:r w:rsidR="00912188">
        <w:rPr>
          <w:rFonts w:cs="Times New Roman"/>
          <w:szCs w:val="24"/>
        </w:rPr>
        <w:t>timberlands</w:t>
      </w:r>
      <w:r>
        <w:rPr>
          <w:rFonts w:cs="Times New Roman"/>
          <w:szCs w:val="24"/>
        </w:rPr>
        <w:t>.</w:t>
      </w:r>
      <w:r w:rsidR="00A01413">
        <w:rPr>
          <w:rFonts w:cs="Times New Roman"/>
          <w:szCs w:val="24"/>
        </w:rPr>
        <w:t xml:space="preserve"> If no</w:t>
      </w:r>
      <w:r w:rsidR="00C47C3C">
        <w:rPr>
          <w:rFonts w:cs="Times New Roman"/>
          <w:szCs w:val="24"/>
        </w:rPr>
        <w:t>t</w:t>
      </w:r>
      <w:r w:rsidR="00A8149D">
        <w:rPr>
          <w:rFonts w:cs="Times New Roman"/>
          <w:szCs w:val="24"/>
        </w:rPr>
        <w:t xml:space="preserve"> successful</w:t>
      </w:r>
      <w:r w:rsidR="00C47C3C">
        <w:rPr>
          <w:rFonts w:cs="Times New Roman"/>
          <w:szCs w:val="24"/>
        </w:rPr>
        <w:t>,</w:t>
      </w:r>
      <w:r w:rsidR="00A01413">
        <w:rPr>
          <w:rFonts w:cs="Times New Roman"/>
          <w:szCs w:val="24"/>
        </w:rPr>
        <w:t xml:space="preserve"> it is probable that brush species </w:t>
      </w:r>
      <w:r w:rsidR="005B7805">
        <w:rPr>
          <w:rFonts w:cs="Times New Roman"/>
          <w:szCs w:val="24"/>
        </w:rPr>
        <w:t xml:space="preserve">will </w:t>
      </w:r>
      <w:r w:rsidR="00A01413">
        <w:rPr>
          <w:rFonts w:cs="Times New Roman"/>
          <w:szCs w:val="24"/>
        </w:rPr>
        <w:t xml:space="preserve">become established on </w:t>
      </w:r>
      <w:r w:rsidR="002D1CE9">
        <w:rPr>
          <w:rFonts w:cs="Times New Roman"/>
          <w:szCs w:val="24"/>
        </w:rPr>
        <w:t xml:space="preserve">many forest </w:t>
      </w:r>
      <w:r w:rsidR="00A01413">
        <w:rPr>
          <w:rFonts w:cs="Times New Roman"/>
          <w:szCs w:val="24"/>
        </w:rPr>
        <w:t>site</w:t>
      </w:r>
      <w:r w:rsidR="002D1CE9">
        <w:rPr>
          <w:rFonts w:cs="Times New Roman"/>
          <w:szCs w:val="24"/>
        </w:rPr>
        <w:t>s</w:t>
      </w:r>
      <w:r w:rsidR="007A23FC">
        <w:rPr>
          <w:rFonts w:cs="Times New Roman"/>
          <w:szCs w:val="24"/>
        </w:rPr>
        <w:t>,</w:t>
      </w:r>
      <w:r w:rsidR="00A01413">
        <w:rPr>
          <w:rFonts w:cs="Times New Roman"/>
          <w:szCs w:val="24"/>
        </w:rPr>
        <w:t xml:space="preserve"> and </w:t>
      </w:r>
      <w:r w:rsidR="00A8149D">
        <w:rPr>
          <w:rFonts w:cs="Times New Roman"/>
          <w:szCs w:val="24"/>
        </w:rPr>
        <w:t xml:space="preserve">in some cases, </w:t>
      </w:r>
      <w:r w:rsidR="00A01413">
        <w:rPr>
          <w:rFonts w:cs="Times New Roman"/>
          <w:szCs w:val="24"/>
        </w:rPr>
        <w:t>new conifer trees may not return for decades</w:t>
      </w:r>
      <w:r w:rsidR="00A8149D">
        <w:rPr>
          <w:rFonts w:cs="Times New Roman"/>
          <w:szCs w:val="24"/>
        </w:rPr>
        <w:t>,</w:t>
      </w:r>
      <w:r w:rsidR="00A01413">
        <w:rPr>
          <w:rFonts w:cs="Times New Roman"/>
          <w:szCs w:val="24"/>
        </w:rPr>
        <w:t xml:space="preserve"> </w:t>
      </w:r>
      <w:r w:rsidR="007A23FC">
        <w:rPr>
          <w:rFonts w:cs="Times New Roman"/>
          <w:szCs w:val="24"/>
        </w:rPr>
        <w:t>if</w:t>
      </w:r>
      <w:r w:rsidR="00A01413">
        <w:rPr>
          <w:rFonts w:cs="Times New Roman"/>
          <w:szCs w:val="24"/>
        </w:rPr>
        <w:t xml:space="preserve"> at all.</w:t>
      </w:r>
      <w:r>
        <w:rPr>
          <w:rFonts w:cs="Times New Roman"/>
          <w:szCs w:val="24"/>
        </w:rPr>
        <w:t xml:space="preserve"> </w:t>
      </w:r>
      <w:r w:rsidR="00D852C2">
        <w:rPr>
          <w:rFonts w:cs="Times New Roman"/>
          <w:szCs w:val="24"/>
        </w:rPr>
        <w:t>U</w:t>
      </w:r>
      <w:r w:rsidR="000E043A">
        <w:rPr>
          <w:rFonts w:cs="Times New Roman"/>
          <w:szCs w:val="24"/>
        </w:rPr>
        <w:t xml:space="preserve">sing the practices described in this manual, </w:t>
      </w:r>
      <w:r>
        <w:rPr>
          <w:rFonts w:cs="Times New Roman"/>
          <w:szCs w:val="24"/>
        </w:rPr>
        <w:t xml:space="preserve">tree planting </w:t>
      </w:r>
      <w:r w:rsidR="000E043A">
        <w:rPr>
          <w:rFonts w:cs="Times New Roman"/>
          <w:szCs w:val="24"/>
        </w:rPr>
        <w:t>will result in a rapid return of well</w:t>
      </w:r>
      <w:r w:rsidR="00B1367C">
        <w:rPr>
          <w:rFonts w:cs="Times New Roman"/>
          <w:szCs w:val="24"/>
        </w:rPr>
        <w:t>-</w:t>
      </w:r>
      <w:r w:rsidR="000E043A">
        <w:rPr>
          <w:rFonts w:cs="Times New Roman"/>
          <w:szCs w:val="24"/>
        </w:rPr>
        <w:t xml:space="preserve">distributed trees </w:t>
      </w:r>
      <w:r w:rsidR="007A23FC">
        <w:rPr>
          <w:rFonts w:cs="Times New Roman"/>
          <w:szCs w:val="24"/>
        </w:rPr>
        <w:t>with</w:t>
      </w:r>
      <w:r w:rsidR="000E043A">
        <w:rPr>
          <w:rFonts w:cs="Times New Roman"/>
          <w:szCs w:val="24"/>
        </w:rPr>
        <w:t xml:space="preserve"> the </w:t>
      </w:r>
      <w:r w:rsidR="00A01413">
        <w:rPr>
          <w:rFonts w:cs="Times New Roman"/>
          <w:szCs w:val="24"/>
        </w:rPr>
        <w:t xml:space="preserve">mix of </w:t>
      </w:r>
      <w:r w:rsidR="000E043A">
        <w:rPr>
          <w:rFonts w:cs="Times New Roman"/>
          <w:szCs w:val="24"/>
        </w:rPr>
        <w:t xml:space="preserve">species desired by the landowner. </w:t>
      </w:r>
      <w:r w:rsidR="009A37E9">
        <w:rPr>
          <w:rFonts w:cs="Times New Roman"/>
          <w:szCs w:val="24"/>
        </w:rPr>
        <w:t>S</w:t>
      </w:r>
      <w:r w:rsidR="001F72B9">
        <w:rPr>
          <w:rFonts w:cs="Times New Roman"/>
          <w:szCs w:val="24"/>
        </w:rPr>
        <w:t>eedlings will begin growing the year they are planted and will be well</w:t>
      </w:r>
      <w:r w:rsidR="00B1367C">
        <w:rPr>
          <w:rFonts w:cs="Times New Roman"/>
          <w:szCs w:val="24"/>
        </w:rPr>
        <w:t>-</w:t>
      </w:r>
      <w:r w:rsidR="001F72B9">
        <w:rPr>
          <w:rFonts w:cs="Times New Roman"/>
          <w:szCs w:val="24"/>
        </w:rPr>
        <w:t xml:space="preserve">established on the site within a year or two. </w:t>
      </w:r>
      <w:r w:rsidR="00A8149D">
        <w:rPr>
          <w:rFonts w:cs="Times New Roman"/>
          <w:szCs w:val="24"/>
        </w:rPr>
        <w:t>When using natural regeneration, i</w:t>
      </w:r>
      <w:r w:rsidR="007A23FC">
        <w:rPr>
          <w:rFonts w:cs="Times New Roman"/>
          <w:szCs w:val="24"/>
        </w:rPr>
        <w:t>t is true that t</w:t>
      </w:r>
      <w:r w:rsidR="00A32E96">
        <w:rPr>
          <w:rFonts w:cs="Times New Roman"/>
          <w:szCs w:val="24"/>
        </w:rPr>
        <w:t xml:space="preserve">he recruitment of seedlings </w:t>
      </w:r>
      <w:r w:rsidR="00A05B5B">
        <w:rPr>
          <w:rFonts w:cs="Times New Roman"/>
          <w:szCs w:val="24"/>
        </w:rPr>
        <w:t xml:space="preserve">can </w:t>
      </w:r>
      <w:r w:rsidR="00A32E96">
        <w:rPr>
          <w:rFonts w:cs="Times New Roman"/>
          <w:szCs w:val="24"/>
        </w:rPr>
        <w:t>occur rapidly under the right conditions</w:t>
      </w:r>
      <w:r w:rsidR="007A23FC">
        <w:rPr>
          <w:rFonts w:cs="Times New Roman"/>
          <w:szCs w:val="24"/>
        </w:rPr>
        <w:t>,</w:t>
      </w:r>
      <w:r w:rsidR="00A32E96">
        <w:rPr>
          <w:rFonts w:cs="Times New Roman"/>
          <w:szCs w:val="24"/>
        </w:rPr>
        <w:t xml:space="preserve"> but </w:t>
      </w:r>
      <w:r w:rsidR="007A23FC">
        <w:rPr>
          <w:rFonts w:cs="Times New Roman"/>
          <w:szCs w:val="24"/>
        </w:rPr>
        <w:t xml:space="preserve">it </w:t>
      </w:r>
      <w:r w:rsidR="00EB56AE">
        <w:rPr>
          <w:rFonts w:cs="Times New Roman"/>
          <w:szCs w:val="24"/>
        </w:rPr>
        <w:t xml:space="preserve">also </w:t>
      </w:r>
      <w:r w:rsidR="00A05B5B">
        <w:rPr>
          <w:rFonts w:cs="Times New Roman"/>
          <w:szCs w:val="24"/>
        </w:rPr>
        <w:t xml:space="preserve">can </w:t>
      </w:r>
      <w:r w:rsidR="00D71981">
        <w:rPr>
          <w:rFonts w:cs="Times New Roman"/>
          <w:szCs w:val="24"/>
        </w:rPr>
        <w:t xml:space="preserve">be </w:t>
      </w:r>
      <w:r w:rsidR="00EB56AE">
        <w:rPr>
          <w:rFonts w:cs="Times New Roman"/>
          <w:szCs w:val="24"/>
        </w:rPr>
        <w:t xml:space="preserve">delayed by decades if shrubs or grasses fully occupy the site and suppress tree seedling growth. </w:t>
      </w:r>
    </w:p>
    <w:p w14:paraId="6012A84D" w14:textId="1797BFDD" w:rsidR="009A37E9" w:rsidRDefault="00A32E96" w:rsidP="00D35B06">
      <w:pPr>
        <w:spacing w:after="160" w:line="360" w:lineRule="auto"/>
        <w:rPr>
          <w:rFonts w:cs="Times New Roman"/>
          <w:szCs w:val="24"/>
        </w:rPr>
      </w:pPr>
      <w:r>
        <w:rPr>
          <w:rFonts w:cs="Times New Roman"/>
          <w:szCs w:val="24"/>
        </w:rPr>
        <w:t xml:space="preserve">When seedlings are planted, the spacing is planned so that they are evenly distributed over the entire site. This </w:t>
      </w:r>
      <w:r w:rsidR="00436603">
        <w:rPr>
          <w:rFonts w:cs="Times New Roman"/>
          <w:szCs w:val="24"/>
        </w:rPr>
        <w:t xml:space="preserve">ensures </w:t>
      </w:r>
      <w:r>
        <w:rPr>
          <w:rFonts w:cs="Times New Roman"/>
          <w:szCs w:val="24"/>
        </w:rPr>
        <w:t xml:space="preserve">that each planted seedling will </w:t>
      </w:r>
      <w:r w:rsidR="00436603">
        <w:rPr>
          <w:rFonts w:cs="Times New Roman"/>
          <w:szCs w:val="24"/>
        </w:rPr>
        <w:t>receive an equal share of resources without competing with neighboring trees</w:t>
      </w:r>
      <w:r w:rsidR="0010752B">
        <w:rPr>
          <w:rFonts w:cs="Times New Roman"/>
          <w:szCs w:val="24"/>
        </w:rPr>
        <w:t xml:space="preserve"> and </w:t>
      </w:r>
      <w:r>
        <w:rPr>
          <w:rFonts w:cs="Times New Roman"/>
          <w:szCs w:val="24"/>
        </w:rPr>
        <w:t>have room to grow at the</w:t>
      </w:r>
      <w:r w:rsidR="00EB56AE">
        <w:rPr>
          <w:rFonts w:cs="Times New Roman"/>
          <w:szCs w:val="24"/>
        </w:rPr>
        <w:t>ir</w:t>
      </w:r>
      <w:r>
        <w:rPr>
          <w:rFonts w:cs="Times New Roman"/>
          <w:szCs w:val="24"/>
        </w:rPr>
        <w:t xml:space="preserve"> maximum possible rate. Natural regeneration often results in</w:t>
      </w:r>
      <w:r w:rsidR="007A23FC">
        <w:rPr>
          <w:rFonts w:cs="Times New Roman"/>
          <w:szCs w:val="24"/>
        </w:rPr>
        <w:t xml:space="preserve"> an</w:t>
      </w:r>
      <w:r>
        <w:rPr>
          <w:rFonts w:cs="Times New Roman"/>
          <w:szCs w:val="24"/>
        </w:rPr>
        <w:t xml:space="preserve"> </w:t>
      </w:r>
      <w:r w:rsidR="007A23FC">
        <w:rPr>
          <w:rFonts w:cs="Times New Roman"/>
          <w:szCs w:val="24"/>
        </w:rPr>
        <w:t>unequal</w:t>
      </w:r>
      <w:r>
        <w:rPr>
          <w:rFonts w:cs="Times New Roman"/>
          <w:szCs w:val="24"/>
        </w:rPr>
        <w:t xml:space="preserve"> distribution of seedlings. Areas near seed trees</w:t>
      </w:r>
      <w:r w:rsidR="0040569A">
        <w:rPr>
          <w:rFonts w:cs="Times New Roman"/>
          <w:szCs w:val="24"/>
        </w:rPr>
        <w:t xml:space="preserve"> where </w:t>
      </w:r>
      <w:r w:rsidR="007A23FC">
        <w:rPr>
          <w:rFonts w:cs="Times New Roman"/>
          <w:szCs w:val="24"/>
        </w:rPr>
        <w:t>conditions are right</w:t>
      </w:r>
      <w:r>
        <w:rPr>
          <w:rFonts w:cs="Times New Roman"/>
          <w:szCs w:val="24"/>
        </w:rPr>
        <w:t xml:space="preserve"> may have too many seedlings; areas where there are no seed trees</w:t>
      </w:r>
      <w:r w:rsidR="0040569A">
        <w:rPr>
          <w:rFonts w:cs="Times New Roman"/>
          <w:szCs w:val="24"/>
        </w:rPr>
        <w:t xml:space="preserve"> or the soils are</w:t>
      </w:r>
      <w:r w:rsidR="007A23FC">
        <w:rPr>
          <w:rFonts w:cs="Times New Roman"/>
          <w:szCs w:val="24"/>
        </w:rPr>
        <w:t xml:space="preserve"> of</w:t>
      </w:r>
      <w:r w:rsidR="0040569A">
        <w:rPr>
          <w:rFonts w:cs="Times New Roman"/>
          <w:szCs w:val="24"/>
        </w:rPr>
        <w:t xml:space="preserve"> lower quality</w:t>
      </w:r>
      <w:r>
        <w:rPr>
          <w:rFonts w:cs="Times New Roman"/>
          <w:szCs w:val="24"/>
        </w:rPr>
        <w:t xml:space="preserve"> </w:t>
      </w:r>
      <w:r w:rsidR="007A23FC">
        <w:rPr>
          <w:rFonts w:cs="Times New Roman"/>
          <w:szCs w:val="24"/>
        </w:rPr>
        <w:t>may</w:t>
      </w:r>
      <w:r>
        <w:rPr>
          <w:rFonts w:cs="Times New Roman"/>
          <w:szCs w:val="24"/>
        </w:rPr>
        <w:t xml:space="preserve"> </w:t>
      </w:r>
      <w:r w:rsidR="007A23FC">
        <w:rPr>
          <w:rFonts w:cs="Times New Roman"/>
          <w:szCs w:val="24"/>
        </w:rPr>
        <w:t>have too</w:t>
      </w:r>
      <w:r>
        <w:rPr>
          <w:rFonts w:cs="Times New Roman"/>
          <w:szCs w:val="24"/>
        </w:rPr>
        <w:t xml:space="preserve"> few. </w:t>
      </w:r>
      <w:r w:rsidR="00AD7EA0">
        <w:rPr>
          <w:rFonts w:cs="Times New Roman"/>
          <w:szCs w:val="24"/>
        </w:rPr>
        <w:t>O</w:t>
      </w:r>
      <w:r w:rsidR="00436603">
        <w:rPr>
          <w:rFonts w:cs="Times New Roman"/>
          <w:szCs w:val="24"/>
        </w:rPr>
        <w:t>nly some of the crowded seedlings will make it to the sapling and tree stage</w:t>
      </w:r>
      <w:r w:rsidR="00AD7EA0">
        <w:rPr>
          <w:rFonts w:cs="Times New Roman"/>
          <w:szCs w:val="24"/>
        </w:rPr>
        <w:t xml:space="preserve">, and </w:t>
      </w:r>
      <w:r w:rsidR="00187888">
        <w:rPr>
          <w:rFonts w:cs="Times New Roman"/>
          <w:szCs w:val="24"/>
        </w:rPr>
        <w:t xml:space="preserve">then </w:t>
      </w:r>
      <w:r w:rsidR="00AD7EA0">
        <w:rPr>
          <w:rFonts w:cs="Times New Roman"/>
          <w:szCs w:val="24"/>
        </w:rPr>
        <w:t>only over an extended period of time</w:t>
      </w:r>
      <w:r w:rsidR="00436603">
        <w:rPr>
          <w:rFonts w:cs="Times New Roman"/>
          <w:szCs w:val="24"/>
        </w:rPr>
        <w:t xml:space="preserve">. </w:t>
      </w:r>
    </w:p>
    <w:p w14:paraId="201708D6" w14:textId="2B1BAC64" w:rsidR="009A37E9" w:rsidRDefault="0079548F" w:rsidP="00D35B06">
      <w:pPr>
        <w:spacing w:after="160" w:line="360" w:lineRule="auto"/>
        <w:rPr>
          <w:rFonts w:cs="Times New Roman"/>
          <w:szCs w:val="24"/>
        </w:rPr>
      </w:pPr>
      <w:r>
        <w:rPr>
          <w:rFonts w:cs="Times New Roman"/>
          <w:szCs w:val="24"/>
        </w:rPr>
        <w:t>With tree planting, t</w:t>
      </w:r>
      <w:r w:rsidR="00A32E96">
        <w:rPr>
          <w:rFonts w:cs="Times New Roman"/>
          <w:szCs w:val="24"/>
        </w:rPr>
        <w:t xml:space="preserve">he landowner can </w:t>
      </w:r>
      <w:r w:rsidR="00AD7EA0">
        <w:rPr>
          <w:rFonts w:cs="Times New Roman"/>
          <w:szCs w:val="24"/>
        </w:rPr>
        <w:t>also</w:t>
      </w:r>
      <w:r w:rsidR="00187888">
        <w:rPr>
          <w:rFonts w:cs="Times New Roman"/>
          <w:szCs w:val="24"/>
        </w:rPr>
        <w:t xml:space="preserve"> </w:t>
      </w:r>
      <w:r w:rsidR="00A32E96">
        <w:rPr>
          <w:rFonts w:cs="Times New Roman"/>
          <w:szCs w:val="24"/>
        </w:rPr>
        <w:t>control the mix of species on the site</w:t>
      </w:r>
      <w:r w:rsidR="00187888">
        <w:rPr>
          <w:rFonts w:cs="Times New Roman"/>
          <w:szCs w:val="24"/>
        </w:rPr>
        <w:t xml:space="preserve"> to best reflect site conditions, management goals, and overall diversity</w:t>
      </w:r>
      <w:r w:rsidR="00A32E96">
        <w:rPr>
          <w:rFonts w:cs="Times New Roman"/>
          <w:szCs w:val="24"/>
        </w:rPr>
        <w:t xml:space="preserve">. </w:t>
      </w:r>
      <w:r w:rsidR="0040569A">
        <w:rPr>
          <w:rFonts w:cs="Times New Roman"/>
          <w:szCs w:val="24"/>
        </w:rPr>
        <w:t xml:space="preserve"> </w:t>
      </w:r>
      <w:r w:rsidR="0094673B">
        <w:rPr>
          <w:rFonts w:cs="Times New Roman"/>
          <w:szCs w:val="24"/>
        </w:rPr>
        <w:t>N</w:t>
      </w:r>
      <w:r w:rsidR="0040569A">
        <w:rPr>
          <w:rFonts w:cs="Times New Roman"/>
          <w:szCs w:val="24"/>
        </w:rPr>
        <w:t>atural regeneration</w:t>
      </w:r>
      <w:r w:rsidR="0094673B">
        <w:rPr>
          <w:rFonts w:cs="Times New Roman"/>
          <w:szCs w:val="24"/>
        </w:rPr>
        <w:t xml:space="preserve"> does not generally offer the same flexibility as</w:t>
      </w:r>
      <w:r w:rsidR="0040569A">
        <w:rPr>
          <w:rFonts w:cs="Times New Roman"/>
          <w:szCs w:val="24"/>
        </w:rPr>
        <w:t xml:space="preserve"> the species mix </w:t>
      </w:r>
      <w:r w:rsidR="0094673B">
        <w:rPr>
          <w:rFonts w:cs="Times New Roman"/>
          <w:szCs w:val="24"/>
        </w:rPr>
        <w:t>is commonly</w:t>
      </w:r>
      <w:r w:rsidR="0040569A">
        <w:rPr>
          <w:rFonts w:cs="Times New Roman"/>
          <w:szCs w:val="24"/>
        </w:rPr>
        <w:t xml:space="preserve"> determined by </w:t>
      </w:r>
      <w:r w:rsidR="00AD7EA0">
        <w:rPr>
          <w:rFonts w:cs="Times New Roman"/>
          <w:szCs w:val="24"/>
        </w:rPr>
        <w:t xml:space="preserve">the </w:t>
      </w:r>
      <w:r w:rsidR="0040569A">
        <w:rPr>
          <w:rFonts w:cs="Times New Roman"/>
          <w:szCs w:val="24"/>
        </w:rPr>
        <w:t>species</w:t>
      </w:r>
      <w:r w:rsidR="0094673B">
        <w:rPr>
          <w:rFonts w:cs="Times New Roman"/>
          <w:szCs w:val="24"/>
        </w:rPr>
        <w:t xml:space="preserve"> present</w:t>
      </w:r>
      <w:r w:rsidR="0040569A">
        <w:rPr>
          <w:rFonts w:cs="Times New Roman"/>
          <w:szCs w:val="24"/>
        </w:rPr>
        <w:t xml:space="preserve"> that produce the most seed</w:t>
      </w:r>
      <w:r w:rsidR="00EC1D0A">
        <w:rPr>
          <w:rFonts w:cs="Times New Roman"/>
          <w:szCs w:val="24"/>
        </w:rPr>
        <w:t xml:space="preserve"> </w:t>
      </w:r>
      <w:r w:rsidR="00EB56AE">
        <w:rPr>
          <w:rFonts w:cs="Times New Roman"/>
          <w:szCs w:val="24"/>
        </w:rPr>
        <w:t xml:space="preserve">from </w:t>
      </w:r>
      <w:r w:rsidR="00EC1D0A">
        <w:rPr>
          <w:rFonts w:cs="Times New Roman"/>
          <w:szCs w:val="24"/>
        </w:rPr>
        <w:t>cone crops</w:t>
      </w:r>
      <w:r w:rsidR="0094673B">
        <w:rPr>
          <w:rFonts w:cs="Times New Roman"/>
          <w:szCs w:val="24"/>
        </w:rPr>
        <w:t xml:space="preserve"> that only occur periodically</w:t>
      </w:r>
      <w:r w:rsidR="0040569A">
        <w:rPr>
          <w:rFonts w:cs="Times New Roman"/>
          <w:szCs w:val="24"/>
        </w:rPr>
        <w:t>.</w:t>
      </w:r>
      <w:r w:rsidR="000A0713">
        <w:rPr>
          <w:rFonts w:cs="Times New Roman"/>
          <w:szCs w:val="24"/>
        </w:rPr>
        <w:t xml:space="preserve"> </w:t>
      </w:r>
      <w:r>
        <w:rPr>
          <w:rFonts w:cs="Times New Roman"/>
          <w:szCs w:val="24"/>
        </w:rPr>
        <w:t>T</w:t>
      </w:r>
      <w:r w:rsidR="000A0713">
        <w:rPr>
          <w:rFonts w:cs="Times New Roman"/>
          <w:szCs w:val="24"/>
        </w:rPr>
        <w:t xml:space="preserve">he </w:t>
      </w:r>
      <w:r>
        <w:rPr>
          <w:rFonts w:cs="Times New Roman"/>
          <w:szCs w:val="24"/>
        </w:rPr>
        <w:t xml:space="preserve">pre-wildfire </w:t>
      </w:r>
      <w:r w:rsidR="000A0713">
        <w:rPr>
          <w:rFonts w:cs="Times New Roman"/>
          <w:szCs w:val="24"/>
        </w:rPr>
        <w:t xml:space="preserve">species mix </w:t>
      </w:r>
      <w:r w:rsidR="0094673B">
        <w:rPr>
          <w:rFonts w:cs="Times New Roman"/>
          <w:szCs w:val="24"/>
        </w:rPr>
        <w:t>is</w:t>
      </w:r>
      <w:r w:rsidR="000A0713">
        <w:rPr>
          <w:rFonts w:cs="Times New Roman"/>
          <w:szCs w:val="24"/>
        </w:rPr>
        <w:t xml:space="preserve"> also influenced by </w:t>
      </w:r>
      <w:r w:rsidR="00AD7EA0">
        <w:rPr>
          <w:rFonts w:cs="Times New Roman"/>
          <w:szCs w:val="24"/>
        </w:rPr>
        <w:t xml:space="preserve">the trees and </w:t>
      </w:r>
      <w:r w:rsidR="000A0713">
        <w:rPr>
          <w:rFonts w:cs="Times New Roman"/>
          <w:szCs w:val="24"/>
        </w:rPr>
        <w:t>vegetation that remain on the site after harvesting</w:t>
      </w:r>
      <w:r w:rsidR="004D1AA8">
        <w:rPr>
          <w:rFonts w:cs="Times New Roman"/>
          <w:szCs w:val="24"/>
        </w:rPr>
        <w:t>, fires,</w:t>
      </w:r>
      <w:r w:rsidR="000A0713">
        <w:rPr>
          <w:rFonts w:cs="Times New Roman"/>
          <w:szCs w:val="24"/>
        </w:rPr>
        <w:t xml:space="preserve"> or other </w:t>
      </w:r>
      <w:r w:rsidR="004D1AA8">
        <w:rPr>
          <w:rFonts w:cs="Times New Roman"/>
          <w:szCs w:val="24"/>
        </w:rPr>
        <w:t xml:space="preserve">natural </w:t>
      </w:r>
      <w:r w:rsidR="000A0713">
        <w:rPr>
          <w:rFonts w:cs="Times New Roman"/>
          <w:szCs w:val="24"/>
        </w:rPr>
        <w:t>events</w:t>
      </w:r>
      <w:r>
        <w:rPr>
          <w:rFonts w:cs="Times New Roman"/>
          <w:szCs w:val="24"/>
        </w:rPr>
        <w:t xml:space="preserve"> that occurred in previous decades</w:t>
      </w:r>
      <w:r w:rsidR="000A0713">
        <w:rPr>
          <w:rFonts w:cs="Times New Roman"/>
          <w:szCs w:val="24"/>
        </w:rPr>
        <w:t xml:space="preserve">. For example, a forest </w:t>
      </w:r>
      <w:r w:rsidR="00EB56AE">
        <w:rPr>
          <w:rFonts w:cs="Times New Roman"/>
          <w:szCs w:val="24"/>
        </w:rPr>
        <w:t xml:space="preserve">that was historically </w:t>
      </w:r>
      <w:r w:rsidR="000A0713">
        <w:rPr>
          <w:rFonts w:cs="Times New Roman"/>
          <w:szCs w:val="24"/>
        </w:rPr>
        <w:t xml:space="preserve">dominated by pine may become a forest dominated by true fir if the pine </w:t>
      </w:r>
      <w:r w:rsidR="003157D5">
        <w:rPr>
          <w:rFonts w:cs="Times New Roman"/>
          <w:szCs w:val="24"/>
        </w:rPr>
        <w:t>is</w:t>
      </w:r>
      <w:r w:rsidR="000A0713">
        <w:rPr>
          <w:rFonts w:cs="Times New Roman"/>
          <w:szCs w:val="24"/>
        </w:rPr>
        <w:t xml:space="preserve"> </w:t>
      </w:r>
      <w:r w:rsidR="004D1AA8">
        <w:rPr>
          <w:rFonts w:cs="Times New Roman"/>
          <w:szCs w:val="24"/>
        </w:rPr>
        <w:t>removed</w:t>
      </w:r>
      <w:r w:rsidR="000A0713">
        <w:rPr>
          <w:rFonts w:cs="Times New Roman"/>
          <w:szCs w:val="24"/>
        </w:rPr>
        <w:t xml:space="preserve"> and the true fir that have naturally regenerated in the shade of the pine are left on the site.</w:t>
      </w:r>
      <w:r w:rsidR="00A32E96">
        <w:rPr>
          <w:rFonts w:cs="Times New Roman"/>
          <w:szCs w:val="24"/>
        </w:rPr>
        <w:t xml:space="preserve"> </w:t>
      </w:r>
      <w:r w:rsidR="00027584">
        <w:rPr>
          <w:rFonts w:cs="Times New Roman"/>
          <w:szCs w:val="24"/>
        </w:rPr>
        <w:t xml:space="preserve">In such </w:t>
      </w:r>
      <w:r w:rsidR="00AD7EA0">
        <w:rPr>
          <w:rFonts w:cs="Times New Roman"/>
          <w:szCs w:val="24"/>
        </w:rPr>
        <w:t>cases</w:t>
      </w:r>
      <w:r w:rsidR="00027584">
        <w:rPr>
          <w:rFonts w:cs="Times New Roman"/>
          <w:szCs w:val="24"/>
        </w:rPr>
        <w:t xml:space="preserve">, specifically planting the historic species mix may be a better </w:t>
      </w:r>
      <w:r w:rsidR="004D1AA8">
        <w:rPr>
          <w:rFonts w:cs="Times New Roman"/>
          <w:szCs w:val="24"/>
        </w:rPr>
        <w:t>alternative.</w:t>
      </w:r>
      <w:r w:rsidR="000A36C3">
        <w:rPr>
          <w:rFonts w:cs="Times New Roman"/>
          <w:szCs w:val="24"/>
        </w:rPr>
        <w:t xml:space="preserve"> I</w:t>
      </w:r>
      <w:r w:rsidR="00AD7EA0">
        <w:rPr>
          <w:rFonts w:cs="Times New Roman"/>
          <w:szCs w:val="24"/>
        </w:rPr>
        <w:t xml:space="preserve">t can </w:t>
      </w:r>
      <w:r w:rsidR="000A36C3">
        <w:rPr>
          <w:rFonts w:cs="Times New Roman"/>
          <w:szCs w:val="24"/>
        </w:rPr>
        <w:t xml:space="preserve">also </w:t>
      </w:r>
      <w:r w:rsidR="00AD7EA0">
        <w:rPr>
          <w:rFonts w:cs="Times New Roman"/>
          <w:szCs w:val="24"/>
        </w:rPr>
        <w:t xml:space="preserve">avoid a </w:t>
      </w:r>
      <w:r w:rsidR="000A36C3">
        <w:rPr>
          <w:rFonts w:cs="Times New Roman"/>
          <w:szCs w:val="24"/>
        </w:rPr>
        <w:t>subsequent</w:t>
      </w:r>
      <w:r w:rsidR="004A354B">
        <w:rPr>
          <w:rFonts w:cs="Times New Roman"/>
          <w:szCs w:val="24"/>
        </w:rPr>
        <w:t xml:space="preserve"> site </w:t>
      </w:r>
      <w:r w:rsidR="00AD7EA0">
        <w:rPr>
          <w:rFonts w:cs="Times New Roman"/>
          <w:szCs w:val="24"/>
        </w:rPr>
        <w:t>that is</w:t>
      </w:r>
      <w:r w:rsidR="004A354B">
        <w:rPr>
          <w:rFonts w:cs="Times New Roman"/>
          <w:szCs w:val="24"/>
        </w:rPr>
        <w:t xml:space="preserve"> </w:t>
      </w:r>
      <w:r w:rsidR="000A36C3">
        <w:rPr>
          <w:rFonts w:cs="Times New Roman"/>
          <w:szCs w:val="24"/>
        </w:rPr>
        <w:t xml:space="preserve">continually </w:t>
      </w:r>
      <w:r w:rsidR="004A354B">
        <w:rPr>
          <w:rFonts w:cs="Times New Roman"/>
          <w:szCs w:val="24"/>
        </w:rPr>
        <w:t>dominated by shade tolerant, and fire intolerant, species</w:t>
      </w:r>
      <w:r w:rsidR="00AD7EA0">
        <w:rPr>
          <w:rFonts w:cs="Times New Roman"/>
          <w:szCs w:val="24"/>
        </w:rPr>
        <w:t>.</w:t>
      </w:r>
      <w:r w:rsidR="00027584">
        <w:rPr>
          <w:rFonts w:cs="Times New Roman"/>
          <w:szCs w:val="24"/>
        </w:rPr>
        <w:t xml:space="preserve"> </w:t>
      </w:r>
    </w:p>
    <w:p w14:paraId="27334758" w14:textId="0502806C" w:rsidR="00DF4889" w:rsidRPr="00EE5254" w:rsidRDefault="00EF7663" w:rsidP="00D35B06">
      <w:pPr>
        <w:spacing w:after="160" w:line="360" w:lineRule="auto"/>
        <w:rPr>
          <w:rFonts w:cs="Times New Roman"/>
          <w:szCs w:val="24"/>
        </w:rPr>
      </w:pPr>
      <w:r>
        <w:rPr>
          <w:rFonts w:cs="Times New Roman"/>
          <w:szCs w:val="24"/>
        </w:rPr>
        <w:lastRenderedPageBreak/>
        <w:t>The benefits of planting are many, but t</w:t>
      </w:r>
      <w:r w:rsidR="000A0713">
        <w:rPr>
          <w:rFonts w:cs="Times New Roman"/>
          <w:szCs w:val="24"/>
        </w:rPr>
        <w:t xml:space="preserve">he up-front costs of planting forests are high compared to relying on natural regeneration. </w:t>
      </w:r>
      <w:r>
        <w:rPr>
          <w:rFonts w:cs="Times New Roman"/>
          <w:szCs w:val="24"/>
        </w:rPr>
        <w:t xml:space="preserve">The decision to plant will ultimately depend on </w:t>
      </w:r>
      <w:r w:rsidR="00A65A2C">
        <w:rPr>
          <w:rFonts w:cs="Times New Roman"/>
          <w:szCs w:val="24"/>
        </w:rPr>
        <w:t xml:space="preserve">both </w:t>
      </w:r>
      <w:r>
        <w:rPr>
          <w:rFonts w:cs="Times New Roman"/>
          <w:szCs w:val="24"/>
        </w:rPr>
        <w:t>the</w:t>
      </w:r>
      <w:r w:rsidR="004D1AA8">
        <w:rPr>
          <w:rFonts w:cs="Times New Roman"/>
          <w:szCs w:val="24"/>
        </w:rPr>
        <w:t xml:space="preserve"> ability and</w:t>
      </w:r>
      <w:r>
        <w:rPr>
          <w:rFonts w:cs="Times New Roman"/>
          <w:szCs w:val="24"/>
        </w:rPr>
        <w:t xml:space="preserve"> </w:t>
      </w:r>
      <w:r w:rsidR="00A65A2C">
        <w:rPr>
          <w:rFonts w:cs="Times New Roman"/>
          <w:szCs w:val="24"/>
        </w:rPr>
        <w:t xml:space="preserve">the </w:t>
      </w:r>
      <w:r>
        <w:rPr>
          <w:rFonts w:cs="Times New Roman"/>
          <w:szCs w:val="24"/>
        </w:rPr>
        <w:t>short and long-term</w:t>
      </w:r>
      <w:r w:rsidR="00FA645E">
        <w:rPr>
          <w:rFonts w:cs="Times New Roman"/>
          <w:szCs w:val="24"/>
        </w:rPr>
        <w:t xml:space="preserve"> </w:t>
      </w:r>
      <w:r>
        <w:rPr>
          <w:rFonts w:cs="Times New Roman"/>
          <w:szCs w:val="24"/>
        </w:rPr>
        <w:t>objectives of private landowners and government land management agencies</w:t>
      </w:r>
      <w:r w:rsidR="00A65A2C">
        <w:rPr>
          <w:rFonts w:cs="Times New Roman"/>
          <w:szCs w:val="24"/>
        </w:rPr>
        <w:t>. The reality</w:t>
      </w:r>
      <w:r w:rsidR="00027584">
        <w:rPr>
          <w:rFonts w:cs="Times New Roman"/>
          <w:szCs w:val="24"/>
        </w:rPr>
        <w:t xml:space="preserve"> </w:t>
      </w:r>
      <w:r w:rsidR="00A65A2C">
        <w:rPr>
          <w:rFonts w:cs="Times New Roman"/>
          <w:szCs w:val="24"/>
        </w:rPr>
        <w:t>is that</w:t>
      </w:r>
      <w:r w:rsidR="00027584">
        <w:rPr>
          <w:rFonts w:cs="Times New Roman"/>
          <w:szCs w:val="24"/>
        </w:rPr>
        <w:t xml:space="preserve"> years of </w:t>
      </w:r>
      <w:r w:rsidR="00A65A2C">
        <w:rPr>
          <w:rFonts w:cs="Times New Roman"/>
          <w:szCs w:val="24"/>
        </w:rPr>
        <w:t xml:space="preserve">effort and </w:t>
      </w:r>
      <w:r w:rsidR="00027584">
        <w:rPr>
          <w:rFonts w:cs="Times New Roman"/>
          <w:szCs w:val="24"/>
        </w:rPr>
        <w:t>expen</w:t>
      </w:r>
      <w:r w:rsidR="00A65A2C">
        <w:rPr>
          <w:rFonts w:cs="Times New Roman"/>
          <w:szCs w:val="24"/>
        </w:rPr>
        <w:t>diture</w:t>
      </w:r>
      <w:r w:rsidR="00027584">
        <w:rPr>
          <w:rFonts w:cs="Times New Roman"/>
          <w:szCs w:val="24"/>
        </w:rPr>
        <w:t xml:space="preserve"> will </w:t>
      </w:r>
      <w:r w:rsidR="00A65A2C">
        <w:rPr>
          <w:rFonts w:cs="Times New Roman"/>
          <w:szCs w:val="24"/>
        </w:rPr>
        <w:t>be necessary before</w:t>
      </w:r>
      <w:r w:rsidR="00D71981">
        <w:rPr>
          <w:rFonts w:cs="Times New Roman"/>
          <w:szCs w:val="24"/>
        </w:rPr>
        <w:t xml:space="preserve"> </w:t>
      </w:r>
      <w:r w:rsidR="003F74F8">
        <w:rPr>
          <w:rFonts w:cs="Times New Roman"/>
          <w:szCs w:val="24"/>
        </w:rPr>
        <w:t>the eventual</w:t>
      </w:r>
      <w:r w:rsidR="00A65A2C">
        <w:rPr>
          <w:rFonts w:cs="Times New Roman"/>
          <w:szCs w:val="24"/>
        </w:rPr>
        <w:t xml:space="preserve"> </w:t>
      </w:r>
      <w:r w:rsidR="00D71981">
        <w:rPr>
          <w:rFonts w:cs="Times New Roman"/>
          <w:szCs w:val="24"/>
        </w:rPr>
        <w:t>value</w:t>
      </w:r>
      <w:r w:rsidR="00A65A2C">
        <w:rPr>
          <w:rFonts w:cs="Times New Roman"/>
          <w:szCs w:val="24"/>
        </w:rPr>
        <w:t xml:space="preserve"> of the regenerated forest stand is realized</w:t>
      </w:r>
      <w:r>
        <w:rPr>
          <w:rFonts w:cs="Times New Roman"/>
          <w:szCs w:val="24"/>
        </w:rPr>
        <w:t>.</w:t>
      </w:r>
      <w:r w:rsidR="000843B8">
        <w:rPr>
          <w:rFonts w:cs="Times New Roman"/>
          <w:szCs w:val="24"/>
        </w:rPr>
        <w:t xml:space="preserve"> This topic is discussed further in Chapter 2</w:t>
      </w:r>
      <w:r w:rsidR="00D35B06">
        <w:rPr>
          <w:rFonts w:cs="Times New Roman"/>
          <w:szCs w:val="24"/>
        </w:rPr>
        <w:t>,</w:t>
      </w:r>
      <w:r w:rsidR="000843B8">
        <w:rPr>
          <w:rFonts w:cs="Times New Roman"/>
          <w:szCs w:val="24"/>
        </w:rPr>
        <w:t xml:space="preserve"> </w:t>
      </w:r>
      <w:r w:rsidR="002578EB">
        <w:rPr>
          <w:rFonts w:cs="Times New Roman"/>
          <w:szCs w:val="24"/>
        </w:rPr>
        <w:t>“</w:t>
      </w:r>
      <w:r w:rsidR="000843B8">
        <w:rPr>
          <w:rFonts w:cs="Times New Roman"/>
          <w:szCs w:val="24"/>
        </w:rPr>
        <w:t>Investing in Reforestation</w:t>
      </w:r>
      <w:r w:rsidR="002578EB">
        <w:rPr>
          <w:rFonts w:cs="Times New Roman"/>
          <w:szCs w:val="24"/>
        </w:rPr>
        <w:t>”</w:t>
      </w:r>
      <w:r w:rsidR="000843B8">
        <w:rPr>
          <w:rFonts w:cs="Times New Roman"/>
          <w:szCs w:val="24"/>
        </w:rPr>
        <w:t>.</w:t>
      </w:r>
      <w:r w:rsidR="003C6002" w:rsidRPr="009B3250" w:rsidDel="003C6002">
        <w:rPr>
          <w:rFonts w:cs="Times New Roman"/>
          <w:szCs w:val="24"/>
        </w:rPr>
        <w:t xml:space="preserve"> </w:t>
      </w:r>
    </w:p>
    <w:p w14:paraId="51221593" w14:textId="21CD54F7" w:rsidR="008E70DF" w:rsidRPr="00D35B06" w:rsidRDefault="008E70DF" w:rsidP="00D35B06">
      <w:pPr>
        <w:pStyle w:val="Heading2"/>
        <w:spacing w:before="0" w:after="120" w:line="240" w:lineRule="auto"/>
        <w:rPr>
          <w:b w:val="0"/>
          <w:bCs w:val="0"/>
          <w:color w:val="365F91" w:themeColor="accent1" w:themeShade="BF"/>
          <w:sz w:val="26"/>
        </w:rPr>
      </w:pPr>
      <w:bookmarkStart w:id="9" w:name="_Toc424551989"/>
      <w:bookmarkStart w:id="10" w:name="_Toc39234051"/>
      <w:bookmarkEnd w:id="8"/>
      <w:r w:rsidRPr="00D35B06">
        <w:rPr>
          <w:b w:val="0"/>
          <w:bCs w:val="0"/>
          <w:color w:val="365F91" w:themeColor="accent1" w:themeShade="BF"/>
          <w:sz w:val="26"/>
        </w:rPr>
        <w:t xml:space="preserve">Where does </w:t>
      </w:r>
      <w:r w:rsidR="001078A5" w:rsidRPr="00D35B06">
        <w:rPr>
          <w:b w:val="0"/>
          <w:bCs w:val="0"/>
          <w:color w:val="365F91" w:themeColor="accent1" w:themeShade="BF"/>
          <w:sz w:val="26"/>
        </w:rPr>
        <w:t>reforestation</w:t>
      </w:r>
      <w:r w:rsidRPr="00D35B06">
        <w:rPr>
          <w:b w:val="0"/>
          <w:bCs w:val="0"/>
          <w:color w:val="365F91" w:themeColor="accent1" w:themeShade="BF"/>
          <w:sz w:val="26"/>
        </w:rPr>
        <w:t xml:space="preserve"> take place?</w:t>
      </w:r>
      <w:bookmarkEnd w:id="9"/>
      <w:bookmarkEnd w:id="10"/>
    </w:p>
    <w:p w14:paraId="16794C14" w14:textId="6870ECF2" w:rsidR="003C2B4A" w:rsidRDefault="00222384" w:rsidP="006B23D8">
      <w:pPr>
        <w:spacing w:line="360" w:lineRule="auto"/>
        <w:rPr>
          <w:iCs/>
        </w:rPr>
      </w:pPr>
      <w:r>
        <w:t xml:space="preserve">Successful reforestation projects in California are based on planting seedlings grown from species native to the specific forest type. </w:t>
      </w:r>
      <w:r w:rsidR="003C2B4A">
        <w:t xml:space="preserve">The tree species planted in a reforestation project are chosen to match the species that have historically grown well in that region and will be able to continue to do so in the future. The current or potential forest type of a specific site determines what mix of species will be planted. California has a diverse range of forest types </w:t>
      </w:r>
      <w:r>
        <w:t>that</w:t>
      </w:r>
      <w:r w:rsidR="003C2B4A">
        <w:t xml:space="preserve"> contain different conifers species. </w:t>
      </w:r>
      <w:r w:rsidR="008730BA">
        <w:t xml:space="preserve">In addition to the statistical information organized by forest type and owner group </w:t>
      </w:r>
      <w:r w:rsidR="008730BA">
        <w:rPr>
          <w:iCs/>
        </w:rPr>
        <w:t xml:space="preserve">published by the Forest Inventory and Analysis (FIA) program of the US Forest Service, the California Wildlife Habitat Relationship maps </w:t>
      </w:r>
      <w:r w:rsidR="008730BA">
        <w:rPr>
          <w:iCs/>
        </w:rPr>
        <w:fldChar w:fldCharType="begin"/>
      </w:r>
      <w:r w:rsidR="008730BA">
        <w:rPr>
          <w:iCs/>
        </w:rPr>
        <w:instrText xml:space="preserve"> ADDIN EN.CITE &lt;EndNote&gt;&lt;Cite&gt;&lt;Author&gt;Fire and Resource Assessment Program&lt;/Author&gt;&lt;Year&gt;2018&lt;/Year&gt;&lt;RecNum&gt;4850&lt;/RecNum&gt;&lt;DisplayText&gt;(Fire and Resource Assessment Program 2018)&lt;/DisplayText&gt;&lt;record&gt;&lt;rec-number&gt;4850&lt;/rec-number&gt;&lt;foreign-keys&gt;&lt;key app="EN" db-id="99tx5ztt4twvf0ezf9mpzz5vw25wed25r9xp" timestamp="1543604464"&gt;4850&lt;/key&gt;&lt;/foreign-keys&gt;&lt;ref-type name="Government Document"&gt;46&lt;/ref-type&gt;&lt;contributors&gt;&lt;authors&gt;&lt;author&gt;Fire and Resource Assessment Program, &lt;/author&gt;&lt;/authors&gt;&lt;/contributors&gt;&lt;titles&gt;&lt;title&gt;California&amp;apos;s Forests and Rangelands: 2017 Assessment https://frap.fire.ca.gov&lt;/title&gt;&lt;/titles&gt;&lt;dates&gt;&lt;year&gt;2018&lt;/year&gt;&lt;/dates&gt;&lt;pub-location&gt;Sacramento, CA&lt;/pub-location&gt;&lt;publisher&gt;California Department of Forestry and Fire Protection&lt;/publisher&gt;&lt;urls&gt;&lt;related-urls&gt;&lt;url&gt;https://frap.fire.ca.gov/media/3180/assessment2017.pdf&lt;/url&gt;&lt;/related-urls&gt;&lt;/urls&gt;&lt;research-notes&gt;redbook has fire activity stats - only non federal lands&amp;#xD;https://www.fire.ca.gov/media/10059/2017_redbook_final.pdf&lt;/research-notes&gt;&lt;/record&gt;&lt;/Cite&gt;&lt;/EndNote&gt;</w:instrText>
      </w:r>
      <w:r w:rsidR="008730BA">
        <w:rPr>
          <w:iCs/>
        </w:rPr>
        <w:fldChar w:fldCharType="separate"/>
      </w:r>
      <w:r w:rsidR="008730BA">
        <w:rPr>
          <w:iCs/>
          <w:noProof/>
        </w:rPr>
        <w:t>(</w:t>
      </w:r>
      <w:hyperlink w:anchor="_ENREF_14" w:tooltip="Fire and Resource Assessment Program, 2018 #4850" w:history="1">
        <w:r w:rsidR="00413364">
          <w:rPr>
            <w:iCs/>
            <w:noProof/>
          </w:rPr>
          <w:t>Fire and Resource Assessment Program 2018</w:t>
        </w:r>
      </w:hyperlink>
      <w:r w:rsidR="008730BA">
        <w:rPr>
          <w:iCs/>
          <w:noProof/>
        </w:rPr>
        <w:t>)</w:t>
      </w:r>
      <w:r w:rsidR="008730BA">
        <w:rPr>
          <w:iCs/>
        </w:rPr>
        <w:fldChar w:fldCharType="end"/>
      </w:r>
      <w:r w:rsidR="008730BA">
        <w:rPr>
          <w:iCs/>
        </w:rPr>
        <w:t xml:space="preserve"> provide a statewide map of what conifer species will be planted in reforestation projects.  The CWHR </w:t>
      </w:r>
      <w:r>
        <w:rPr>
          <w:iCs/>
        </w:rPr>
        <w:t xml:space="preserve">types are similar to the FIA forest types and provide a more detailed view of where different species will be planted. </w:t>
      </w:r>
      <w:r w:rsidR="005F7FD9">
        <w:rPr>
          <w:iCs/>
        </w:rPr>
        <w:t>F</w:t>
      </w:r>
      <w:r>
        <w:rPr>
          <w:iCs/>
        </w:rPr>
        <w:t xml:space="preserve">igure </w:t>
      </w:r>
      <w:r w:rsidR="005F7FD9">
        <w:rPr>
          <w:iCs/>
        </w:rPr>
        <w:t xml:space="preserve">1.5 </w:t>
      </w:r>
      <w:r>
        <w:rPr>
          <w:iCs/>
        </w:rPr>
        <w:t xml:space="preserve">below combines the 14 CWHR conifer forest types into a single conifer forest </w:t>
      </w:r>
      <w:r w:rsidR="00EF5969">
        <w:rPr>
          <w:iCs/>
        </w:rPr>
        <w:t xml:space="preserve">coverage </w:t>
      </w:r>
      <w:r w:rsidR="005F7FD9">
        <w:rPr>
          <w:iCs/>
        </w:rPr>
        <w:t>with</w:t>
      </w:r>
      <w:r>
        <w:rPr>
          <w:iCs/>
        </w:rPr>
        <w:t xml:space="preserve"> the major owner groups</w:t>
      </w:r>
      <w:r w:rsidR="005F7FD9">
        <w:rPr>
          <w:iCs/>
        </w:rPr>
        <w:t xml:space="preserve"> to provide an image of where reforestation could be undertaken and who would do it</w:t>
      </w:r>
      <w:r>
        <w:rPr>
          <w:iCs/>
        </w:rPr>
        <w:t xml:space="preserve">. </w:t>
      </w:r>
    </w:p>
    <w:p w14:paraId="74023BD6" w14:textId="04809F1D" w:rsidR="00222384" w:rsidRDefault="00EF5969" w:rsidP="00D35B06">
      <w:pPr>
        <w:spacing w:after="80"/>
        <w:rPr>
          <w:iCs/>
        </w:rPr>
      </w:pPr>
      <w:r>
        <w:rPr>
          <w:iCs/>
          <w:noProof/>
        </w:rPr>
        <w:lastRenderedPageBreak/>
        <w:drawing>
          <wp:inline distT="0" distB="0" distL="0" distR="0" wp14:anchorId="14A45765" wp14:editId="59FCAFD1">
            <wp:extent cx="5933440" cy="7680960"/>
            <wp:effectExtent l="0" t="0" r="0" b="0"/>
            <wp:docPr id="3" name="Picture 3" descr="Macintosh HD:Users:bills:Documents:Reforestation manual project:Feb 2020 revisions from authors:Berkeley_Reforest_01_ownership_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ills:Documents:Reforestation manual project:Feb 2020 revisions from authors:Berkeley_Reforest_01_ownership_map.pd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3440" cy="7680960"/>
                    </a:xfrm>
                    <a:prstGeom prst="rect">
                      <a:avLst/>
                    </a:prstGeom>
                    <a:noFill/>
                    <a:ln>
                      <a:noFill/>
                    </a:ln>
                  </pic:spPr>
                </pic:pic>
              </a:graphicData>
            </a:graphic>
          </wp:inline>
        </w:drawing>
      </w:r>
    </w:p>
    <w:p w14:paraId="697A0BB3" w14:textId="3DFDC846" w:rsidR="00222384" w:rsidRPr="00D35B06" w:rsidRDefault="00D35B06" w:rsidP="00D35B06">
      <w:pPr>
        <w:spacing w:line="276" w:lineRule="auto"/>
        <w:jc w:val="center"/>
        <w:rPr>
          <w:rFonts w:asciiTheme="majorHAnsi" w:hAnsiTheme="majorHAnsi"/>
          <w:sz w:val="20"/>
          <w:szCs w:val="20"/>
        </w:rPr>
      </w:pPr>
      <w:r w:rsidRPr="00D35B06">
        <w:rPr>
          <w:rFonts w:asciiTheme="majorHAnsi" w:hAnsiTheme="majorHAnsi"/>
          <w:b/>
          <w:bCs/>
          <w:iCs/>
          <w:sz w:val="20"/>
          <w:szCs w:val="20"/>
        </w:rPr>
        <w:t>Figure 1.5</w:t>
      </w:r>
      <w:r w:rsidRPr="00D35B06">
        <w:rPr>
          <w:rFonts w:asciiTheme="majorHAnsi" w:hAnsiTheme="majorHAnsi"/>
          <w:iCs/>
          <w:sz w:val="20"/>
          <w:szCs w:val="20"/>
        </w:rPr>
        <w:t xml:space="preserve"> CWHR Conifer Forests area and Four Major Ownership categories</w:t>
      </w:r>
      <w:r>
        <w:rPr>
          <w:rFonts w:asciiTheme="majorHAnsi" w:hAnsiTheme="majorHAnsi"/>
          <w:iCs/>
          <w:sz w:val="20"/>
          <w:szCs w:val="20"/>
        </w:rPr>
        <w:t>.</w:t>
      </w:r>
    </w:p>
    <w:p w14:paraId="1E8ED956" w14:textId="1AB11CE8" w:rsidR="00222384" w:rsidRDefault="00971A0F" w:rsidP="00D35B06">
      <w:pPr>
        <w:spacing w:after="160" w:line="360" w:lineRule="auto"/>
      </w:pPr>
      <w:r>
        <w:lastRenderedPageBreak/>
        <w:t>The most statistically accurate f</w:t>
      </w:r>
      <w:r w:rsidR="00A30C1F">
        <w:t>o</w:t>
      </w:r>
      <w:r w:rsidR="00392583">
        <w:rPr>
          <w:iCs/>
        </w:rPr>
        <w:t>rest type</w:t>
      </w:r>
      <w:r w:rsidR="00A30C1F">
        <w:rPr>
          <w:iCs/>
        </w:rPr>
        <w:t xml:space="preserve"> data by ownership in California </w:t>
      </w:r>
      <w:r w:rsidR="00BD1DC3">
        <w:rPr>
          <w:iCs/>
        </w:rPr>
        <w:t>is assessed on a network of field plots and published by</w:t>
      </w:r>
      <w:r w:rsidR="00A30C1F">
        <w:rPr>
          <w:iCs/>
        </w:rPr>
        <w:t xml:space="preserve"> </w:t>
      </w:r>
      <w:r w:rsidR="004620FD">
        <w:rPr>
          <w:iCs/>
        </w:rPr>
        <w:t xml:space="preserve">the </w:t>
      </w:r>
      <w:bookmarkStart w:id="11" w:name="_Hlk31114328"/>
      <w:r w:rsidR="004620FD">
        <w:rPr>
          <w:iCs/>
        </w:rPr>
        <w:t>Forest Inventory and Analy</w:t>
      </w:r>
      <w:r w:rsidR="00205D7E">
        <w:rPr>
          <w:iCs/>
        </w:rPr>
        <w:t>s</w:t>
      </w:r>
      <w:r w:rsidR="004620FD">
        <w:rPr>
          <w:iCs/>
        </w:rPr>
        <w:t xml:space="preserve">is </w:t>
      </w:r>
      <w:bookmarkEnd w:id="11"/>
      <w:r w:rsidR="004620FD">
        <w:rPr>
          <w:iCs/>
        </w:rPr>
        <w:t>(FIA)</w:t>
      </w:r>
      <w:r w:rsidR="00A30C1F">
        <w:rPr>
          <w:iCs/>
        </w:rPr>
        <w:t xml:space="preserve"> program</w:t>
      </w:r>
      <w:r w:rsidR="00BD1DC3">
        <w:rPr>
          <w:iCs/>
        </w:rPr>
        <w:t xml:space="preserve"> of the US Forest Service</w:t>
      </w:r>
      <w:r w:rsidR="00913ABC">
        <w:rPr>
          <w:iCs/>
        </w:rPr>
        <w:t>.</w:t>
      </w:r>
      <w:r w:rsidR="004620FD">
        <w:rPr>
          <w:iCs/>
        </w:rPr>
        <w:t xml:space="preserve"> </w:t>
      </w:r>
      <w:r w:rsidR="005337E0">
        <w:rPr>
          <w:rFonts w:cs="Times New Roman"/>
          <w:szCs w:val="24"/>
        </w:rPr>
        <w:t>T</w:t>
      </w:r>
      <w:r w:rsidR="004620FD">
        <w:rPr>
          <w:rFonts w:cs="Times New Roman"/>
          <w:szCs w:val="24"/>
        </w:rPr>
        <w:t>able</w:t>
      </w:r>
      <w:r w:rsidR="005337E0">
        <w:rPr>
          <w:rFonts w:cs="Times New Roman"/>
          <w:szCs w:val="24"/>
        </w:rPr>
        <w:t xml:space="preserve"> 1.</w:t>
      </w:r>
      <w:r w:rsidR="00D90B1E">
        <w:rPr>
          <w:rFonts w:cs="Times New Roman"/>
          <w:szCs w:val="24"/>
        </w:rPr>
        <w:t>2</w:t>
      </w:r>
      <w:r w:rsidR="004620FD">
        <w:rPr>
          <w:rFonts w:cs="Times New Roman"/>
          <w:szCs w:val="24"/>
        </w:rPr>
        <w:t xml:space="preserve"> summarizes the area of different forest types that </w:t>
      </w:r>
      <w:r w:rsidR="00A30C1F">
        <w:rPr>
          <w:rFonts w:cs="Times New Roman"/>
          <w:szCs w:val="24"/>
        </w:rPr>
        <w:t>may</w:t>
      </w:r>
      <w:r w:rsidR="004620FD">
        <w:rPr>
          <w:rFonts w:cs="Times New Roman"/>
          <w:szCs w:val="24"/>
        </w:rPr>
        <w:t xml:space="preserve"> require reforestation by the different owner classes.</w:t>
      </w:r>
      <w:r w:rsidR="00222384">
        <w:rPr>
          <w:rFonts w:cs="Times New Roman"/>
          <w:szCs w:val="24"/>
        </w:rPr>
        <w:t xml:space="preserve"> </w:t>
      </w:r>
      <w:r w:rsidR="00222384">
        <w:t xml:space="preserve">The California mixed conifer forest type represents about half of all timberland acres in California and is often the touchstone for forest policy or regulations requiring reforestation with a mix of species. However, </w:t>
      </w:r>
      <w:r w:rsidR="00FF3852">
        <w:t xml:space="preserve">tree species </w:t>
      </w:r>
      <w:r w:rsidR="00222384">
        <w:t xml:space="preserve">diversity </w:t>
      </w:r>
      <w:r w:rsidR="00FF3852">
        <w:t>within the</w:t>
      </w:r>
      <w:r w:rsidR="00222384">
        <w:t xml:space="preserve"> mixed conifer forest </w:t>
      </w:r>
      <w:r w:rsidR="00FF3852">
        <w:t>region is varies as mixed conifer plots</w:t>
      </w:r>
      <w:r w:rsidR="00222384">
        <w:t xml:space="preserve"> are intermingled with plots overwhelmingly dominated</w:t>
      </w:r>
      <w:r w:rsidR="00FF3852">
        <w:t xml:space="preserve"> by Ponderosa pine or true firs. O</w:t>
      </w:r>
      <w:r w:rsidR="00222384">
        <w:t>n the North Coast, redwood, tanoak/laurel, and Douglas-fir plots are often</w:t>
      </w:r>
      <w:r w:rsidR="00FF3852">
        <w:t xml:space="preserve"> the result of past management actions and the species mix can change over time.</w:t>
      </w:r>
      <w:r w:rsidR="00222384">
        <w:t xml:space="preserve"> On many sites the appropriate species to be planted will be species that have thrived on similar sites in the past, but on other sites the best decision may be to plant only one or two species. </w:t>
      </w:r>
      <w:r w:rsidR="00FF3852">
        <w:t>T</w:t>
      </w:r>
      <w:r w:rsidR="00222384">
        <w:t xml:space="preserve">he decision on the appropriate mix of planted species should be made by the reforestation forester after considering what species have historically done well on the sites and which species will thrive in the seedling and young tree stages of forest development.  </w:t>
      </w:r>
    </w:p>
    <w:p w14:paraId="2E1EB5EA" w14:textId="4D45C23D" w:rsidR="0057629D" w:rsidRPr="00D35B06" w:rsidRDefault="007950A0" w:rsidP="00D35B06">
      <w:pPr>
        <w:spacing w:after="80"/>
        <w:rPr>
          <w:rFonts w:asciiTheme="majorHAnsi" w:hAnsiTheme="majorHAnsi" w:cs="Times New Roman"/>
          <w:sz w:val="20"/>
          <w:szCs w:val="20"/>
        </w:rPr>
      </w:pPr>
      <w:r w:rsidRPr="00D35B06">
        <w:rPr>
          <w:rFonts w:asciiTheme="majorHAnsi" w:hAnsiTheme="majorHAnsi" w:cs="Times New Roman"/>
          <w:b/>
          <w:bCs/>
          <w:sz w:val="20"/>
          <w:szCs w:val="20"/>
        </w:rPr>
        <w:t>Table 1.</w:t>
      </w:r>
      <w:r w:rsidR="00D90B1E" w:rsidRPr="00D35B06">
        <w:rPr>
          <w:rFonts w:asciiTheme="majorHAnsi" w:hAnsiTheme="majorHAnsi" w:cs="Times New Roman"/>
          <w:b/>
          <w:bCs/>
          <w:sz w:val="20"/>
          <w:szCs w:val="20"/>
        </w:rPr>
        <w:t>2</w:t>
      </w:r>
      <w:r w:rsidRPr="00D35B06">
        <w:rPr>
          <w:rFonts w:asciiTheme="majorHAnsi" w:hAnsiTheme="majorHAnsi" w:cs="Times New Roman"/>
          <w:sz w:val="20"/>
          <w:szCs w:val="20"/>
        </w:rPr>
        <w:t xml:space="preserve"> Current forest types on timberlands by owner group</w:t>
      </w:r>
      <w:r w:rsidR="00FC44A6" w:rsidRPr="00D35B06">
        <w:rPr>
          <w:rFonts w:asciiTheme="majorHAnsi" w:hAnsiTheme="majorHAnsi" w:cs="Times New Roman"/>
          <w:sz w:val="20"/>
          <w:szCs w:val="20"/>
        </w:rPr>
        <w:t xml:space="preserve"> (as defined by USFS)</w:t>
      </w:r>
      <w:r w:rsidR="0057629D" w:rsidRPr="00D35B06">
        <w:rPr>
          <w:rFonts w:asciiTheme="majorHAnsi" w:hAnsiTheme="majorHAnsi" w:cs="Times New Roman"/>
          <w:sz w:val="20"/>
          <w:szCs w:val="20"/>
        </w:rPr>
        <w:t xml:space="preserve"> – millions of acres</w:t>
      </w:r>
    </w:p>
    <w:tbl>
      <w:tblPr>
        <w:tblStyle w:val="TableGrid"/>
        <w:tblW w:w="7530" w:type="dxa"/>
        <w:tblInd w:w="108" w:type="dxa"/>
        <w:tblLook w:val="04A0" w:firstRow="1" w:lastRow="0" w:firstColumn="1" w:lastColumn="0" w:noHBand="0" w:noVBand="1"/>
      </w:tblPr>
      <w:tblGrid>
        <w:gridCol w:w="2628"/>
        <w:gridCol w:w="1032"/>
        <w:gridCol w:w="1041"/>
        <w:gridCol w:w="939"/>
        <w:gridCol w:w="1170"/>
        <w:gridCol w:w="720"/>
      </w:tblGrid>
      <w:tr w:rsidR="007950A0" w14:paraId="31AF8FB2" w14:textId="77777777" w:rsidTr="00D35B06">
        <w:tc>
          <w:tcPr>
            <w:tcW w:w="2628" w:type="dxa"/>
            <w:vAlign w:val="bottom"/>
          </w:tcPr>
          <w:p w14:paraId="2050956B" w14:textId="77777777" w:rsidR="007950A0" w:rsidRPr="00DE6B66" w:rsidRDefault="007950A0" w:rsidP="007950A0">
            <w:pPr>
              <w:spacing w:line="276" w:lineRule="auto"/>
              <w:rPr>
                <w:rFonts w:cs="Times New Roman"/>
                <w:sz w:val="20"/>
                <w:szCs w:val="20"/>
              </w:rPr>
            </w:pPr>
            <w:r>
              <w:rPr>
                <w:rFonts w:ascii="Calibri" w:eastAsia="Times New Roman" w:hAnsi="Calibri"/>
                <w:color w:val="000000"/>
                <w:sz w:val="20"/>
                <w:szCs w:val="20"/>
              </w:rPr>
              <w:t>Forest type</w:t>
            </w:r>
          </w:p>
        </w:tc>
        <w:tc>
          <w:tcPr>
            <w:tcW w:w="1032" w:type="dxa"/>
            <w:vAlign w:val="bottom"/>
          </w:tcPr>
          <w:p w14:paraId="4E80FB8B"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USFS</w:t>
            </w:r>
          </w:p>
        </w:tc>
        <w:tc>
          <w:tcPr>
            <w:tcW w:w="1041" w:type="dxa"/>
            <w:vAlign w:val="bottom"/>
          </w:tcPr>
          <w:p w14:paraId="453EDCE3"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Corporate</w:t>
            </w:r>
          </w:p>
        </w:tc>
        <w:tc>
          <w:tcPr>
            <w:tcW w:w="939" w:type="dxa"/>
            <w:vAlign w:val="bottom"/>
          </w:tcPr>
          <w:p w14:paraId="17ACBEB1"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Family</w:t>
            </w:r>
          </w:p>
        </w:tc>
        <w:tc>
          <w:tcPr>
            <w:tcW w:w="1170" w:type="dxa"/>
            <w:vAlign w:val="bottom"/>
          </w:tcPr>
          <w:p w14:paraId="591C580D"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Other Govt</w:t>
            </w:r>
          </w:p>
        </w:tc>
        <w:tc>
          <w:tcPr>
            <w:tcW w:w="720" w:type="dxa"/>
            <w:vAlign w:val="bottom"/>
          </w:tcPr>
          <w:p w14:paraId="2F6ADD11"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Total</w:t>
            </w:r>
          </w:p>
        </w:tc>
      </w:tr>
      <w:tr w:rsidR="007950A0" w14:paraId="3AC36AE1" w14:textId="77777777" w:rsidTr="00D35B06">
        <w:tc>
          <w:tcPr>
            <w:tcW w:w="2628" w:type="dxa"/>
            <w:vAlign w:val="bottom"/>
          </w:tcPr>
          <w:p w14:paraId="3728742F"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California mixed conifer</w:t>
            </w:r>
          </w:p>
        </w:tc>
        <w:tc>
          <w:tcPr>
            <w:tcW w:w="1032" w:type="dxa"/>
            <w:vAlign w:val="bottom"/>
          </w:tcPr>
          <w:p w14:paraId="25FE04B8"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4.2</w:t>
            </w:r>
          </w:p>
        </w:tc>
        <w:tc>
          <w:tcPr>
            <w:tcW w:w="1041" w:type="dxa"/>
            <w:vAlign w:val="bottom"/>
          </w:tcPr>
          <w:p w14:paraId="1D07D1ED"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1.6</w:t>
            </w:r>
          </w:p>
        </w:tc>
        <w:tc>
          <w:tcPr>
            <w:tcW w:w="939" w:type="dxa"/>
            <w:vAlign w:val="bottom"/>
          </w:tcPr>
          <w:p w14:paraId="500D24B9"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0.5</w:t>
            </w:r>
          </w:p>
        </w:tc>
        <w:tc>
          <w:tcPr>
            <w:tcW w:w="1170" w:type="dxa"/>
            <w:vAlign w:val="bottom"/>
          </w:tcPr>
          <w:p w14:paraId="2346ACD1"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0.1</w:t>
            </w:r>
          </w:p>
        </w:tc>
        <w:tc>
          <w:tcPr>
            <w:tcW w:w="720" w:type="dxa"/>
            <w:vAlign w:val="bottom"/>
          </w:tcPr>
          <w:p w14:paraId="69609F12"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6.5</w:t>
            </w:r>
          </w:p>
        </w:tc>
      </w:tr>
      <w:tr w:rsidR="007950A0" w14:paraId="466D8624" w14:textId="77777777" w:rsidTr="00D35B06">
        <w:tc>
          <w:tcPr>
            <w:tcW w:w="2628" w:type="dxa"/>
            <w:vAlign w:val="bottom"/>
          </w:tcPr>
          <w:p w14:paraId="75E7FE72"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Ponderosa pine</w:t>
            </w:r>
          </w:p>
        </w:tc>
        <w:tc>
          <w:tcPr>
            <w:tcW w:w="1032" w:type="dxa"/>
            <w:vAlign w:val="bottom"/>
          </w:tcPr>
          <w:p w14:paraId="60194AE8"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1.2</w:t>
            </w:r>
          </w:p>
        </w:tc>
        <w:tc>
          <w:tcPr>
            <w:tcW w:w="1041" w:type="dxa"/>
            <w:vAlign w:val="bottom"/>
          </w:tcPr>
          <w:p w14:paraId="455B8AE9"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0.4</w:t>
            </w:r>
          </w:p>
        </w:tc>
        <w:tc>
          <w:tcPr>
            <w:tcW w:w="939" w:type="dxa"/>
            <w:vAlign w:val="bottom"/>
          </w:tcPr>
          <w:p w14:paraId="63ECE44F"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0.4</w:t>
            </w:r>
          </w:p>
        </w:tc>
        <w:tc>
          <w:tcPr>
            <w:tcW w:w="1170" w:type="dxa"/>
            <w:vAlign w:val="bottom"/>
          </w:tcPr>
          <w:p w14:paraId="11FF9879"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0.0</w:t>
            </w:r>
          </w:p>
        </w:tc>
        <w:tc>
          <w:tcPr>
            <w:tcW w:w="720" w:type="dxa"/>
            <w:vAlign w:val="bottom"/>
          </w:tcPr>
          <w:p w14:paraId="15891168"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2.1</w:t>
            </w:r>
          </w:p>
        </w:tc>
      </w:tr>
      <w:tr w:rsidR="007950A0" w14:paraId="4B054A09" w14:textId="77777777" w:rsidTr="00D35B06">
        <w:tc>
          <w:tcPr>
            <w:tcW w:w="2628" w:type="dxa"/>
            <w:vAlign w:val="bottom"/>
          </w:tcPr>
          <w:p w14:paraId="72BFF83B"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Douglas-fir</w:t>
            </w:r>
          </w:p>
        </w:tc>
        <w:tc>
          <w:tcPr>
            <w:tcW w:w="1032" w:type="dxa"/>
            <w:vAlign w:val="bottom"/>
          </w:tcPr>
          <w:p w14:paraId="49A2D184"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0.2</w:t>
            </w:r>
          </w:p>
        </w:tc>
        <w:tc>
          <w:tcPr>
            <w:tcW w:w="1041" w:type="dxa"/>
            <w:vAlign w:val="bottom"/>
          </w:tcPr>
          <w:p w14:paraId="064C85F4"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0.3</w:t>
            </w:r>
          </w:p>
        </w:tc>
        <w:tc>
          <w:tcPr>
            <w:tcW w:w="939" w:type="dxa"/>
            <w:vAlign w:val="bottom"/>
          </w:tcPr>
          <w:p w14:paraId="40BBA2AE"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0.3</w:t>
            </w:r>
          </w:p>
        </w:tc>
        <w:tc>
          <w:tcPr>
            <w:tcW w:w="1170" w:type="dxa"/>
            <w:vAlign w:val="bottom"/>
          </w:tcPr>
          <w:p w14:paraId="795CBA29"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0.0</w:t>
            </w:r>
          </w:p>
        </w:tc>
        <w:tc>
          <w:tcPr>
            <w:tcW w:w="720" w:type="dxa"/>
            <w:vAlign w:val="bottom"/>
          </w:tcPr>
          <w:p w14:paraId="755EA5A3"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0.9</w:t>
            </w:r>
          </w:p>
        </w:tc>
      </w:tr>
      <w:tr w:rsidR="007950A0" w14:paraId="3C70F641" w14:textId="77777777" w:rsidTr="00D35B06">
        <w:tc>
          <w:tcPr>
            <w:tcW w:w="2628" w:type="dxa"/>
            <w:vAlign w:val="bottom"/>
          </w:tcPr>
          <w:p w14:paraId="24F623CC"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Fir/spruce/mtn. hemlock</w:t>
            </w:r>
          </w:p>
        </w:tc>
        <w:tc>
          <w:tcPr>
            <w:tcW w:w="1032" w:type="dxa"/>
            <w:vAlign w:val="bottom"/>
          </w:tcPr>
          <w:p w14:paraId="11C80B80"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1.1</w:t>
            </w:r>
          </w:p>
        </w:tc>
        <w:tc>
          <w:tcPr>
            <w:tcW w:w="1041" w:type="dxa"/>
            <w:vAlign w:val="bottom"/>
          </w:tcPr>
          <w:p w14:paraId="426DDE6E"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0.2</w:t>
            </w:r>
          </w:p>
        </w:tc>
        <w:tc>
          <w:tcPr>
            <w:tcW w:w="939" w:type="dxa"/>
            <w:vAlign w:val="bottom"/>
          </w:tcPr>
          <w:p w14:paraId="0BFAECE5"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0.1</w:t>
            </w:r>
          </w:p>
        </w:tc>
        <w:tc>
          <w:tcPr>
            <w:tcW w:w="1170" w:type="dxa"/>
            <w:vAlign w:val="bottom"/>
          </w:tcPr>
          <w:p w14:paraId="345EB2E2"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0.0</w:t>
            </w:r>
          </w:p>
        </w:tc>
        <w:tc>
          <w:tcPr>
            <w:tcW w:w="720" w:type="dxa"/>
            <w:vAlign w:val="bottom"/>
          </w:tcPr>
          <w:p w14:paraId="30014997"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1.4</w:t>
            </w:r>
          </w:p>
        </w:tc>
      </w:tr>
      <w:tr w:rsidR="007950A0" w14:paraId="1765F8B3" w14:textId="77777777" w:rsidTr="00D35B06">
        <w:tc>
          <w:tcPr>
            <w:tcW w:w="2628" w:type="dxa"/>
            <w:vAlign w:val="bottom"/>
          </w:tcPr>
          <w:p w14:paraId="54A3F1A1"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Redwood</w:t>
            </w:r>
          </w:p>
        </w:tc>
        <w:tc>
          <w:tcPr>
            <w:tcW w:w="1032" w:type="dxa"/>
            <w:vAlign w:val="bottom"/>
          </w:tcPr>
          <w:p w14:paraId="30799B69"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0.0</w:t>
            </w:r>
          </w:p>
        </w:tc>
        <w:tc>
          <w:tcPr>
            <w:tcW w:w="1041" w:type="dxa"/>
            <w:vAlign w:val="bottom"/>
          </w:tcPr>
          <w:p w14:paraId="444BD087"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0.4</w:t>
            </w:r>
          </w:p>
        </w:tc>
        <w:tc>
          <w:tcPr>
            <w:tcW w:w="939" w:type="dxa"/>
            <w:vAlign w:val="bottom"/>
          </w:tcPr>
          <w:p w14:paraId="2B8BAC87"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0.2</w:t>
            </w:r>
          </w:p>
        </w:tc>
        <w:tc>
          <w:tcPr>
            <w:tcW w:w="1170" w:type="dxa"/>
            <w:vAlign w:val="bottom"/>
          </w:tcPr>
          <w:p w14:paraId="28667695"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0.0</w:t>
            </w:r>
          </w:p>
        </w:tc>
        <w:tc>
          <w:tcPr>
            <w:tcW w:w="720" w:type="dxa"/>
            <w:vAlign w:val="bottom"/>
          </w:tcPr>
          <w:p w14:paraId="7DE00D2A"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0.7</w:t>
            </w:r>
          </w:p>
        </w:tc>
      </w:tr>
      <w:tr w:rsidR="007950A0" w14:paraId="4F3B6877" w14:textId="77777777" w:rsidTr="00D35B06">
        <w:tc>
          <w:tcPr>
            <w:tcW w:w="2628" w:type="dxa"/>
            <w:vAlign w:val="bottom"/>
          </w:tcPr>
          <w:p w14:paraId="3E02A8FE"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All Other</w:t>
            </w:r>
            <w:r>
              <w:rPr>
                <w:rFonts w:ascii="Calibri" w:eastAsia="Times New Roman" w:hAnsi="Calibri"/>
                <w:color w:val="000000"/>
                <w:sz w:val="20"/>
                <w:szCs w:val="20"/>
              </w:rPr>
              <w:t xml:space="preserve"> Species</w:t>
            </w:r>
          </w:p>
        </w:tc>
        <w:tc>
          <w:tcPr>
            <w:tcW w:w="1032" w:type="dxa"/>
            <w:vAlign w:val="bottom"/>
          </w:tcPr>
          <w:p w14:paraId="0719FA6F"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2.2</w:t>
            </w:r>
          </w:p>
        </w:tc>
        <w:tc>
          <w:tcPr>
            <w:tcW w:w="1041" w:type="dxa"/>
            <w:vAlign w:val="bottom"/>
          </w:tcPr>
          <w:p w14:paraId="0AA925DB"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1.3</w:t>
            </w:r>
          </w:p>
        </w:tc>
        <w:tc>
          <w:tcPr>
            <w:tcW w:w="939" w:type="dxa"/>
            <w:vAlign w:val="bottom"/>
          </w:tcPr>
          <w:p w14:paraId="161DF883"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1.5</w:t>
            </w:r>
          </w:p>
        </w:tc>
        <w:tc>
          <w:tcPr>
            <w:tcW w:w="1170" w:type="dxa"/>
            <w:vAlign w:val="bottom"/>
          </w:tcPr>
          <w:p w14:paraId="16D364AD"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0.2</w:t>
            </w:r>
          </w:p>
        </w:tc>
        <w:tc>
          <w:tcPr>
            <w:tcW w:w="720" w:type="dxa"/>
            <w:vAlign w:val="bottom"/>
          </w:tcPr>
          <w:p w14:paraId="46CA0555"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5.1</w:t>
            </w:r>
          </w:p>
        </w:tc>
      </w:tr>
      <w:tr w:rsidR="007950A0" w14:paraId="716E38BA" w14:textId="77777777" w:rsidTr="00D35B06">
        <w:tc>
          <w:tcPr>
            <w:tcW w:w="2628" w:type="dxa"/>
            <w:vAlign w:val="bottom"/>
          </w:tcPr>
          <w:p w14:paraId="35238E39"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Total Timberlands</w:t>
            </w:r>
          </w:p>
        </w:tc>
        <w:tc>
          <w:tcPr>
            <w:tcW w:w="1032" w:type="dxa"/>
            <w:vAlign w:val="bottom"/>
          </w:tcPr>
          <w:p w14:paraId="3013F740"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8.9</w:t>
            </w:r>
          </w:p>
        </w:tc>
        <w:tc>
          <w:tcPr>
            <w:tcW w:w="1041" w:type="dxa"/>
            <w:vAlign w:val="bottom"/>
          </w:tcPr>
          <w:p w14:paraId="0901243A"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4.3</w:t>
            </w:r>
          </w:p>
        </w:tc>
        <w:tc>
          <w:tcPr>
            <w:tcW w:w="939" w:type="dxa"/>
            <w:vAlign w:val="bottom"/>
          </w:tcPr>
          <w:p w14:paraId="0BD76D9C"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3.0</w:t>
            </w:r>
          </w:p>
        </w:tc>
        <w:tc>
          <w:tcPr>
            <w:tcW w:w="1170" w:type="dxa"/>
            <w:vAlign w:val="bottom"/>
          </w:tcPr>
          <w:p w14:paraId="6294B769"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0.4</w:t>
            </w:r>
          </w:p>
        </w:tc>
        <w:tc>
          <w:tcPr>
            <w:tcW w:w="720" w:type="dxa"/>
            <w:vAlign w:val="bottom"/>
          </w:tcPr>
          <w:p w14:paraId="7E4D2AC1" w14:textId="77777777" w:rsidR="007950A0" w:rsidRPr="00DE6B66" w:rsidRDefault="007950A0" w:rsidP="007950A0">
            <w:pPr>
              <w:spacing w:line="276" w:lineRule="auto"/>
              <w:rPr>
                <w:rFonts w:cs="Times New Roman"/>
                <w:sz w:val="20"/>
                <w:szCs w:val="20"/>
              </w:rPr>
            </w:pPr>
            <w:r w:rsidRPr="00DE6B66">
              <w:rPr>
                <w:rFonts w:ascii="Calibri" w:eastAsia="Times New Roman" w:hAnsi="Calibri"/>
                <w:color w:val="000000"/>
                <w:sz w:val="20"/>
                <w:szCs w:val="20"/>
              </w:rPr>
              <w:t>16.6</w:t>
            </w:r>
          </w:p>
        </w:tc>
      </w:tr>
    </w:tbl>
    <w:p w14:paraId="280FD464" w14:textId="3F19C310" w:rsidR="007950A0" w:rsidRPr="00D35B06" w:rsidRDefault="007950A0" w:rsidP="00D35B06">
      <w:pPr>
        <w:spacing w:before="80" w:after="160"/>
        <w:rPr>
          <w:rFonts w:ascii="Cambria" w:hAnsi="Cambria" w:cs="Times New Roman"/>
          <w:sz w:val="20"/>
          <w:szCs w:val="20"/>
        </w:rPr>
      </w:pPr>
      <w:r w:rsidRPr="00D35B06">
        <w:rPr>
          <w:rFonts w:ascii="Cambria" w:hAnsi="Cambria" w:cs="Times New Roman"/>
          <w:i/>
          <w:iCs/>
          <w:sz w:val="20"/>
          <w:szCs w:val="20"/>
        </w:rPr>
        <w:t>Source</w:t>
      </w:r>
      <w:r w:rsidRPr="00D35B06">
        <w:rPr>
          <w:rFonts w:ascii="Cambria" w:hAnsi="Cambria" w:cs="Times New Roman"/>
          <w:sz w:val="20"/>
          <w:szCs w:val="20"/>
        </w:rPr>
        <w:t>: Brodie and Palmer (2020)</w:t>
      </w:r>
      <w:r w:rsidR="00D35B06">
        <w:rPr>
          <w:rFonts w:ascii="Cambria" w:hAnsi="Cambria" w:cs="Times New Roman"/>
          <w:sz w:val="20"/>
          <w:szCs w:val="20"/>
        </w:rPr>
        <w:t>.</w:t>
      </w:r>
    </w:p>
    <w:p w14:paraId="1DCD2E25" w14:textId="77777777" w:rsidR="00FE6BBD" w:rsidRPr="00446F46" w:rsidRDefault="00FE6BBD" w:rsidP="00FE6BBD">
      <w:pPr>
        <w:spacing w:before="240" w:after="160" w:line="360" w:lineRule="auto"/>
        <w:rPr>
          <w:rFonts w:cs="Times New Roman"/>
          <w:szCs w:val="24"/>
        </w:rPr>
      </w:pPr>
      <w:r>
        <w:rPr>
          <w:rFonts w:cs="Times New Roman"/>
          <w:szCs w:val="24"/>
        </w:rPr>
        <w:t>It is important to note the significance differences in the portfolios of forest types for the different owner groups as this will affect what species they plant as well as their overall reforestation strategies. T</w:t>
      </w:r>
      <w:r>
        <w:t xml:space="preserve">he California mixed conifer forest and ponderosa pine types are the largest components for the USFS and corporate landowners. Family owners with smaller holdings have comparatively more coastal Douglas-fir, redwood, and other species. In addition, </w:t>
      </w:r>
      <w:r>
        <w:rPr>
          <w:rFonts w:cs="Times New Roman"/>
          <w:szCs w:val="24"/>
        </w:rPr>
        <w:t xml:space="preserve">the FIA data also shows that around one third of timberland area is currently dominated by stands with few if any commercial species. Some of these areas could be potential sites for reforestation projects with commercial conifer species if the economics of investing in such projects were favorable.  </w:t>
      </w:r>
    </w:p>
    <w:p w14:paraId="46AEB874" w14:textId="335D4FDA" w:rsidR="00E51970" w:rsidRPr="00446F46" w:rsidRDefault="00E51970" w:rsidP="00D35B06">
      <w:pPr>
        <w:spacing w:before="240" w:after="160" w:line="360" w:lineRule="auto"/>
        <w:rPr>
          <w:rFonts w:cs="Times New Roman"/>
          <w:szCs w:val="24"/>
        </w:rPr>
      </w:pPr>
    </w:p>
    <w:p w14:paraId="7AF687C0" w14:textId="77777777" w:rsidR="00C96375" w:rsidRPr="00D35B06" w:rsidRDefault="00C96375" w:rsidP="00D35B06">
      <w:pPr>
        <w:pStyle w:val="Heading2"/>
        <w:spacing w:before="0" w:after="120" w:line="240" w:lineRule="auto"/>
        <w:rPr>
          <w:b w:val="0"/>
          <w:bCs w:val="0"/>
          <w:color w:val="365F91" w:themeColor="accent1" w:themeShade="BF"/>
          <w:sz w:val="26"/>
        </w:rPr>
      </w:pPr>
      <w:bookmarkStart w:id="12" w:name="_Toc39234052"/>
      <w:r w:rsidRPr="00D35B06">
        <w:rPr>
          <w:b w:val="0"/>
          <w:bCs w:val="0"/>
          <w:color w:val="365F91" w:themeColor="accent1" w:themeShade="BF"/>
          <w:sz w:val="26"/>
        </w:rPr>
        <w:lastRenderedPageBreak/>
        <w:t>Who should be involved?</w:t>
      </w:r>
      <w:bookmarkEnd w:id="12"/>
    </w:p>
    <w:p w14:paraId="5EC2D299" w14:textId="1A2829D6" w:rsidR="00C96375" w:rsidRPr="003C2B4A" w:rsidRDefault="00971A0F" w:rsidP="005618E1">
      <w:pPr>
        <w:spacing w:after="160" w:line="360" w:lineRule="auto"/>
      </w:pPr>
      <w:r>
        <w:t xml:space="preserve">Who will be involved in reforestation projects will be closely aligned with the ownership patterns of the productive timberlands where the investment in planting and tending seedlings will be rewarded with a rapidly growing forest. </w:t>
      </w:r>
      <w:r w:rsidR="003C2B4A">
        <w:t xml:space="preserve">While forests and woodlands cover 32 million acres of California, reforestation projects will primarily take place on the 16 million acres of managed timberlands where landowners can feasibly plant and manage conifer species appropriate for the local forest type and local site conditions.  Forest lands that are not defined as timberlands either have low site and growing potential or do not allow for any planned commercial harvest of planted trees. </w:t>
      </w:r>
      <w:r w:rsidR="00C96375">
        <w:t>Forest land</w:t>
      </w:r>
      <w:r w:rsidR="00E77CFF">
        <w:t>s</w:t>
      </w:r>
      <w:r w:rsidR="00C96375">
        <w:t xml:space="preserve"> that </w:t>
      </w:r>
      <w:r w:rsidR="00E77CFF">
        <w:t>are</w:t>
      </w:r>
      <w:r w:rsidR="00C96375">
        <w:t xml:space="preserve"> physically and legally able to sustainably grow trees for harvest and reforestation are </w:t>
      </w:r>
      <w:r w:rsidR="00B3314E">
        <w:t xml:space="preserve">generally </w:t>
      </w:r>
      <w:r w:rsidR="00C96375">
        <w:t xml:space="preserve">called timberlands. </w:t>
      </w:r>
      <w:r w:rsidR="00214009">
        <w:t xml:space="preserve">The U.S. Forest Service’s </w:t>
      </w:r>
      <w:r w:rsidR="00C96375">
        <w:t>FIA program</w:t>
      </w:r>
      <w:r w:rsidR="00214009">
        <w:t xml:space="preserve"> further describes timberland</w:t>
      </w:r>
      <w:r w:rsidR="00C96375">
        <w:t xml:space="preserve"> as “forest land that has the potential to grow at least 20 cubic feet of wood per acre per year and is legally designated to allow mechanized vehicles and timber harvesting”</w:t>
      </w:r>
      <w:r w:rsidR="00C96375">
        <w:rPr>
          <w:rFonts w:cs="Times New Roman"/>
          <w:szCs w:val="24"/>
        </w:rPr>
        <w:t xml:space="preserve"> </w:t>
      </w:r>
      <w:r w:rsidR="00C96375">
        <w:rPr>
          <w:rFonts w:cs="Times New Roman"/>
          <w:szCs w:val="24"/>
        </w:rPr>
        <w:fldChar w:fldCharType="begin"/>
      </w:r>
      <w:r w:rsidR="00C96375">
        <w:rPr>
          <w:rFonts w:cs="Times New Roman"/>
          <w:szCs w:val="24"/>
        </w:rPr>
        <w:instrText xml:space="preserve"> ADDIN EN.CITE &lt;EndNote&gt;&lt;Cite&gt;&lt;Author&gt;Waddell&lt;/Author&gt;&lt;Year&gt;2013&lt;/Year&gt;&lt;RecNum&gt;5159&lt;/RecNum&gt;&lt;DisplayText&gt;(Waddell 2013)&lt;/DisplayText&gt;&lt;record&gt;&lt;rec-number&gt;5159&lt;/rec-number&gt;&lt;foreign-keys&gt;&lt;key app="EN" db-id="99tx5ztt4twvf0ezf9mpzz5vw25wed25r9xp" timestamp="1569283872"&gt;5159&lt;/key&gt;&lt;/foreign-keys&gt;&lt;ref-type name="Government Document"&gt;46&lt;/ref-type&gt;&lt;contributors&gt;&lt;authors&gt;&lt;author&gt;Karen Waddell&lt;/author&gt;&lt;/authors&gt;&lt;/contributors&gt;&lt;titles&gt;&lt;title&gt;PNW-FIADB Users Manual: A data dictionary and user guide for the PNW-FIADB database&lt;/title&gt;&lt;/titles&gt;&lt;dates&gt;&lt;year&gt;2013&lt;/year&gt;&lt;/dates&gt;&lt;pub-location&gt;Portland, OR&lt;/pub-location&gt;&lt;publisher&gt;Pacific Northwest Research Station&lt;/publisher&gt;&lt;urls&gt;&lt;/urls&gt;&lt;/record&gt;&lt;/Cite&gt;&lt;/EndNote&gt;</w:instrText>
      </w:r>
      <w:r w:rsidR="00C96375">
        <w:rPr>
          <w:rFonts w:cs="Times New Roman"/>
          <w:szCs w:val="24"/>
        </w:rPr>
        <w:fldChar w:fldCharType="separate"/>
      </w:r>
      <w:r w:rsidR="00C96375">
        <w:rPr>
          <w:rFonts w:cs="Times New Roman"/>
          <w:noProof/>
          <w:szCs w:val="24"/>
        </w:rPr>
        <w:t>(</w:t>
      </w:r>
      <w:hyperlink w:anchor="_ENREF_59" w:tooltip="Waddell, 2013 #5159" w:history="1">
        <w:r w:rsidR="00413364">
          <w:rPr>
            <w:rFonts w:cs="Times New Roman"/>
            <w:noProof/>
            <w:szCs w:val="24"/>
          </w:rPr>
          <w:t>Waddell 2013</w:t>
        </w:r>
      </w:hyperlink>
      <w:r w:rsidR="00C96375">
        <w:rPr>
          <w:rFonts w:cs="Times New Roman"/>
          <w:noProof/>
          <w:szCs w:val="24"/>
        </w:rPr>
        <w:t>)</w:t>
      </w:r>
      <w:r w:rsidR="00C96375">
        <w:rPr>
          <w:rFonts w:cs="Times New Roman"/>
          <w:szCs w:val="24"/>
        </w:rPr>
        <w:fldChar w:fldCharType="end"/>
      </w:r>
      <w:r w:rsidR="00C96375">
        <w:rPr>
          <w:rFonts w:cs="Times New Roman"/>
          <w:szCs w:val="24"/>
        </w:rPr>
        <w:t xml:space="preserve">. </w:t>
      </w:r>
      <w:r w:rsidR="00963D75">
        <w:rPr>
          <w:rFonts w:cs="Times New Roman"/>
          <w:szCs w:val="24"/>
        </w:rPr>
        <w:t xml:space="preserve">Unlike </w:t>
      </w:r>
      <w:r>
        <w:rPr>
          <w:rFonts w:cs="Times New Roman"/>
          <w:szCs w:val="24"/>
        </w:rPr>
        <w:t xml:space="preserve">the vegetation cover maps available for California </w:t>
      </w:r>
      <w:r>
        <w:rPr>
          <w:rFonts w:cs="Times New Roman"/>
          <w:szCs w:val="24"/>
        </w:rPr>
        <w:fldChar w:fldCharType="begin">
          <w:fldData xml:space="preserve">PEVuZE5vdGU+PENpdGU+PEF1dGhvcj5VU0RBIEZvcmVzdCBTZXJ2aWNlIFBhY2lmaWMgU291dGh3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</w:fldData>
        </w:fldChar>
      </w:r>
      <w:r>
        <w:rPr>
          <w:rFonts w:cs="Times New Roman"/>
          <w:szCs w:val="24"/>
        </w:rPr>
        <w:instrText xml:space="preserve"> ADDIN EN.CITE </w:instrText>
      </w:r>
      <w:r>
        <w:rPr>
          <w:rFonts w:cs="Times New Roman"/>
          <w:szCs w:val="24"/>
        </w:rPr>
        <w:fldChar w:fldCharType="begin">
          <w:fldData xml:space="preserve">PEVuZE5vdGU+PENpdGU+PEF1dGhvcj5VU0RBIEZvcmVzdCBTZXJ2aWNlIFBhY2lmaWMgU291dGh3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</w:fldData>
        </w:fldChar>
      </w:r>
      <w:r>
        <w:rPr>
          <w:rFonts w:cs="Times New Roman"/>
          <w:szCs w:val="24"/>
        </w:rPr>
        <w:instrText xml:space="preserve"> ADDIN EN.CITE.DATA </w:instrText>
      </w:r>
      <w:r>
        <w:rPr>
          <w:rFonts w:cs="Times New Roman"/>
          <w:szCs w:val="24"/>
        </w:rPr>
      </w:r>
      <w:r>
        <w:rPr>
          <w:rFonts w:cs="Times New Roman"/>
          <w:szCs w:val="24"/>
        </w:rPr>
        <w:fldChar w:fldCharType="end"/>
      </w:r>
      <w:r>
        <w:rPr>
          <w:rFonts w:cs="Times New Roman"/>
          <w:szCs w:val="24"/>
        </w:rPr>
      </w:r>
      <w:r>
        <w:rPr>
          <w:rFonts w:cs="Times New Roman"/>
          <w:szCs w:val="24"/>
        </w:rPr>
        <w:fldChar w:fldCharType="separate"/>
      </w:r>
      <w:r>
        <w:rPr>
          <w:rFonts w:cs="Times New Roman"/>
          <w:noProof/>
          <w:szCs w:val="24"/>
        </w:rPr>
        <w:t>(</w:t>
      </w:r>
      <w:hyperlink w:anchor="_ENREF_14" w:tooltip="Fire and Resource Assessment Program, 2018 #4850" w:history="1">
        <w:r w:rsidR="00413364">
          <w:rPr>
            <w:rFonts w:cs="Times New Roman"/>
            <w:noProof/>
            <w:szCs w:val="24"/>
          </w:rPr>
          <w:t>Fire and Resource Assessment Program 2018</w:t>
        </w:r>
      </w:hyperlink>
      <w:r>
        <w:rPr>
          <w:rFonts w:cs="Times New Roman"/>
          <w:noProof/>
          <w:szCs w:val="24"/>
        </w:rPr>
        <w:t xml:space="preserve">, </w:t>
      </w:r>
      <w:hyperlink w:anchor="_ENREF_18" w:tooltip="Griffith, 2016 #4862" w:history="1">
        <w:r w:rsidR="00413364">
          <w:rPr>
            <w:rFonts w:cs="Times New Roman"/>
            <w:noProof/>
            <w:szCs w:val="24"/>
          </w:rPr>
          <w:t>Griffith et al. 2016</w:t>
        </w:r>
      </w:hyperlink>
      <w:r>
        <w:rPr>
          <w:rFonts w:cs="Times New Roman"/>
          <w:noProof/>
          <w:szCs w:val="24"/>
        </w:rPr>
        <w:t xml:space="preserve">, </w:t>
      </w:r>
      <w:hyperlink w:anchor="_ENREF_58" w:tooltip="USDA Forest Service Pacific Southwest Region, 2020 #5376" w:history="1">
        <w:r w:rsidR="00413364">
          <w:rPr>
            <w:rFonts w:cs="Times New Roman"/>
            <w:noProof/>
            <w:szCs w:val="24"/>
          </w:rPr>
          <w:t>USDA Forest Service Pacific Southwest Region 2020</w:t>
        </w:r>
      </w:hyperlink>
      <w:r>
        <w:rPr>
          <w:rFonts w:cs="Times New Roman"/>
          <w:noProof/>
          <w:szCs w:val="24"/>
        </w:rPr>
        <w:t>)</w:t>
      </w:r>
      <w:r>
        <w:rPr>
          <w:rFonts w:cs="Times New Roman"/>
          <w:szCs w:val="24"/>
        </w:rPr>
        <w:fldChar w:fldCharType="end"/>
      </w:r>
      <w:r>
        <w:rPr>
          <w:rFonts w:cs="Times New Roman"/>
          <w:szCs w:val="24"/>
        </w:rPr>
        <w:t xml:space="preserve">, detailed maps </w:t>
      </w:r>
      <w:r w:rsidR="00963D75">
        <w:rPr>
          <w:rFonts w:cs="Times New Roman"/>
          <w:szCs w:val="24"/>
        </w:rPr>
        <w:t>of timberlands are not maintained by state or federal agencies</w:t>
      </w:r>
      <w:r>
        <w:t xml:space="preserve">.  </w:t>
      </w:r>
      <w:r w:rsidR="00963D75" w:rsidRPr="00963D75">
        <w:rPr>
          <w:rFonts w:cs="Times New Roman"/>
          <w:szCs w:val="24"/>
        </w:rPr>
        <w:t>Natural regeneration rather than active planting will more commonly be practiced on the other 16 million acres of forestland in California where potential productivity is too low to justify investing in reforestation, where federal or state reserved status precludes active forest management, or where natural recovery of the forest following disturbance is a management goal.</w:t>
      </w:r>
      <w:r w:rsidR="00963D75">
        <w:t xml:space="preserve"> </w:t>
      </w:r>
      <w:r w:rsidR="0088273B">
        <w:rPr>
          <w:rFonts w:cs="Times New Roman"/>
          <w:szCs w:val="24"/>
        </w:rPr>
        <w:t xml:space="preserve">Timberland </w:t>
      </w:r>
      <w:r w:rsidR="00214009">
        <w:rPr>
          <w:rFonts w:cs="Times New Roman"/>
          <w:szCs w:val="24"/>
        </w:rPr>
        <w:t xml:space="preserve">ownership </w:t>
      </w:r>
      <w:r w:rsidR="0088273B">
        <w:rPr>
          <w:rFonts w:cs="Times New Roman"/>
          <w:szCs w:val="24"/>
        </w:rPr>
        <w:t xml:space="preserve">in California </w:t>
      </w:r>
      <w:r w:rsidR="00963D75">
        <w:rPr>
          <w:rFonts w:cs="Times New Roman"/>
          <w:szCs w:val="24"/>
        </w:rPr>
        <w:t>summarized</w:t>
      </w:r>
      <w:r w:rsidR="00214009">
        <w:rPr>
          <w:rFonts w:cs="Times New Roman"/>
          <w:szCs w:val="24"/>
        </w:rPr>
        <w:t xml:space="preserve"> in Table</w:t>
      </w:r>
      <w:r w:rsidR="0088273B">
        <w:rPr>
          <w:rFonts w:cs="Times New Roman"/>
          <w:szCs w:val="24"/>
        </w:rPr>
        <w:t xml:space="preserve"> 1.3</w:t>
      </w:r>
      <w:r w:rsidR="00963D75">
        <w:rPr>
          <w:rFonts w:cs="Times New Roman"/>
          <w:szCs w:val="24"/>
        </w:rPr>
        <w:t xml:space="preserve"> illustrates who owns the timberlands and wide range across owners in the fraction of total forest land that is classified as timberland. </w:t>
      </w:r>
    </w:p>
    <w:p w14:paraId="73162F8A" w14:textId="013308E8" w:rsidR="00C96375" w:rsidRPr="005618E1" w:rsidRDefault="00C96375" w:rsidP="005618E1">
      <w:pPr>
        <w:spacing w:after="80"/>
        <w:rPr>
          <w:rFonts w:asciiTheme="majorHAnsi" w:hAnsiTheme="majorHAnsi"/>
          <w:sz w:val="20"/>
          <w:szCs w:val="20"/>
        </w:rPr>
      </w:pPr>
      <w:r w:rsidRPr="005618E1">
        <w:rPr>
          <w:rFonts w:asciiTheme="majorHAnsi" w:hAnsiTheme="majorHAnsi"/>
          <w:b/>
          <w:bCs/>
          <w:sz w:val="20"/>
          <w:szCs w:val="20"/>
        </w:rPr>
        <w:t>Table 1.</w:t>
      </w:r>
      <w:r w:rsidR="00D90B1E" w:rsidRPr="005618E1">
        <w:rPr>
          <w:rFonts w:asciiTheme="majorHAnsi" w:hAnsiTheme="majorHAnsi"/>
          <w:b/>
          <w:bCs/>
          <w:sz w:val="20"/>
          <w:szCs w:val="20"/>
        </w:rPr>
        <w:t>3</w:t>
      </w:r>
      <w:r w:rsidRPr="005618E1">
        <w:rPr>
          <w:rFonts w:asciiTheme="majorHAnsi" w:hAnsiTheme="majorHAnsi"/>
          <w:sz w:val="20"/>
          <w:szCs w:val="20"/>
        </w:rPr>
        <w:t xml:space="preserve"> Forest Land Ownership in California in million acres</w:t>
      </w:r>
    </w:p>
    <w:tbl>
      <w:tblPr>
        <w:tblStyle w:val="TableGrid"/>
        <w:tblW w:w="9576" w:type="dxa"/>
        <w:tblInd w:w="108" w:type="dxa"/>
        <w:tblLook w:val="04A0" w:firstRow="1" w:lastRow="0" w:firstColumn="1" w:lastColumn="0" w:noHBand="0" w:noVBand="1"/>
      </w:tblPr>
      <w:tblGrid>
        <w:gridCol w:w="1915"/>
        <w:gridCol w:w="1915"/>
        <w:gridCol w:w="1915"/>
        <w:gridCol w:w="1915"/>
        <w:gridCol w:w="1916"/>
      </w:tblGrid>
      <w:tr w:rsidR="00C96375" w14:paraId="3AD719C1" w14:textId="77777777" w:rsidTr="005618E1">
        <w:tc>
          <w:tcPr>
            <w:tcW w:w="1915" w:type="dxa"/>
            <w:vAlign w:val="bottom"/>
          </w:tcPr>
          <w:p w14:paraId="352AB9EB" w14:textId="77777777" w:rsidR="00C96375" w:rsidRPr="005618E1" w:rsidRDefault="00C96375" w:rsidP="002D1CE9">
            <w:pPr>
              <w:rPr>
                <w:rFonts w:asciiTheme="minorHAnsi" w:hAnsiTheme="minorHAnsi" w:cstheme="minorHAnsi"/>
                <w:b/>
                <w:bCs/>
                <w:sz w:val="20"/>
                <w:szCs w:val="20"/>
              </w:rPr>
            </w:pPr>
            <w:r w:rsidRPr="005618E1">
              <w:rPr>
                <w:rFonts w:asciiTheme="minorHAnsi" w:hAnsiTheme="minorHAnsi" w:cstheme="minorHAnsi"/>
                <w:b/>
                <w:bCs/>
                <w:sz w:val="20"/>
                <w:szCs w:val="20"/>
              </w:rPr>
              <w:t>Owner Type</w:t>
            </w:r>
          </w:p>
        </w:tc>
        <w:tc>
          <w:tcPr>
            <w:tcW w:w="1915" w:type="dxa"/>
            <w:vAlign w:val="bottom"/>
          </w:tcPr>
          <w:p w14:paraId="432B3EB8" w14:textId="77777777" w:rsidR="00C96375" w:rsidRPr="005618E1" w:rsidRDefault="00C96375" w:rsidP="002D1CE9">
            <w:pPr>
              <w:jc w:val="center"/>
              <w:rPr>
                <w:rFonts w:asciiTheme="minorHAnsi" w:hAnsiTheme="minorHAnsi" w:cstheme="minorHAnsi"/>
                <w:b/>
                <w:bCs/>
                <w:sz w:val="20"/>
                <w:szCs w:val="20"/>
              </w:rPr>
            </w:pPr>
            <w:r w:rsidRPr="005618E1">
              <w:rPr>
                <w:rFonts w:asciiTheme="minorHAnsi" w:hAnsiTheme="minorHAnsi" w:cstheme="minorHAnsi"/>
                <w:b/>
                <w:bCs/>
                <w:color w:val="000000"/>
                <w:sz w:val="20"/>
                <w:szCs w:val="20"/>
              </w:rPr>
              <w:t>Timberland</w:t>
            </w:r>
          </w:p>
        </w:tc>
        <w:tc>
          <w:tcPr>
            <w:tcW w:w="1915" w:type="dxa"/>
            <w:vAlign w:val="bottom"/>
          </w:tcPr>
          <w:p w14:paraId="6D11E438" w14:textId="77777777" w:rsidR="00C96375" w:rsidRPr="005618E1" w:rsidRDefault="00C96375" w:rsidP="002D1CE9">
            <w:pPr>
              <w:jc w:val="center"/>
              <w:rPr>
                <w:rFonts w:asciiTheme="minorHAnsi" w:hAnsiTheme="minorHAnsi" w:cstheme="minorHAnsi"/>
                <w:b/>
                <w:bCs/>
                <w:sz w:val="20"/>
                <w:szCs w:val="20"/>
              </w:rPr>
            </w:pPr>
            <w:r w:rsidRPr="005618E1">
              <w:rPr>
                <w:rFonts w:asciiTheme="minorHAnsi" w:hAnsiTheme="minorHAnsi" w:cstheme="minorHAnsi"/>
                <w:b/>
                <w:bCs/>
                <w:color w:val="000000"/>
                <w:sz w:val="20"/>
                <w:szCs w:val="20"/>
              </w:rPr>
              <w:t>Other forest</w:t>
            </w:r>
          </w:p>
        </w:tc>
        <w:tc>
          <w:tcPr>
            <w:tcW w:w="1915" w:type="dxa"/>
            <w:vAlign w:val="bottom"/>
          </w:tcPr>
          <w:p w14:paraId="626D2E34" w14:textId="77777777" w:rsidR="00C96375" w:rsidRPr="005618E1" w:rsidRDefault="00C96375" w:rsidP="002D1CE9">
            <w:pPr>
              <w:jc w:val="center"/>
              <w:rPr>
                <w:rFonts w:asciiTheme="minorHAnsi" w:hAnsiTheme="minorHAnsi" w:cstheme="minorHAnsi"/>
                <w:b/>
                <w:bCs/>
                <w:sz w:val="20"/>
                <w:szCs w:val="20"/>
              </w:rPr>
            </w:pPr>
            <w:r w:rsidRPr="005618E1">
              <w:rPr>
                <w:rFonts w:asciiTheme="minorHAnsi" w:hAnsiTheme="minorHAnsi" w:cstheme="minorHAnsi"/>
                <w:b/>
                <w:bCs/>
                <w:color w:val="000000"/>
                <w:sz w:val="20"/>
                <w:szCs w:val="20"/>
              </w:rPr>
              <w:t>All Forest</w:t>
            </w:r>
          </w:p>
        </w:tc>
        <w:tc>
          <w:tcPr>
            <w:tcW w:w="1916" w:type="dxa"/>
            <w:vAlign w:val="bottom"/>
          </w:tcPr>
          <w:p w14:paraId="11927675" w14:textId="77777777" w:rsidR="00C96375" w:rsidRPr="005618E1" w:rsidRDefault="00C96375" w:rsidP="002D1CE9">
            <w:pPr>
              <w:jc w:val="center"/>
              <w:rPr>
                <w:rFonts w:asciiTheme="minorHAnsi" w:hAnsiTheme="minorHAnsi" w:cstheme="minorHAnsi"/>
                <w:b/>
                <w:bCs/>
                <w:sz w:val="20"/>
                <w:szCs w:val="20"/>
              </w:rPr>
            </w:pPr>
            <w:r w:rsidRPr="005618E1">
              <w:rPr>
                <w:rFonts w:asciiTheme="minorHAnsi" w:hAnsiTheme="minorHAnsi" w:cstheme="minorHAnsi"/>
                <w:b/>
                <w:bCs/>
                <w:color w:val="000000"/>
                <w:sz w:val="20"/>
                <w:szCs w:val="20"/>
              </w:rPr>
              <w:t>Pct Timberland</w:t>
            </w:r>
          </w:p>
        </w:tc>
      </w:tr>
      <w:tr w:rsidR="00C96375" w14:paraId="4219414B" w14:textId="77777777" w:rsidTr="005618E1">
        <w:tc>
          <w:tcPr>
            <w:tcW w:w="1915" w:type="dxa"/>
            <w:vAlign w:val="bottom"/>
          </w:tcPr>
          <w:p w14:paraId="6903E43E" w14:textId="77777777" w:rsidR="00C96375" w:rsidRPr="005618E1" w:rsidRDefault="00C96375" w:rsidP="002D1CE9">
            <w:pPr>
              <w:rPr>
                <w:rFonts w:asciiTheme="minorHAnsi" w:hAnsiTheme="minorHAnsi" w:cstheme="minorHAnsi"/>
                <w:sz w:val="20"/>
                <w:szCs w:val="20"/>
              </w:rPr>
            </w:pPr>
            <w:r w:rsidRPr="005618E1">
              <w:rPr>
                <w:rFonts w:asciiTheme="minorHAnsi" w:hAnsiTheme="minorHAnsi" w:cstheme="minorHAnsi"/>
                <w:color w:val="000000"/>
                <w:sz w:val="20"/>
                <w:szCs w:val="20"/>
              </w:rPr>
              <w:t>Small private</w:t>
            </w:r>
          </w:p>
        </w:tc>
        <w:tc>
          <w:tcPr>
            <w:tcW w:w="1915" w:type="dxa"/>
            <w:vAlign w:val="bottom"/>
          </w:tcPr>
          <w:p w14:paraId="55580446"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3.0</w:t>
            </w:r>
          </w:p>
        </w:tc>
        <w:tc>
          <w:tcPr>
            <w:tcW w:w="1915" w:type="dxa"/>
            <w:vAlign w:val="bottom"/>
          </w:tcPr>
          <w:p w14:paraId="2CA8E4E5"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4.4</w:t>
            </w:r>
          </w:p>
        </w:tc>
        <w:tc>
          <w:tcPr>
            <w:tcW w:w="1915" w:type="dxa"/>
            <w:vAlign w:val="bottom"/>
          </w:tcPr>
          <w:p w14:paraId="6661FB82"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7.4</w:t>
            </w:r>
          </w:p>
        </w:tc>
        <w:tc>
          <w:tcPr>
            <w:tcW w:w="1916" w:type="dxa"/>
            <w:vAlign w:val="bottom"/>
          </w:tcPr>
          <w:p w14:paraId="57FA8DA8"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41%</w:t>
            </w:r>
          </w:p>
        </w:tc>
      </w:tr>
      <w:tr w:rsidR="00C96375" w14:paraId="2994B7F6" w14:textId="77777777" w:rsidTr="005618E1">
        <w:tc>
          <w:tcPr>
            <w:tcW w:w="1915" w:type="dxa"/>
            <w:vAlign w:val="bottom"/>
          </w:tcPr>
          <w:p w14:paraId="5DEABD3A" w14:textId="77777777" w:rsidR="00C96375" w:rsidRPr="005618E1" w:rsidRDefault="00C96375" w:rsidP="002D1CE9">
            <w:pPr>
              <w:rPr>
                <w:rFonts w:asciiTheme="minorHAnsi" w:hAnsiTheme="minorHAnsi" w:cstheme="minorHAnsi"/>
                <w:sz w:val="20"/>
                <w:szCs w:val="20"/>
              </w:rPr>
            </w:pPr>
            <w:r w:rsidRPr="005618E1">
              <w:rPr>
                <w:rFonts w:asciiTheme="minorHAnsi" w:hAnsiTheme="minorHAnsi" w:cstheme="minorHAnsi"/>
                <w:color w:val="000000"/>
                <w:sz w:val="20"/>
                <w:szCs w:val="20"/>
              </w:rPr>
              <w:t>Large private</w:t>
            </w:r>
          </w:p>
        </w:tc>
        <w:tc>
          <w:tcPr>
            <w:tcW w:w="1915" w:type="dxa"/>
            <w:vAlign w:val="bottom"/>
          </w:tcPr>
          <w:p w14:paraId="116A31E4"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4.2</w:t>
            </w:r>
          </w:p>
        </w:tc>
        <w:tc>
          <w:tcPr>
            <w:tcW w:w="1915" w:type="dxa"/>
            <w:vAlign w:val="bottom"/>
          </w:tcPr>
          <w:p w14:paraId="3208A6CF"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0.8</w:t>
            </w:r>
          </w:p>
        </w:tc>
        <w:tc>
          <w:tcPr>
            <w:tcW w:w="1915" w:type="dxa"/>
            <w:vAlign w:val="bottom"/>
          </w:tcPr>
          <w:p w14:paraId="10F428C5"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5.0</w:t>
            </w:r>
          </w:p>
        </w:tc>
        <w:tc>
          <w:tcPr>
            <w:tcW w:w="1916" w:type="dxa"/>
            <w:vAlign w:val="bottom"/>
          </w:tcPr>
          <w:p w14:paraId="01CCD1AE"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85%</w:t>
            </w:r>
          </w:p>
        </w:tc>
      </w:tr>
      <w:tr w:rsidR="00C96375" w14:paraId="024B8378" w14:textId="77777777" w:rsidTr="005618E1">
        <w:tc>
          <w:tcPr>
            <w:tcW w:w="1915" w:type="dxa"/>
            <w:vAlign w:val="bottom"/>
          </w:tcPr>
          <w:p w14:paraId="4962113D" w14:textId="77777777" w:rsidR="00C96375" w:rsidRPr="005618E1" w:rsidRDefault="00C96375" w:rsidP="002D1CE9">
            <w:pPr>
              <w:rPr>
                <w:rFonts w:asciiTheme="minorHAnsi" w:hAnsiTheme="minorHAnsi" w:cstheme="minorHAnsi"/>
                <w:sz w:val="20"/>
                <w:szCs w:val="20"/>
              </w:rPr>
            </w:pPr>
            <w:r w:rsidRPr="005618E1">
              <w:rPr>
                <w:rFonts w:asciiTheme="minorHAnsi" w:hAnsiTheme="minorHAnsi" w:cstheme="minorHAnsi"/>
                <w:color w:val="000000"/>
                <w:sz w:val="20"/>
                <w:szCs w:val="20"/>
              </w:rPr>
              <w:t>State and Local</w:t>
            </w:r>
          </w:p>
        </w:tc>
        <w:tc>
          <w:tcPr>
            <w:tcW w:w="1915" w:type="dxa"/>
            <w:vAlign w:val="bottom"/>
          </w:tcPr>
          <w:p w14:paraId="523C3CD5"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0.15</w:t>
            </w:r>
          </w:p>
        </w:tc>
        <w:tc>
          <w:tcPr>
            <w:tcW w:w="1915" w:type="dxa"/>
            <w:vAlign w:val="bottom"/>
          </w:tcPr>
          <w:p w14:paraId="6BF691E4"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0.9</w:t>
            </w:r>
          </w:p>
        </w:tc>
        <w:tc>
          <w:tcPr>
            <w:tcW w:w="1915" w:type="dxa"/>
            <w:vAlign w:val="bottom"/>
          </w:tcPr>
          <w:p w14:paraId="6D47C1D9"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1.1</w:t>
            </w:r>
          </w:p>
        </w:tc>
        <w:tc>
          <w:tcPr>
            <w:tcW w:w="1916" w:type="dxa"/>
            <w:vAlign w:val="bottom"/>
          </w:tcPr>
          <w:p w14:paraId="74E4A2EE"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32%</w:t>
            </w:r>
          </w:p>
        </w:tc>
      </w:tr>
      <w:tr w:rsidR="00C96375" w14:paraId="30F06B67" w14:textId="77777777" w:rsidTr="005618E1">
        <w:tc>
          <w:tcPr>
            <w:tcW w:w="1915" w:type="dxa"/>
            <w:vAlign w:val="bottom"/>
          </w:tcPr>
          <w:p w14:paraId="25FF4193" w14:textId="77777777" w:rsidR="00C96375" w:rsidRPr="005618E1" w:rsidRDefault="00C96375" w:rsidP="002D1CE9">
            <w:pPr>
              <w:rPr>
                <w:rFonts w:asciiTheme="minorHAnsi" w:hAnsiTheme="minorHAnsi" w:cstheme="minorHAnsi"/>
                <w:sz w:val="20"/>
                <w:szCs w:val="20"/>
              </w:rPr>
            </w:pPr>
            <w:r w:rsidRPr="005618E1">
              <w:rPr>
                <w:rFonts w:asciiTheme="minorHAnsi" w:hAnsiTheme="minorHAnsi" w:cstheme="minorHAnsi"/>
                <w:color w:val="000000"/>
                <w:sz w:val="20"/>
                <w:szCs w:val="20"/>
              </w:rPr>
              <w:t>Other Federal</w:t>
            </w:r>
          </w:p>
        </w:tc>
        <w:tc>
          <w:tcPr>
            <w:tcW w:w="1915" w:type="dxa"/>
            <w:vAlign w:val="bottom"/>
          </w:tcPr>
          <w:p w14:paraId="4C8379F9"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0.3</w:t>
            </w:r>
          </w:p>
        </w:tc>
        <w:tc>
          <w:tcPr>
            <w:tcW w:w="1915" w:type="dxa"/>
            <w:vAlign w:val="bottom"/>
          </w:tcPr>
          <w:p w14:paraId="6AEB2091"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2.8</w:t>
            </w:r>
          </w:p>
        </w:tc>
        <w:tc>
          <w:tcPr>
            <w:tcW w:w="1915" w:type="dxa"/>
            <w:vAlign w:val="bottom"/>
          </w:tcPr>
          <w:p w14:paraId="594D5615"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3.1</w:t>
            </w:r>
          </w:p>
        </w:tc>
        <w:tc>
          <w:tcPr>
            <w:tcW w:w="1916" w:type="dxa"/>
            <w:vAlign w:val="bottom"/>
          </w:tcPr>
          <w:p w14:paraId="06EC43C4"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10%</w:t>
            </w:r>
          </w:p>
        </w:tc>
      </w:tr>
      <w:tr w:rsidR="00C96375" w14:paraId="676DFDCA" w14:textId="77777777" w:rsidTr="005618E1">
        <w:tc>
          <w:tcPr>
            <w:tcW w:w="1915" w:type="dxa"/>
            <w:vAlign w:val="bottom"/>
          </w:tcPr>
          <w:p w14:paraId="125526E9" w14:textId="77777777" w:rsidR="00C96375" w:rsidRPr="005618E1" w:rsidRDefault="00C96375" w:rsidP="002D1CE9">
            <w:pPr>
              <w:rPr>
                <w:rFonts w:asciiTheme="minorHAnsi" w:hAnsiTheme="minorHAnsi" w:cstheme="minorHAnsi"/>
                <w:sz w:val="20"/>
                <w:szCs w:val="20"/>
              </w:rPr>
            </w:pPr>
            <w:r w:rsidRPr="005618E1">
              <w:rPr>
                <w:rFonts w:asciiTheme="minorHAnsi" w:hAnsiTheme="minorHAnsi" w:cstheme="minorHAnsi"/>
                <w:color w:val="000000"/>
                <w:sz w:val="20"/>
                <w:szCs w:val="20"/>
              </w:rPr>
              <w:t>USFS</w:t>
            </w:r>
          </w:p>
        </w:tc>
        <w:tc>
          <w:tcPr>
            <w:tcW w:w="1915" w:type="dxa"/>
            <w:vAlign w:val="bottom"/>
          </w:tcPr>
          <w:p w14:paraId="67C27FF9"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8.9</w:t>
            </w:r>
          </w:p>
        </w:tc>
        <w:tc>
          <w:tcPr>
            <w:tcW w:w="1915" w:type="dxa"/>
            <w:vAlign w:val="bottom"/>
          </w:tcPr>
          <w:p w14:paraId="2BB470AA"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6.5</w:t>
            </w:r>
          </w:p>
        </w:tc>
        <w:tc>
          <w:tcPr>
            <w:tcW w:w="1915" w:type="dxa"/>
            <w:vAlign w:val="bottom"/>
          </w:tcPr>
          <w:p w14:paraId="4452F13D"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15.3</w:t>
            </w:r>
          </w:p>
        </w:tc>
        <w:tc>
          <w:tcPr>
            <w:tcW w:w="1916" w:type="dxa"/>
            <w:vAlign w:val="bottom"/>
          </w:tcPr>
          <w:p w14:paraId="3CFD95F0"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58%</w:t>
            </w:r>
          </w:p>
        </w:tc>
      </w:tr>
      <w:tr w:rsidR="00C96375" w14:paraId="26032F9D" w14:textId="77777777" w:rsidTr="005618E1">
        <w:tc>
          <w:tcPr>
            <w:tcW w:w="1915" w:type="dxa"/>
            <w:vAlign w:val="bottom"/>
          </w:tcPr>
          <w:p w14:paraId="01AE13EA" w14:textId="77777777" w:rsidR="00C96375" w:rsidRPr="005618E1" w:rsidRDefault="00C96375" w:rsidP="002D1CE9">
            <w:pPr>
              <w:rPr>
                <w:rFonts w:asciiTheme="minorHAnsi" w:hAnsiTheme="minorHAnsi" w:cstheme="minorHAnsi"/>
                <w:sz w:val="20"/>
                <w:szCs w:val="20"/>
              </w:rPr>
            </w:pPr>
            <w:r w:rsidRPr="005618E1">
              <w:rPr>
                <w:rFonts w:asciiTheme="minorHAnsi" w:hAnsiTheme="minorHAnsi" w:cstheme="minorHAnsi"/>
                <w:color w:val="000000"/>
                <w:sz w:val="20"/>
                <w:szCs w:val="20"/>
              </w:rPr>
              <w:t xml:space="preserve">Total </w:t>
            </w:r>
          </w:p>
        </w:tc>
        <w:tc>
          <w:tcPr>
            <w:tcW w:w="1915" w:type="dxa"/>
            <w:vAlign w:val="bottom"/>
          </w:tcPr>
          <w:p w14:paraId="0E3EB035"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16.6</w:t>
            </w:r>
          </w:p>
        </w:tc>
        <w:tc>
          <w:tcPr>
            <w:tcW w:w="1915" w:type="dxa"/>
            <w:vAlign w:val="bottom"/>
          </w:tcPr>
          <w:p w14:paraId="15FA9D94"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15.3</w:t>
            </w:r>
          </w:p>
        </w:tc>
        <w:tc>
          <w:tcPr>
            <w:tcW w:w="1915" w:type="dxa"/>
            <w:vAlign w:val="bottom"/>
          </w:tcPr>
          <w:p w14:paraId="4A7BE359"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31.9</w:t>
            </w:r>
          </w:p>
        </w:tc>
        <w:tc>
          <w:tcPr>
            <w:tcW w:w="1916" w:type="dxa"/>
            <w:vAlign w:val="bottom"/>
          </w:tcPr>
          <w:p w14:paraId="0DCDAA19" w14:textId="77777777" w:rsidR="00C96375" w:rsidRPr="005618E1" w:rsidRDefault="00C96375" w:rsidP="002D1CE9">
            <w:pPr>
              <w:jc w:val="center"/>
              <w:rPr>
                <w:rFonts w:asciiTheme="minorHAnsi" w:hAnsiTheme="minorHAnsi" w:cstheme="minorHAnsi"/>
                <w:sz w:val="20"/>
                <w:szCs w:val="20"/>
              </w:rPr>
            </w:pPr>
            <w:r w:rsidRPr="005618E1">
              <w:rPr>
                <w:rFonts w:asciiTheme="minorHAnsi" w:hAnsiTheme="minorHAnsi" w:cstheme="minorHAnsi"/>
                <w:color w:val="000000"/>
                <w:sz w:val="20"/>
                <w:szCs w:val="20"/>
              </w:rPr>
              <w:t>53%</w:t>
            </w:r>
          </w:p>
        </w:tc>
      </w:tr>
    </w:tbl>
    <w:p w14:paraId="63466C28" w14:textId="561EE410" w:rsidR="00C96375" w:rsidRPr="005618E1" w:rsidRDefault="00C96375" w:rsidP="005618E1">
      <w:pPr>
        <w:spacing w:after="160"/>
        <w:rPr>
          <w:rFonts w:asciiTheme="majorHAnsi" w:hAnsiTheme="majorHAnsi"/>
          <w:sz w:val="20"/>
          <w:szCs w:val="20"/>
        </w:rPr>
      </w:pPr>
      <w:r w:rsidRPr="005618E1">
        <w:rPr>
          <w:rFonts w:asciiTheme="majorHAnsi" w:hAnsiTheme="majorHAnsi"/>
          <w:i/>
          <w:iCs/>
          <w:sz w:val="20"/>
          <w:szCs w:val="20"/>
        </w:rPr>
        <w:t xml:space="preserve">Source: </w:t>
      </w:r>
      <w:r w:rsidRPr="005618E1">
        <w:rPr>
          <w:rFonts w:asciiTheme="majorHAnsi" w:hAnsiTheme="majorHAnsi"/>
          <w:sz w:val="20"/>
          <w:szCs w:val="20"/>
        </w:rPr>
        <w:fldChar w:fldCharType="begin"/>
      </w:r>
      <w:r w:rsidRPr="005618E1">
        <w:rPr>
          <w:rFonts w:asciiTheme="majorHAnsi" w:hAnsiTheme="majorHAnsi"/>
          <w:sz w:val="20"/>
          <w:szCs w:val="20"/>
        </w:rPr>
        <w:instrText xml:space="preserve"> ADDIN EN.CITE &lt;EndNote&gt;&lt;Cite&gt;&lt;Author&gt;Brodie&lt;/Author&gt;&lt;Year&gt;2020&lt;/Year&gt;&lt;RecNum&gt;4863&lt;/RecNum&gt;&lt;DisplayText&gt;(Brodie and Palmer 2020)&lt;/DisplayText&gt;&lt;record&gt;&lt;rec-number&gt;4863&lt;/rec-number&gt;&lt;foreign-keys&gt;&lt;key app="EN" db-id="99tx5ztt4twvf0ezf9mpzz5vw25wed25r9xp" timestamp="1544219555"&gt;4863&lt;/key&gt;&lt;/foreign-keys&gt;&lt;ref-type name="Government Document"&gt;46&lt;/ref-type&gt;&lt;contributors&gt;&lt;authors&gt;&lt;author&gt;Leslie C. Brodie&lt;/author&gt;&lt;author&gt;Marin Palmer&lt;/author&gt;&lt;/authors&gt;&lt;/contributors&gt;&lt;titles&gt;&lt;title&gt;California&amp;apos;s Forest Resources, 2006-2015: Ten-Year Forest Inventory and Analysis Report . PNW-GTR-XXX&lt;/title&gt;&lt;/titles&gt;&lt;dates&gt;&lt;year&gt;2020&lt;/year&gt;&lt;/dates&gt;&lt;urls&gt;&lt;/urls&gt;&lt;/record&gt;&lt;/Cite&gt;&lt;/EndNote&gt;</w:instrText>
      </w:r>
      <w:r w:rsidRPr="005618E1">
        <w:rPr>
          <w:rFonts w:asciiTheme="majorHAnsi" w:hAnsiTheme="majorHAnsi"/>
          <w:sz w:val="20"/>
          <w:szCs w:val="20"/>
        </w:rPr>
        <w:fldChar w:fldCharType="separate"/>
      </w:r>
      <w:r w:rsidRPr="005618E1">
        <w:rPr>
          <w:rFonts w:asciiTheme="majorHAnsi" w:hAnsiTheme="majorHAnsi"/>
          <w:noProof/>
          <w:sz w:val="20"/>
          <w:szCs w:val="20"/>
        </w:rPr>
        <w:t>(</w:t>
      </w:r>
      <w:hyperlink w:anchor="_ENREF_4" w:tooltip="Brodie, 2020 #4863" w:history="1">
        <w:r w:rsidR="00413364" w:rsidRPr="005618E1">
          <w:rPr>
            <w:rFonts w:asciiTheme="majorHAnsi" w:hAnsiTheme="majorHAnsi"/>
            <w:noProof/>
            <w:sz w:val="20"/>
            <w:szCs w:val="20"/>
          </w:rPr>
          <w:t>Brodie and Palmer 2020</w:t>
        </w:r>
      </w:hyperlink>
      <w:r w:rsidRPr="005618E1">
        <w:rPr>
          <w:rFonts w:asciiTheme="majorHAnsi" w:hAnsiTheme="majorHAnsi"/>
          <w:noProof/>
          <w:sz w:val="20"/>
          <w:szCs w:val="20"/>
        </w:rPr>
        <w:t>)</w:t>
      </w:r>
      <w:r w:rsidRPr="005618E1">
        <w:rPr>
          <w:rFonts w:asciiTheme="majorHAnsi" w:hAnsiTheme="majorHAnsi"/>
          <w:sz w:val="20"/>
          <w:szCs w:val="20"/>
        </w:rPr>
        <w:fldChar w:fldCharType="end"/>
      </w:r>
      <w:r w:rsidR="005618E1">
        <w:rPr>
          <w:rFonts w:asciiTheme="majorHAnsi" w:hAnsiTheme="majorHAnsi"/>
          <w:sz w:val="20"/>
          <w:szCs w:val="20"/>
        </w:rPr>
        <w:t>.</w:t>
      </w:r>
      <w:r w:rsidRPr="005618E1">
        <w:rPr>
          <w:rFonts w:asciiTheme="majorHAnsi" w:hAnsiTheme="majorHAnsi"/>
          <w:sz w:val="20"/>
          <w:szCs w:val="20"/>
        </w:rPr>
        <w:t xml:space="preserve"> </w:t>
      </w:r>
    </w:p>
    <w:p w14:paraId="417D4D03" w14:textId="14191F26" w:rsidR="00C96375" w:rsidRDefault="00557E02" w:rsidP="005618E1">
      <w:pPr>
        <w:spacing w:before="240" w:after="160" w:line="360" w:lineRule="auto"/>
      </w:pPr>
      <w:r>
        <w:t>T</w:t>
      </w:r>
      <w:r w:rsidR="00C96375">
        <w:t xml:space="preserve">he </w:t>
      </w:r>
      <w:r w:rsidR="00C96375" w:rsidRPr="00F1631A">
        <w:t xml:space="preserve">three </w:t>
      </w:r>
      <w:r w:rsidR="00C96375">
        <w:t xml:space="preserve">basic types of </w:t>
      </w:r>
      <w:r w:rsidR="00C96375" w:rsidRPr="00F1631A">
        <w:t>landowner</w:t>
      </w:r>
      <w:r w:rsidR="00C96375">
        <w:t>s</w:t>
      </w:r>
      <w:r w:rsidR="00971A0F">
        <w:t xml:space="preserve"> that need to be involved in future reforestation efforts</w:t>
      </w:r>
      <w:r w:rsidR="0066659E">
        <w:t xml:space="preserve"> -</w:t>
      </w:r>
      <w:r w:rsidR="00C96375" w:rsidRPr="00F1631A">
        <w:t xml:space="preserve"> </w:t>
      </w:r>
      <w:r w:rsidR="00C96375">
        <w:t>s</w:t>
      </w:r>
      <w:r w:rsidR="00C96375" w:rsidRPr="00F1631A">
        <w:t xml:space="preserve">mall </w:t>
      </w:r>
      <w:r w:rsidR="00C96375">
        <w:t>p</w:t>
      </w:r>
      <w:r w:rsidR="00C96375" w:rsidRPr="00F1631A">
        <w:t xml:space="preserve">rivate, </w:t>
      </w:r>
      <w:r w:rsidR="00C96375">
        <w:t>l</w:t>
      </w:r>
      <w:r w:rsidR="00C96375" w:rsidRPr="00F1631A">
        <w:t xml:space="preserve">arge </w:t>
      </w:r>
      <w:r w:rsidR="00C96375">
        <w:t>p</w:t>
      </w:r>
      <w:r w:rsidR="00C96375" w:rsidRPr="00F1631A">
        <w:t>rivate</w:t>
      </w:r>
      <w:r w:rsidR="00C96375">
        <w:t xml:space="preserve">, </w:t>
      </w:r>
      <w:r w:rsidR="00C96375" w:rsidRPr="00F1631A">
        <w:t xml:space="preserve">and </w:t>
      </w:r>
      <w:r w:rsidR="00C96375">
        <w:t>public agencies</w:t>
      </w:r>
      <w:r w:rsidR="0066659E">
        <w:t xml:space="preserve"> -</w:t>
      </w:r>
      <w:r w:rsidR="00C96375" w:rsidRPr="001318A5">
        <w:t xml:space="preserve"> </w:t>
      </w:r>
      <w:r>
        <w:t>e</w:t>
      </w:r>
      <w:r w:rsidR="00C96375" w:rsidRPr="001318A5">
        <w:t xml:space="preserve">ach </w:t>
      </w:r>
      <w:r>
        <w:t>have their own goals, resources, and objectives.</w:t>
      </w:r>
      <w:r w:rsidR="0066659E">
        <w:t xml:space="preserve"> </w:t>
      </w:r>
      <w:r>
        <w:t>These can</w:t>
      </w:r>
      <w:r w:rsidR="001318A5" w:rsidRPr="006F4544">
        <w:t xml:space="preserve"> </w:t>
      </w:r>
      <w:r>
        <w:t>depend on</w:t>
      </w:r>
      <w:r w:rsidR="00C96375" w:rsidRPr="001318A5">
        <w:t xml:space="preserve"> site conditions, the size of the individual ownership, and the resources </w:t>
      </w:r>
      <w:r>
        <w:t>available</w:t>
      </w:r>
      <w:r w:rsidR="00C96375" w:rsidRPr="001318A5">
        <w:t xml:space="preserve"> for the project. The most significant</w:t>
      </w:r>
      <w:r w:rsidR="00C96375">
        <w:t xml:space="preserve"> variable in California</w:t>
      </w:r>
      <w:r w:rsidR="0066659E">
        <w:t>, though,</w:t>
      </w:r>
      <w:r w:rsidR="00C96375">
        <w:t xml:space="preserve"> is whether the site is productive </w:t>
      </w:r>
      <w:r w:rsidR="0066659E">
        <w:t>enough to</w:t>
      </w:r>
      <w:r w:rsidR="00C96375">
        <w:t xml:space="preserve"> be managed with long-term sustainable forest management. The higher growth rates of productive timberlands </w:t>
      </w:r>
      <w:r w:rsidR="0066659E">
        <w:t>help</w:t>
      </w:r>
      <w:r w:rsidR="00C96375">
        <w:t xml:space="preserve"> justify greater initial investments. </w:t>
      </w:r>
    </w:p>
    <w:p w14:paraId="218088B5" w14:textId="3A8D90C9" w:rsidR="001318A5" w:rsidRDefault="00C96375" w:rsidP="005618E1">
      <w:pPr>
        <w:spacing w:after="160" w:line="360" w:lineRule="auto"/>
      </w:pPr>
      <w:r>
        <w:lastRenderedPageBreak/>
        <w:t xml:space="preserve">Small private forest holdings are split between productive timberlands and less productive forests where non-economic goals such as aesthetics, wildlife habitats, and fire safety near residences </w:t>
      </w:r>
      <w:r w:rsidR="000019E3">
        <w:t xml:space="preserve">strongly influence </w:t>
      </w:r>
      <w:r w:rsidR="00BF01EE">
        <w:t xml:space="preserve"> decision making.</w:t>
      </w:r>
      <w:r w:rsidRPr="00972F1F">
        <w:rPr>
          <w:rFonts w:cs="Times New Roman"/>
          <w:szCs w:val="24"/>
        </w:rPr>
        <w:t xml:space="preserve"> </w:t>
      </w:r>
      <w:r>
        <w:rPr>
          <w:rFonts w:cs="Times New Roman"/>
          <w:szCs w:val="24"/>
        </w:rPr>
        <w:t xml:space="preserve">The ownership of smaller landowners is concentrated in forests dominated with redwoods, Douglas-fir, and </w:t>
      </w:r>
      <w:r w:rsidRPr="006F4544">
        <w:rPr>
          <w:rFonts w:cs="Times New Roman"/>
          <w:szCs w:val="24"/>
        </w:rPr>
        <w:t>a mix of conifers and hardwood species in the Coast range</w:t>
      </w:r>
      <w:r w:rsidR="0057629D">
        <w:rPr>
          <w:rFonts w:cs="Times New Roman"/>
          <w:szCs w:val="24"/>
        </w:rPr>
        <w:t>,</w:t>
      </w:r>
      <w:r w:rsidRPr="006F4544">
        <w:rPr>
          <w:rFonts w:cs="Times New Roman"/>
          <w:szCs w:val="24"/>
        </w:rPr>
        <w:t xml:space="preserve"> as well as pine and mixed conifer forests in the lower elevations of the Sierra Nevada.</w:t>
      </w:r>
      <w:r>
        <w:rPr>
          <w:rFonts w:cs="Times New Roman"/>
          <w:szCs w:val="24"/>
        </w:rPr>
        <w:t xml:space="preserve"> </w:t>
      </w:r>
      <w:r>
        <w:t xml:space="preserve"> Large private ownerships are primarily productive timberlands that are managed</w:t>
      </w:r>
      <w:r w:rsidR="000019E3">
        <w:t xml:space="preserve"> primarily</w:t>
      </w:r>
      <w:r>
        <w:t xml:space="preserve"> for their long-term sustainable economic values.</w:t>
      </w:r>
      <w:r w:rsidRPr="00972F1F">
        <w:rPr>
          <w:rFonts w:cs="Times New Roman"/>
          <w:szCs w:val="24"/>
        </w:rPr>
        <w:t xml:space="preserve"> </w:t>
      </w:r>
      <w:r>
        <w:rPr>
          <w:rFonts w:cs="Times New Roman"/>
          <w:szCs w:val="24"/>
        </w:rPr>
        <w:t>The ownership of large landowners is concentrated in the highly productive redwood region in the Coast Range and in the mixed-conifer forests of the northern and central Sierra Nevada range and Cascade region.</w:t>
      </w:r>
      <w:r>
        <w:t xml:space="preserve"> </w:t>
      </w:r>
      <w:r w:rsidR="00E61E53">
        <w:t>National and state forests</w:t>
      </w:r>
      <w:r>
        <w:t xml:space="preserve"> in California </w:t>
      </w:r>
      <w:r w:rsidR="00E61E53">
        <w:t>are managed with</w:t>
      </w:r>
      <w:r>
        <w:t xml:space="preserve"> a wide range of site qualit</w:t>
      </w:r>
      <w:r w:rsidR="001318A5">
        <w:t xml:space="preserve">ies, </w:t>
      </w:r>
      <w:r>
        <w:t>goals and objectives</w:t>
      </w:r>
      <w:r w:rsidR="001318A5">
        <w:t xml:space="preserve">, </w:t>
      </w:r>
      <w:r w:rsidR="0057629D">
        <w:t xml:space="preserve">and </w:t>
      </w:r>
      <w:r w:rsidR="00385248">
        <w:t>can differ dramatically</w:t>
      </w:r>
      <w:r w:rsidR="001318A5">
        <w:t xml:space="preserve"> from national and state parks</w:t>
      </w:r>
      <w:r>
        <w:t xml:space="preserve">. </w:t>
      </w:r>
    </w:p>
    <w:p w14:paraId="49E10936" w14:textId="514D61D8" w:rsidR="00C96375" w:rsidRDefault="00C96375" w:rsidP="005618E1">
      <w:pPr>
        <w:spacing w:after="160" w:line="360" w:lineRule="auto"/>
      </w:pPr>
      <w:r>
        <w:t xml:space="preserve">Compared to other states, California’s forests are unique in having a Mediterranean climate with a long dry summer that is better suited to shrubs and grasses than to small tree seedlings. </w:t>
      </w:r>
      <w:r w:rsidRPr="00F1631A">
        <w:t xml:space="preserve">The common factor for </w:t>
      </w:r>
      <w:r>
        <w:t xml:space="preserve">all California </w:t>
      </w:r>
      <w:r w:rsidRPr="00F1631A">
        <w:t xml:space="preserve">landowners to having successful reforestation projects is following the best management practices (BMPs) outlined </w:t>
      </w:r>
      <w:r>
        <w:t xml:space="preserve">in this chapter </w:t>
      </w:r>
      <w:r w:rsidRPr="00F1631A">
        <w:t>and described in detail within this book.</w:t>
      </w:r>
    </w:p>
    <w:p w14:paraId="6A9E2F1F" w14:textId="77777777" w:rsidR="00C96375" w:rsidRPr="009F5CBC" w:rsidRDefault="00C96375" w:rsidP="005618E1">
      <w:pPr>
        <w:pStyle w:val="Heading3"/>
        <w:spacing w:before="0" w:after="120" w:line="240" w:lineRule="auto"/>
        <w:ind w:left="0"/>
        <w:rPr>
          <w:b w:val="0"/>
          <w:bCs/>
          <w:color w:val="365F91" w:themeColor="accent1" w:themeShade="BF"/>
          <w:sz w:val="22"/>
          <w:szCs w:val="22"/>
        </w:rPr>
      </w:pPr>
      <w:bookmarkStart w:id="13" w:name="_Toc39234053"/>
      <w:r w:rsidRPr="009F5CBC">
        <w:rPr>
          <w:b w:val="0"/>
          <w:bCs/>
          <w:color w:val="365F91" w:themeColor="accent1" w:themeShade="BF"/>
          <w:sz w:val="22"/>
          <w:szCs w:val="22"/>
        </w:rPr>
        <w:t>Private Forests - Large landowners and Small landowners</w:t>
      </w:r>
      <w:bookmarkEnd w:id="13"/>
    </w:p>
    <w:p w14:paraId="5182A415" w14:textId="16FDEA47" w:rsidR="00C96375" w:rsidRDefault="00C96375" w:rsidP="005618E1">
      <w:pPr>
        <w:spacing w:after="160" w:line="360" w:lineRule="auto"/>
        <w:rPr>
          <w:rFonts w:cs="Times New Roman"/>
          <w:szCs w:val="24"/>
        </w:rPr>
      </w:pPr>
      <w:r>
        <w:rPr>
          <w:rFonts w:cs="Times New Roman"/>
          <w:szCs w:val="24"/>
        </w:rPr>
        <w:t>Private forest land</w:t>
      </w:r>
      <w:r w:rsidR="0057629D">
        <w:rPr>
          <w:rFonts w:cs="Times New Roman"/>
          <w:szCs w:val="24"/>
        </w:rPr>
        <w:t xml:space="preserve"> </w:t>
      </w:r>
      <w:r>
        <w:rPr>
          <w:rFonts w:cs="Times New Roman"/>
          <w:szCs w:val="24"/>
        </w:rPr>
        <w:t>ownerships are often classified by the dominant purpose of the owner. Large forest land ownerships are sometimes referred to as industrial or corporate even though they may or may not own a sawmill and may be privately owned by a partnership, timber investment management organization</w:t>
      </w:r>
      <w:r w:rsidR="00B322AB">
        <w:rPr>
          <w:rFonts w:cs="Times New Roman"/>
          <w:szCs w:val="24"/>
        </w:rPr>
        <w:t xml:space="preserve"> </w:t>
      </w:r>
      <w:r w:rsidR="00B322AB" w:rsidRPr="000B43C2">
        <w:rPr>
          <w:rFonts w:cs="Times New Roman"/>
          <w:szCs w:val="24"/>
        </w:rPr>
        <w:t>(TIMO)</w:t>
      </w:r>
      <w:r w:rsidRPr="000B43C2">
        <w:rPr>
          <w:rFonts w:cs="Times New Roman"/>
          <w:szCs w:val="24"/>
        </w:rPr>
        <w:t>,</w:t>
      </w:r>
      <w:r>
        <w:rPr>
          <w:rFonts w:cs="Times New Roman"/>
          <w:szCs w:val="24"/>
        </w:rPr>
        <w:t xml:space="preserve"> or a family.  Smaller forest land ownerships in California are sometimes referred to as non-industrial, noncorporate, family forests, or forest/ranch ownerships. We will simply use the terms large ownerships and small ownerships.</w:t>
      </w:r>
    </w:p>
    <w:p w14:paraId="1BDDA215" w14:textId="4CA7944A" w:rsidR="00C96375" w:rsidRDefault="00C96375" w:rsidP="005618E1">
      <w:pPr>
        <w:spacing w:after="160" w:line="360" w:lineRule="auto"/>
        <w:rPr>
          <w:rFonts w:cs="Times New Roman"/>
          <w:szCs w:val="24"/>
        </w:rPr>
      </w:pPr>
      <w:r>
        <w:rPr>
          <w:rFonts w:cs="Times New Roman"/>
          <w:szCs w:val="24"/>
        </w:rPr>
        <w:t>Large</w:t>
      </w:r>
      <w:r w:rsidRPr="00EE5254">
        <w:rPr>
          <w:rFonts w:cs="Times New Roman"/>
          <w:szCs w:val="24"/>
        </w:rPr>
        <w:t xml:space="preserve"> owners</w:t>
      </w:r>
      <w:r>
        <w:rPr>
          <w:rFonts w:cs="Times New Roman"/>
          <w:szCs w:val="24"/>
        </w:rPr>
        <w:t>hips</w:t>
      </w:r>
      <w:r w:rsidRPr="00EE5254">
        <w:rPr>
          <w:rFonts w:cs="Times New Roman"/>
          <w:szCs w:val="24"/>
        </w:rPr>
        <w:t xml:space="preserve"> control 60% of non-fe</w:t>
      </w:r>
      <w:r w:rsidR="00554079">
        <w:rPr>
          <w:rFonts w:cs="Times New Roman"/>
          <w:szCs w:val="24"/>
        </w:rPr>
        <w:t>deral timberlands in California</w:t>
      </w:r>
      <w:r w:rsidRPr="00EE5254">
        <w:rPr>
          <w:rFonts w:cs="Times New Roman"/>
          <w:szCs w:val="24"/>
        </w:rPr>
        <w:t xml:space="preserve"> </w:t>
      </w:r>
      <w:r w:rsidR="00554079">
        <w:rPr>
          <w:rFonts w:cs="Times New Roman"/>
          <w:szCs w:val="24"/>
        </w:rPr>
        <w:t>and</w:t>
      </w:r>
      <w:r w:rsidRPr="00EE5254">
        <w:rPr>
          <w:rFonts w:cs="Times New Roman"/>
          <w:szCs w:val="24"/>
        </w:rPr>
        <w:t xml:space="preserve"> generated 88% of the</w:t>
      </w:r>
      <w:r>
        <w:rPr>
          <w:rFonts w:cs="Times New Roman"/>
          <w:szCs w:val="24"/>
        </w:rPr>
        <w:t xml:space="preserve"> recent</w:t>
      </w:r>
      <w:r w:rsidRPr="00EE5254">
        <w:rPr>
          <w:rFonts w:cs="Times New Roman"/>
          <w:szCs w:val="24"/>
        </w:rPr>
        <w:t xml:space="preserve"> non-federal</w:t>
      </w:r>
      <w:r>
        <w:rPr>
          <w:rFonts w:cs="Times New Roman"/>
          <w:szCs w:val="24"/>
        </w:rPr>
        <w:t xml:space="preserve"> timber</w:t>
      </w:r>
      <w:r w:rsidRPr="00EE5254">
        <w:rPr>
          <w:rFonts w:cs="Times New Roman"/>
          <w:szCs w:val="24"/>
        </w:rPr>
        <w:t xml:space="preserve"> harvest</w:t>
      </w:r>
      <w:r>
        <w:rPr>
          <w:rFonts w:cs="Times New Roman"/>
          <w:szCs w:val="24"/>
        </w:rPr>
        <w:t xml:space="preserve"> volume </w:t>
      </w:r>
      <w:r>
        <w:rPr>
          <w:rFonts w:cs="Times New Roman"/>
          <w:szCs w:val="24"/>
        </w:rPr>
        <w:fldChar w:fldCharType="begin"/>
      </w:r>
      <w:r>
        <w:rPr>
          <w:rFonts w:cs="Times New Roman"/>
          <w:szCs w:val="24"/>
        </w:rPr>
        <w:instrText xml:space="preserve"> ADDIN EN.CITE &lt;EndNote&gt;&lt;Cite&gt;&lt;Author&gt;Stewart&lt;/Author&gt;&lt;Year&gt;2016&lt;/Year&gt;&lt;RecNum&gt;2625&lt;/RecNum&gt;&lt;DisplayText&gt;(Stewart et al. 2016)&lt;/DisplayText&gt;&lt;record&gt;&lt;rec-number&gt;2625&lt;/rec-number&gt;&lt;foreign-keys&gt;&lt;key app="EN" db-id="99tx5ztt4twvf0ezf9mpzz5vw25wed25r9xp" timestamp="1377286283"&gt;2625&lt;/key&gt;&lt;/foreign-keys&gt;&lt;ref-type name="Book Section"&gt;5&lt;/ref-type&gt;&lt;contributors&gt;&lt;authors&gt;&lt;author&gt;William Stewart&lt;/author&gt;&lt;author&gt;Benktesh Sharma&lt;/author&gt;&lt;author&gt;Rob York&lt;/author&gt;&lt;author&gt;Lowell Diller&lt;/author&gt;&lt;author&gt;Nadia Hamey&lt;/author&gt;&lt;author&gt;Roger Powell&lt;/author&gt;&lt;author&gt;Robert Swiers&lt;/author&gt;&lt;/authors&gt;&lt;secondary-authors&gt;&lt;author&gt;Harold Mooney&lt;/author&gt;&lt;author&gt;Erika Zavaleta&lt;/author&gt;&lt;/secondary-authors&gt;&lt;/contributors&gt;&lt;titles&gt;&lt;title&gt;Forestry&lt;/title&gt;&lt;secondary-title&gt;Ecosystems of California&lt;/secondary-title&gt;&lt;/titles&gt;&lt;pages&gt;817-754&lt;/pages&gt;&lt;dates&gt;&lt;year&gt;2016&lt;/year&gt;&lt;/dates&gt;&lt;pub-location&gt;Berkeley, CA&lt;/pub-location&gt;&lt;publisher&gt;University of California Press&lt;/publisher&gt;&lt;urls&gt;&lt;/urls&gt;&lt;/record&gt;&lt;/Cite&gt;&lt;/EndNote&gt;</w:instrText>
      </w:r>
      <w:r>
        <w:rPr>
          <w:rFonts w:cs="Times New Roman"/>
          <w:szCs w:val="24"/>
        </w:rPr>
        <w:fldChar w:fldCharType="separate"/>
      </w:r>
      <w:r>
        <w:rPr>
          <w:rFonts w:cs="Times New Roman"/>
          <w:noProof/>
          <w:szCs w:val="24"/>
        </w:rPr>
        <w:t>(</w:t>
      </w:r>
      <w:hyperlink w:anchor="_ENREF_49" w:tooltip="Stewart, 2016 #2625" w:history="1">
        <w:r w:rsidR="00413364">
          <w:rPr>
            <w:rFonts w:cs="Times New Roman"/>
            <w:noProof/>
            <w:szCs w:val="24"/>
          </w:rPr>
          <w:t>Stewart et al. 2016</w:t>
        </w:r>
      </w:hyperlink>
      <w:r>
        <w:rPr>
          <w:rFonts w:cs="Times New Roman"/>
          <w:noProof/>
          <w:szCs w:val="24"/>
        </w:rPr>
        <w:t>)</w:t>
      </w:r>
      <w:r>
        <w:rPr>
          <w:rFonts w:cs="Times New Roman"/>
          <w:szCs w:val="24"/>
        </w:rPr>
        <w:fldChar w:fldCharType="end"/>
      </w:r>
      <w:r w:rsidRPr="002B6F0C">
        <w:rPr>
          <w:rFonts w:cs="Times New Roman"/>
          <w:szCs w:val="24"/>
        </w:rPr>
        <w:t xml:space="preserve"> </w:t>
      </w:r>
      <w:r>
        <w:rPr>
          <w:rFonts w:cs="Times New Roman"/>
          <w:szCs w:val="24"/>
        </w:rPr>
        <w:t xml:space="preserve">These owners typically have a permanent forestry staff to </w:t>
      </w:r>
      <w:r w:rsidR="008B42FE">
        <w:rPr>
          <w:rFonts w:cs="Times New Roman"/>
          <w:szCs w:val="24"/>
        </w:rPr>
        <w:t>conduct</w:t>
      </w:r>
      <w:r>
        <w:rPr>
          <w:rFonts w:cs="Times New Roman"/>
          <w:szCs w:val="24"/>
        </w:rPr>
        <w:t xml:space="preserve"> reforestation</w:t>
      </w:r>
      <w:r w:rsidR="008B42FE">
        <w:rPr>
          <w:rFonts w:cs="Times New Roman"/>
          <w:szCs w:val="24"/>
        </w:rPr>
        <w:t>,</w:t>
      </w:r>
      <w:r>
        <w:rPr>
          <w:rFonts w:cs="Times New Roman"/>
          <w:szCs w:val="24"/>
        </w:rPr>
        <w:t xml:space="preserve"> timber harvest</w:t>
      </w:r>
      <w:r w:rsidR="008B42FE">
        <w:rPr>
          <w:rFonts w:cs="Times New Roman"/>
          <w:szCs w:val="24"/>
        </w:rPr>
        <w:t>,</w:t>
      </w:r>
      <w:r>
        <w:rPr>
          <w:rFonts w:cs="Times New Roman"/>
          <w:szCs w:val="24"/>
        </w:rPr>
        <w:t xml:space="preserve"> and other </w:t>
      </w:r>
      <w:r w:rsidR="00385248">
        <w:rPr>
          <w:rFonts w:cs="Times New Roman"/>
          <w:szCs w:val="24"/>
        </w:rPr>
        <w:t xml:space="preserve">forest </w:t>
      </w:r>
      <w:r>
        <w:rPr>
          <w:rFonts w:cs="Times New Roman"/>
          <w:szCs w:val="24"/>
        </w:rPr>
        <w:t xml:space="preserve">management activities. From a reforestation perspective, a huge advantage of having a permanent staff is that they </w:t>
      </w:r>
      <w:r w:rsidR="008B42FE">
        <w:rPr>
          <w:rFonts w:cs="Times New Roman"/>
          <w:szCs w:val="24"/>
        </w:rPr>
        <w:t>possess</w:t>
      </w:r>
      <w:r>
        <w:rPr>
          <w:rFonts w:cs="Times New Roman"/>
          <w:szCs w:val="24"/>
        </w:rPr>
        <w:t xml:space="preserve"> detailed knowledge of their property and </w:t>
      </w:r>
      <w:r w:rsidR="008B42FE">
        <w:rPr>
          <w:rFonts w:cs="Times New Roman"/>
          <w:szCs w:val="24"/>
        </w:rPr>
        <w:t>can maintain</w:t>
      </w:r>
      <w:r w:rsidRPr="00B36AE2">
        <w:rPr>
          <w:rFonts w:cs="Times New Roman"/>
          <w:szCs w:val="24"/>
        </w:rPr>
        <w:t xml:space="preserve"> </w:t>
      </w:r>
      <w:r>
        <w:rPr>
          <w:rFonts w:cs="Times New Roman"/>
          <w:szCs w:val="24"/>
        </w:rPr>
        <w:t>a conifer seed bank for their lands – an a</w:t>
      </w:r>
      <w:r w:rsidR="006977DF">
        <w:rPr>
          <w:rFonts w:cs="Times New Roman"/>
          <w:szCs w:val="24"/>
        </w:rPr>
        <w:t>ctivity</w:t>
      </w:r>
      <w:r>
        <w:rPr>
          <w:rFonts w:cs="Times New Roman"/>
          <w:szCs w:val="24"/>
        </w:rPr>
        <w:t xml:space="preserve"> upon which all reforestation is dependent. Large ownerships usually have </w:t>
      </w:r>
      <w:r w:rsidR="008B42FE">
        <w:rPr>
          <w:rFonts w:cs="Times New Roman"/>
          <w:szCs w:val="24"/>
        </w:rPr>
        <w:t xml:space="preserve">demonstrated </w:t>
      </w:r>
      <w:r>
        <w:rPr>
          <w:rFonts w:cs="Times New Roman"/>
          <w:szCs w:val="24"/>
        </w:rPr>
        <w:t xml:space="preserve">a commitment to </w:t>
      </w:r>
      <w:r w:rsidR="000051D4">
        <w:rPr>
          <w:rFonts w:cs="Times New Roman"/>
          <w:szCs w:val="24"/>
        </w:rPr>
        <w:t>successful</w:t>
      </w:r>
      <w:r>
        <w:rPr>
          <w:rFonts w:cs="Times New Roman"/>
          <w:szCs w:val="24"/>
        </w:rPr>
        <w:t xml:space="preserve"> reforestation</w:t>
      </w:r>
      <w:r w:rsidR="000051D4">
        <w:rPr>
          <w:rFonts w:cs="Times New Roman"/>
          <w:szCs w:val="24"/>
        </w:rPr>
        <w:t>, and, i</w:t>
      </w:r>
      <w:r w:rsidRPr="00F01038">
        <w:rPr>
          <w:rFonts w:cs="Times New Roman"/>
          <w:szCs w:val="24"/>
        </w:rPr>
        <w:t>n most cases, have reforested</w:t>
      </w:r>
      <w:r>
        <w:rPr>
          <w:rFonts w:cs="Times New Roman"/>
          <w:szCs w:val="24"/>
        </w:rPr>
        <w:t xml:space="preserve"> commercial forest</w:t>
      </w:r>
      <w:r w:rsidRPr="00F01038">
        <w:rPr>
          <w:rFonts w:cs="Times New Roman"/>
          <w:szCs w:val="24"/>
        </w:rPr>
        <w:t xml:space="preserve"> lands</w:t>
      </w:r>
      <w:r>
        <w:rPr>
          <w:rFonts w:cs="Times New Roman"/>
          <w:szCs w:val="24"/>
        </w:rPr>
        <w:t xml:space="preserve"> </w:t>
      </w:r>
      <w:r w:rsidRPr="00F01038">
        <w:rPr>
          <w:rFonts w:cs="Times New Roman"/>
          <w:szCs w:val="24"/>
        </w:rPr>
        <w:t>impacted</w:t>
      </w:r>
      <w:r>
        <w:rPr>
          <w:rFonts w:cs="Times New Roman"/>
          <w:szCs w:val="24"/>
        </w:rPr>
        <w:t xml:space="preserve"> </w:t>
      </w:r>
      <w:r w:rsidRPr="00F01038">
        <w:rPr>
          <w:rFonts w:cs="Times New Roman"/>
          <w:szCs w:val="24"/>
        </w:rPr>
        <w:t>by severe wildfires</w:t>
      </w:r>
      <w:r w:rsidR="006977DF">
        <w:rPr>
          <w:rFonts w:cs="Times New Roman"/>
          <w:szCs w:val="24"/>
        </w:rPr>
        <w:t xml:space="preserve"> even though they are not required to do so.</w:t>
      </w:r>
    </w:p>
    <w:p w14:paraId="209FBB0D" w14:textId="5207BE2D" w:rsidR="00C96375" w:rsidRDefault="00C96375" w:rsidP="005618E1">
      <w:pPr>
        <w:spacing w:after="160" w:line="360" w:lineRule="auto"/>
        <w:rPr>
          <w:rFonts w:cs="Times New Roman"/>
          <w:szCs w:val="24"/>
        </w:rPr>
      </w:pPr>
      <w:r>
        <w:rPr>
          <w:rFonts w:cs="Times New Roman"/>
          <w:szCs w:val="24"/>
        </w:rPr>
        <w:t xml:space="preserve">Small ownerships often have lower site quality land and rarely have permanent forestry staff. </w:t>
      </w:r>
      <w:r w:rsidR="00EF3DFC">
        <w:rPr>
          <w:rFonts w:cs="Times New Roman"/>
          <w:szCs w:val="24"/>
        </w:rPr>
        <w:t>Around two-thirds of the forest area in small ownerships is in parcels less than 500 acres in size where the income from sustainable timber harvesting is often not a dominant management goal</w:t>
      </w:r>
      <w:r w:rsidR="00EF3DFC" w:rsidRPr="00F51B4C">
        <w:t xml:space="preserve"> </w:t>
      </w:r>
      <w:r w:rsidR="00EF3DFC">
        <w:rPr>
          <w:rFonts w:cs="Times New Roman"/>
          <w:szCs w:val="24"/>
        </w:rPr>
        <w:fldChar w:fldCharType="begin"/>
      </w:r>
      <w:r w:rsidR="00EF3DFC">
        <w:rPr>
          <w:rFonts w:cs="Times New Roman"/>
          <w:szCs w:val="24"/>
        </w:rPr>
        <w:instrText xml:space="preserve"> ADDIN EN.CITE &lt;EndNote&gt;&lt;Cite&gt;&lt;Author&gt;Ferranto&lt;/Author&gt;&lt;Year&gt;2011&lt;/Year&gt;&lt;RecNum&gt;1855&lt;/RecNum&gt;&lt;DisplayText&gt;(Ferranto et al. 2011)&lt;/DisplayText&gt;&lt;record&gt;&lt;rec-number&gt;1855&lt;/rec-number&gt;&lt;foreign-keys&gt;&lt;key app="EN" db-id="99tx5ztt4twvf0ezf9mpzz5vw25wed25r9xp" timestamp="1307644839"&gt;1855&lt;/key&gt;&lt;/foreign-keys&gt;&lt;ref-type name="Journal Article"&gt;17&lt;/ref-type&gt;&lt;contributors&gt;&lt;authors&gt;&lt;author&gt;Shasta Ferranto&lt;/author&gt;&lt;author&gt;Lynn Huntsinger&lt;/author&gt;&lt;author&gt;Christy Getz&lt;/author&gt;&lt;author&gt;Gary Nakamura&lt;/author&gt;&lt;author&gt;William Stewart&lt;/author&gt;&lt;author&gt;Sabrina Drill&lt;/author&gt;&lt;author&gt;Yana Valachovic&lt;/author&gt;&lt;author&gt;Mike DeLasaux&lt;/author&gt;&lt;author&gt;Maggi Kelly&lt;/author&gt;&lt;/authors&gt;&lt;/contributors&gt;&lt;titles&gt;&lt;title&gt;Forest and rangeland owners value land for natural amenities and as financial investment&lt;/title&gt;&lt;secondary-title&gt;California Agriculture&lt;/secondary-title&gt;&lt;/titles&gt;&lt;periodical&gt;&lt;full-title&gt;California Agriculture&lt;/full-title&gt;&lt;/periodical&gt;&lt;pages&gt;184-191&lt;/pages&gt;&lt;volume&gt;65&lt;/volume&gt;&lt;number&gt;4&lt;/number&gt;&lt;dates&gt;&lt;year&gt;2011&lt;/year&gt;&lt;/dates&gt;&lt;urls&gt;&lt;/urls&gt;&lt;/record&gt;&lt;/Cite&gt;&lt;/EndNote&gt;</w:instrText>
      </w:r>
      <w:r w:rsidR="00EF3DFC">
        <w:rPr>
          <w:rFonts w:cs="Times New Roman"/>
          <w:szCs w:val="24"/>
        </w:rPr>
        <w:fldChar w:fldCharType="separate"/>
      </w:r>
      <w:r w:rsidR="00EF3DFC">
        <w:rPr>
          <w:rFonts w:cs="Times New Roman"/>
          <w:noProof/>
          <w:szCs w:val="24"/>
        </w:rPr>
        <w:t>(</w:t>
      </w:r>
      <w:hyperlink w:anchor="_ENREF_13" w:tooltip="Ferranto, 2011 #1855" w:history="1">
        <w:r w:rsidR="00413364">
          <w:rPr>
            <w:rFonts w:cs="Times New Roman"/>
            <w:noProof/>
            <w:szCs w:val="24"/>
          </w:rPr>
          <w:t>Ferranto et al. 2011</w:t>
        </w:r>
      </w:hyperlink>
      <w:r w:rsidR="00EF3DFC">
        <w:rPr>
          <w:rFonts w:cs="Times New Roman"/>
          <w:noProof/>
          <w:szCs w:val="24"/>
        </w:rPr>
        <w:t>)</w:t>
      </w:r>
      <w:r w:rsidR="00EF3DFC">
        <w:rPr>
          <w:rFonts w:cs="Times New Roman"/>
          <w:szCs w:val="24"/>
        </w:rPr>
        <w:fldChar w:fldCharType="end"/>
      </w:r>
      <w:r w:rsidR="00EF3DFC">
        <w:rPr>
          <w:rFonts w:cs="Times New Roman"/>
          <w:szCs w:val="24"/>
        </w:rPr>
        <w:t xml:space="preserve">. </w:t>
      </w:r>
      <w:r>
        <w:rPr>
          <w:rFonts w:cs="Times New Roman"/>
          <w:szCs w:val="24"/>
        </w:rPr>
        <w:t xml:space="preserve">They </w:t>
      </w:r>
      <w:r>
        <w:rPr>
          <w:rFonts w:cs="Times New Roman"/>
          <w:szCs w:val="24"/>
        </w:rPr>
        <w:lastRenderedPageBreak/>
        <w:t xml:space="preserve">may have an on-going relationship with a consulting forester, but usually do not gather seed for major reforestation projects.  Most prefer to use uneven aged silviculture practices that leave harvested stands adequately stocked </w:t>
      </w:r>
      <w:r w:rsidR="006977DF">
        <w:rPr>
          <w:rFonts w:cs="Times New Roman"/>
          <w:szCs w:val="24"/>
        </w:rPr>
        <w:t>with</w:t>
      </w:r>
      <w:r w:rsidR="00EF3DFC">
        <w:rPr>
          <w:rFonts w:cs="Times New Roman"/>
          <w:szCs w:val="24"/>
        </w:rPr>
        <w:t>out the</w:t>
      </w:r>
      <w:r w:rsidR="006977DF">
        <w:rPr>
          <w:rFonts w:cs="Times New Roman"/>
          <w:szCs w:val="24"/>
        </w:rPr>
        <w:t xml:space="preserve"> need for </w:t>
      </w:r>
      <w:r w:rsidR="00891584">
        <w:rPr>
          <w:rFonts w:cs="Times New Roman"/>
          <w:szCs w:val="24"/>
        </w:rPr>
        <w:t>additional</w:t>
      </w:r>
      <w:r w:rsidR="000051D4">
        <w:rPr>
          <w:rFonts w:cs="Times New Roman"/>
          <w:szCs w:val="24"/>
        </w:rPr>
        <w:t xml:space="preserve"> </w:t>
      </w:r>
      <w:r>
        <w:rPr>
          <w:rFonts w:cs="Times New Roman"/>
          <w:szCs w:val="24"/>
        </w:rPr>
        <w:t xml:space="preserve">reforestation. However, small ownerships have </w:t>
      </w:r>
      <w:r w:rsidR="000051D4">
        <w:rPr>
          <w:rFonts w:cs="Times New Roman"/>
          <w:szCs w:val="24"/>
        </w:rPr>
        <w:t>the same</w:t>
      </w:r>
      <w:r>
        <w:rPr>
          <w:rFonts w:cs="Times New Roman"/>
          <w:szCs w:val="24"/>
        </w:rPr>
        <w:t xml:space="preserve"> </w:t>
      </w:r>
      <w:r w:rsidR="000051D4">
        <w:rPr>
          <w:rFonts w:cs="Times New Roman"/>
          <w:szCs w:val="24"/>
        </w:rPr>
        <w:t>exposure</w:t>
      </w:r>
      <w:r w:rsidRPr="006F4544">
        <w:rPr>
          <w:rFonts w:cs="Times New Roman"/>
          <w:i/>
          <w:szCs w:val="24"/>
        </w:rPr>
        <w:t xml:space="preserve"> </w:t>
      </w:r>
      <w:r w:rsidRPr="00EF3DFC">
        <w:rPr>
          <w:rFonts w:cs="Times New Roman"/>
          <w:szCs w:val="24"/>
        </w:rPr>
        <w:t xml:space="preserve">as </w:t>
      </w:r>
      <w:r w:rsidR="000051D4" w:rsidRPr="006F4544">
        <w:rPr>
          <w:rFonts w:cs="Times New Roman"/>
          <w:szCs w:val="24"/>
        </w:rPr>
        <w:t xml:space="preserve">their </w:t>
      </w:r>
      <w:r w:rsidRPr="00EF3DFC">
        <w:rPr>
          <w:rFonts w:cs="Times New Roman"/>
          <w:szCs w:val="24"/>
        </w:rPr>
        <w:t>large ownership</w:t>
      </w:r>
      <w:r w:rsidR="000051D4" w:rsidRPr="006F4544">
        <w:rPr>
          <w:rFonts w:cs="Times New Roman"/>
          <w:szCs w:val="24"/>
        </w:rPr>
        <w:t xml:space="preserve"> neighbors to</w:t>
      </w:r>
      <w:r>
        <w:rPr>
          <w:rFonts w:cs="Times New Roman"/>
          <w:szCs w:val="24"/>
        </w:rPr>
        <w:t xml:space="preserve"> wildfires, insect events, or severe droughts that require active reforestation</w:t>
      </w:r>
      <w:r w:rsidR="000051D4">
        <w:rPr>
          <w:rFonts w:cs="Times New Roman"/>
          <w:szCs w:val="24"/>
        </w:rPr>
        <w:t>.</w:t>
      </w:r>
      <w:r>
        <w:rPr>
          <w:rFonts w:cs="Times New Roman"/>
          <w:szCs w:val="24"/>
        </w:rPr>
        <w:t xml:space="preserve"> </w:t>
      </w:r>
      <w:r w:rsidR="00891584">
        <w:rPr>
          <w:rFonts w:cs="Times New Roman"/>
          <w:szCs w:val="24"/>
        </w:rPr>
        <w:t xml:space="preserve"> T</w:t>
      </w:r>
      <w:r>
        <w:rPr>
          <w:rFonts w:cs="Times New Roman"/>
          <w:szCs w:val="24"/>
        </w:rPr>
        <w:t>hese owners</w:t>
      </w:r>
      <w:r w:rsidR="00891584">
        <w:rPr>
          <w:rFonts w:cs="Times New Roman"/>
          <w:szCs w:val="24"/>
        </w:rPr>
        <w:t xml:space="preserve"> may not have sufficient capability to pursue reforestation without financial or technical assistance and may have different</w:t>
      </w:r>
      <w:r>
        <w:rPr>
          <w:rFonts w:cs="Times New Roman"/>
          <w:szCs w:val="24"/>
        </w:rPr>
        <w:t xml:space="preserve"> </w:t>
      </w:r>
      <w:r w:rsidR="00891584">
        <w:rPr>
          <w:rFonts w:cs="Times New Roman"/>
          <w:szCs w:val="24"/>
        </w:rPr>
        <w:t>ownership priorities</w:t>
      </w:r>
      <w:r>
        <w:rPr>
          <w:rFonts w:cs="Times New Roman"/>
          <w:szCs w:val="24"/>
        </w:rPr>
        <w:t xml:space="preserve"> such as wildlife and stream habitats, broad forest health concerns, or landscape aesthetics </w:t>
      </w:r>
      <w:r w:rsidR="00891584">
        <w:rPr>
          <w:rFonts w:cs="Times New Roman"/>
          <w:szCs w:val="24"/>
        </w:rPr>
        <w:t>that would</w:t>
      </w:r>
      <w:r>
        <w:rPr>
          <w:rFonts w:cs="Times New Roman"/>
          <w:szCs w:val="24"/>
        </w:rPr>
        <w:t xml:space="preserve"> </w:t>
      </w:r>
      <w:r w:rsidR="00EF3DFC">
        <w:rPr>
          <w:rFonts w:cs="Times New Roman"/>
          <w:szCs w:val="24"/>
        </w:rPr>
        <w:t>influence</w:t>
      </w:r>
      <w:r>
        <w:rPr>
          <w:rFonts w:cs="Times New Roman"/>
          <w:szCs w:val="24"/>
        </w:rPr>
        <w:t xml:space="preserve"> their </w:t>
      </w:r>
      <w:r w:rsidR="00EF3DFC">
        <w:rPr>
          <w:rFonts w:cs="Times New Roman"/>
          <w:szCs w:val="24"/>
        </w:rPr>
        <w:t>activities</w:t>
      </w:r>
      <w:r w:rsidR="00891584">
        <w:rPr>
          <w:rFonts w:cs="Times New Roman"/>
          <w:szCs w:val="24"/>
        </w:rPr>
        <w:t>.</w:t>
      </w:r>
      <w:r>
        <w:rPr>
          <w:rFonts w:cs="Times New Roman"/>
          <w:szCs w:val="24"/>
        </w:rPr>
        <w:t>.</w:t>
      </w:r>
    </w:p>
    <w:p w14:paraId="2BBFF47C" w14:textId="0D8895F2" w:rsidR="00C96375" w:rsidRPr="00C4776E" w:rsidRDefault="00C96375" w:rsidP="005618E1">
      <w:pPr>
        <w:spacing w:after="160" w:line="360" w:lineRule="auto"/>
        <w:rPr>
          <w:rFonts w:cs="Times New Roman"/>
          <w:szCs w:val="24"/>
        </w:rPr>
      </w:pPr>
      <w:r w:rsidRPr="00EE5254">
        <w:rPr>
          <w:rFonts w:cs="Times New Roman"/>
          <w:szCs w:val="24"/>
        </w:rPr>
        <w:t>The trend in harvested acres on</w:t>
      </w:r>
      <w:r w:rsidR="007F1554">
        <w:rPr>
          <w:rFonts w:cs="Times New Roman"/>
          <w:szCs w:val="24"/>
        </w:rPr>
        <w:t xml:space="preserve"> all</w:t>
      </w:r>
      <w:r w:rsidRPr="00EE5254">
        <w:rPr>
          <w:rFonts w:cs="Times New Roman"/>
          <w:szCs w:val="24"/>
        </w:rPr>
        <w:t xml:space="preserve"> non-federal lands</w:t>
      </w:r>
      <w:r>
        <w:rPr>
          <w:rFonts w:cs="Times New Roman"/>
          <w:szCs w:val="24"/>
        </w:rPr>
        <w:t>, as depicted in F</w:t>
      </w:r>
      <w:r w:rsidRPr="003702B1">
        <w:rPr>
          <w:rFonts w:cs="Times New Roman"/>
          <w:szCs w:val="24"/>
        </w:rPr>
        <w:t xml:space="preserve">igure </w:t>
      </w:r>
      <w:r>
        <w:rPr>
          <w:rFonts w:cs="Times New Roman"/>
          <w:szCs w:val="24"/>
        </w:rPr>
        <w:t>1.4, illustrates</w:t>
      </w:r>
      <w:r w:rsidRPr="003702B1">
        <w:rPr>
          <w:rFonts w:cs="Times New Roman"/>
          <w:szCs w:val="24"/>
        </w:rPr>
        <w:t xml:space="preserve"> where reforestation </w:t>
      </w:r>
      <w:r>
        <w:rPr>
          <w:rFonts w:cs="Times New Roman"/>
          <w:szCs w:val="24"/>
        </w:rPr>
        <w:t>projects may have been</w:t>
      </w:r>
      <w:r w:rsidRPr="003702B1">
        <w:rPr>
          <w:rFonts w:cs="Times New Roman"/>
          <w:szCs w:val="24"/>
        </w:rPr>
        <w:t xml:space="preserve"> necessary</w:t>
      </w:r>
      <w:r>
        <w:rPr>
          <w:rFonts w:cs="Times New Roman"/>
          <w:szCs w:val="24"/>
        </w:rPr>
        <w:t xml:space="preserve"> for post-harvest, post-wildfire, or rehabilitation purposes</w:t>
      </w:r>
      <w:r w:rsidRPr="003702B1">
        <w:rPr>
          <w:rFonts w:cs="Times New Roman"/>
          <w:szCs w:val="24"/>
        </w:rPr>
        <w:t xml:space="preserve">. </w:t>
      </w:r>
      <w:r w:rsidR="006A2332">
        <w:rPr>
          <w:rFonts w:cs="Times New Roman"/>
          <w:szCs w:val="24"/>
        </w:rPr>
        <w:t>Even-aged harvests have declined over time to a relatively steady 30,000 to 40,000 acres per year</w:t>
      </w:r>
      <w:r w:rsidR="007F1554">
        <w:rPr>
          <w:rFonts w:cs="Times New Roman"/>
          <w:szCs w:val="24"/>
        </w:rPr>
        <w:t xml:space="preserve">, and all are reforested </w:t>
      </w:r>
      <w:r w:rsidRPr="003702B1">
        <w:rPr>
          <w:rFonts w:cs="Times New Roman"/>
          <w:szCs w:val="24"/>
        </w:rPr>
        <w:t xml:space="preserve">unless the land was approved for conversion out of forest land use. </w:t>
      </w:r>
      <w:r w:rsidR="007F1554">
        <w:rPr>
          <w:rFonts w:cs="Times New Roman"/>
          <w:szCs w:val="24"/>
        </w:rPr>
        <w:t>No additional reforestation</w:t>
      </w:r>
      <w:r w:rsidR="00A64347">
        <w:rPr>
          <w:rFonts w:cs="Times New Roman"/>
          <w:szCs w:val="24"/>
        </w:rPr>
        <w:t xml:space="preserve"> </w:t>
      </w:r>
      <w:r w:rsidR="007F1554">
        <w:rPr>
          <w:rFonts w:cs="Times New Roman"/>
          <w:szCs w:val="24"/>
        </w:rPr>
        <w:t>is necessary for the</w:t>
      </w:r>
      <w:r w:rsidRPr="00AE1D35">
        <w:rPr>
          <w:rFonts w:cs="Times New Roman"/>
          <w:szCs w:val="24"/>
        </w:rPr>
        <w:t xml:space="preserve"> </w:t>
      </w:r>
      <w:r w:rsidR="007F1554">
        <w:rPr>
          <w:rFonts w:cs="Times New Roman"/>
          <w:szCs w:val="24"/>
        </w:rPr>
        <w:t>4</w:t>
      </w:r>
      <w:r w:rsidRPr="00AE1D35">
        <w:rPr>
          <w:rFonts w:cs="Times New Roman"/>
          <w:szCs w:val="24"/>
        </w:rPr>
        <w:t xml:space="preserve">0,000 </w:t>
      </w:r>
      <w:r>
        <w:rPr>
          <w:rFonts w:cs="Times New Roman"/>
          <w:szCs w:val="24"/>
        </w:rPr>
        <w:t xml:space="preserve">to </w:t>
      </w:r>
      <w:r w:rsidR="007F1554">
        <w:rPr>
          <w:rFonts w:cs="Times New Roman"/>
          <w:szCs w:val="24"/>
        </w:rPr>
        <w:t>6</w:t>
      </w:r>
      <w:r w:rsidRPr="00AE1D35">
        <w:rPr>
          <w:rFonts w:cs="Times New Roman"/>
          <w:szCs w:val="24"/>
        </w:rPr>
        <w:t>0,000 acres treated with uneven-aged silviculture</w:t>
      </w:r>
      <w:r w:rsidR="007F1554">
        <w:rPr>
          <w:rFonts w:cs="Times New Roman"/>
          <w:szCs w:val="24"/>
        </w:rPr>
        <w:t xml:space="preserve">, except for small areas of </w:t>
      </w:r>
      <w:r w:rsidRPr="00AE1D35">
        <w:rPr>
          <w:rFonts w:cs="Times New Roman"/>
          <w:szCs w:val="24"/>
        </w:rPr>
        <w:t>group selection</w:t>
      </w:r>
      <w:r w:rsidRPr="004F18AB">
        <w:rPr>
          <w:rFonts w:cs="Times New Roman"/>
          <w:szCs w:val="24"/>
        </w:rPr>
        <w:t xml:space="preserve"> if the owner does not want to depend on natural regeneration. Likewise, </w:t>
      </w:r>
      <w:r w:rsidR="007F1554">
        <w:rPr>
          <w:rFonts w:cs="Times New Roman"/>
          <w:szCs w:val="24"/>
        </w:rPr>
        <w:t xml:space="preserve">only </w:t>
      </w:r>
      <w:r w:rsidRPr="004F18AB">
        <w:rPr>
          <w:rFonts w:cs="Times New Roman"/>
          <w:szCs w:val="24"/>
        </w:rPr>
        <w:t>a</w:t>
      </w:r>
      <w:r w:rsidR="007F1554">
        <w:rPr>
          <w:rFonts w:cs="Times New Roman"/>
          <w:szCs w:val="24"/>
        </w:rPr>
        <w:t xml:space="preserve"> small</w:t>
      </w:r>
      <w:r w:rsidRPr="004F18AB">
        <w:rPr>
          <w:rFonts w:cs="Times New Roman"/>
          <w:szCs w:val="24"/>
        </w:rPr>
        <w:t xml:space="preserve"> portion of the </w:t>
      </w:r>
      <w:r w:rsidR="007F1554">
        <w:rPr>
          <w:rFonts w:cs="Times New Roman"/>
          <w:szCs w:val="24"/>
        </w:rPr>
        <w:t xml:space="preserve">annual </w:t>
      </w:r>
      <w:r w:rsidRPr="004F18AB">
        <w:rPr>
          <w:rFonts w:cs="Times New Roman"/>
          <w:szCs w:val="24"/>
        </w:rPr>
        <w:t xml:space="preserve">20,000 acres in the ‘Other’ category may </w:t>
      </w:r>
      <w:r w:rsidR="007F1554">
        <w:rPr>
          <w:rFonts w:cs="Times New Roman"/>
          <w:szCs w:val="24"/>
        </w:rPr>
        <w:t>require</w:t>
      </w:r>
      <w:r w:rsidRPr="004F18AB">
        <w:rPr>
          <w:rFonts w:cs="Times New Roman"/>
          <w:szCs w:val="24"/>
        </w:rPr>
        <w:t xml:space="preserve"> active reforest</w:t>
      </w:r>
      <w:r w:rsidR="007F1554">
        <w:rPr>
          <w:rFonts w:cs="Times New Roman"/>
          <w:szCs w:val="24"/>
        </w:rPr>
        <w:t>ation</w:t>
      </w:r>
      <w:r w:rsidRPr="004F18AB">
        <w:rPr>
          <w:rFonts w:cs="Times New Roman"/>
          <w:szCs w:val="24"/>
        </w:rPr>
        <w:t xml:space="preserve">.  </w:t>
      </w:r>
      <w:r w:rsidR="007F1554">
        <w:rPr>
          <w:rFonts w:cs="Times New Roman"/>
          <w:szCs w:val="24"/>
        </w:rPr>
        <w:t>Of note,</w:t>
      </w:r>
      <w:r w:rsidRPr="004F18AB">
        <w:rPr>
          <w:rFonts w:cs="Times New Roman"/>
          <w:szCs w:val="24"/>
        </w:rPr>
        <w:t xml:space="preserve"> the fastest growing component of </w:t>
      </w:r>
      <w:r w:rsidR="00A64347">
        <w:rPr>
          <w:rFonts w:cs="Times New Roman"/>
          <w:szCs w:val="24"/>
        </w:rPr>
        <w:t>harvest</w:t>
      </w:r>
      <w:r w:rsidR="007F1554">
        <w:rPr>
          <w:rFonts w:cs="Times New Roman"/>
          <w:szCs w:val="24"/>
        </w:rPr>
        <w:t xml:space="preserve"> since 2012</w:t>
      </w:r>
      <w:r w:rsidRPr="004F18AB">
        <w:rPr>
          <w:rFonts w:cs="Times New Roman"/>
          <w:szCs w:val="24"/>
        </w:rPr>
        <w:t xml:space="preserve"> has been the 30,000</w:t>
      </w:r>
      <w:r>
        <w:rPr>
          <w:rFonts w:cs="Times New Roman"/>
          <w:szCs w:val="24"/>
        </w:rPr>
        <w:t xml:space="preserve"> to </w:t>
      </w:r>
      <w:r w:rsidRPr="004F18AB">
        <w:rPr>
          <w:rFonts w:cs="Times New Roman"/>
          <w:szCs w:val="24"/>
        </w:rPr>
        <w:t xml:space="preserve">50,000 acres of non-federal timberland </w:t>
      </w:r>
      <w:r w:rsidR="00A64347">
        <w:rPr>
          <w:rFonts w:cs="Times New Roman"/>
          <w:szCs w:val="24"/>
        </w:rPr>
        <w:t>operated</w:t>
      </w:r>
      <w:r>
        <w:rPr>
          <w:rFonts w:cs="Times New Roman"/>
          <w:szCs w:val="24"/>
        </w:rPr>
        <w:t xml:space="preserve"> </w:t>
      </w:r>
      <w:r w:rsidRPr="004F18AB">
        <w:rPr>
          <w:rFonts w:cs="Times New Roman"/>
          <w:szCs w:val="24"/>
        </w:rPr>
        <w:t xml:space="preserve">under emergency conditions following catastrophic wildfires or other mortality events. </w:t>
      </w:r>
      <w:r w:rsidR="007F1554">
        <w:rPr>
          <w:rFonts w:cs="Times New Roman"/>
          <w:szCs w:val="24"/>
        </w:rPr>
        <w:t xml:space="preserve">Much of this </w:t>
      </w:r>
      <w:r w:rsidR="00A64347">
        <w:rPr>
          <w:rFonts w:cs="Times New Roman"/>
          <w:szCs w:val="24"/>
        </w:rPr>
        <w:t>has been on large ownerships, and nearly always has been actively reforested.</w:t>
      </w:r>
    </w:p>
    <w:p w14:paraId="3B3E91DB" w14:textId="77777777" w:rsidR="00C96375" w:rsidRDefault="00C96375" w:rsidP="005618E1">
      <w:pPr>
        <w:spacing w:after="80"/>
        <w:jc w:val="center"/>
      </w:pPr>
      <w:r>
        <w:rPr>
          <w:noProof/>
        </w:rPr>
        <w:drawing>
          <wp:inline distT="0" distB="0" distL="0" distR="0" wp14:anchorId="339487F4" wp14:editId="64307DDF">
            <wp:extent cx="5486400" cy="2815501"/>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2815501"/>
                    </a:xfrm>
                    <a:prstGeom prst="rect">
                      <a:avLst/>
                    </a:prstGeom>
                    <a:noFill/>
                    <a:ln>
                      <a:noFill/>
                    </a:ln>
                  </pic:spPr>
                </pic:pic>
              </a:graphicData>
            </a:graphic>
          </wp:inline>
        </w:drawing>
      </w:r>
    </w:p>
    <w:p w14:paraId="2492E621" w14:textId="2EE907F8" w:rsidR="00C96375" w:rsidRDefault="005618E1" w:rsidP="005618E1">
      <w:pPr>
        <w:spacing w:after="160"/>
        <w:jc w:val="center"/>
        <w:rPr>
          <w:rFonts w:asciiTheme="majorHAnsi" w:hAnsiTheme="majorHAnsi"/>
          <w:sz w:val="20"/>
          <w:szCs w:val="20"/>
        </w:rPr>
      </w:pPr>
      <w:r w:rsidRPr="005618E1">
        <w:rPr>
          <w:rFonts w:asciiTheme="majorHAnsi" w:hAnsiTheme="majorHAnsi"/>
          <w:b/>
          <w:bCs/>
          <w:sz w:val="20"/>
          <w:szCs w:val="20"/>
        </w:rPr>
        <w:t>Figure 1.6</w:t>
      </w:r>
      <w:r w:rsidRPr="005618E1">
        <w:rPr>
          <w:rFonts w:asciiTheme="majorHAnsi" w:hAnsiTheme="majorHAnsi"/>
          <w:sz w:val="20"/>
          <w:szCs w:val="20"/>
        </w:rPr>
        <w:t xml:space="preserve"> Potential Reforestation Acreage on Private Lands, 1997-2015 (CDFFP 2018). </w:t>
      </w:r>
      <w:r w:rsidR="00C96375" w:rsidRPr="005618E1">
        <w:rPr>
          <w:rFonts w:asciiTheme="majorHAnsi" w:hAnsiTheme="majorHAnsi"/>
          <w:i/>
          <w:iCs/>
          <w:sz w:val="20"/>
          <w:szCs w:val="20"/>
        </w:rPr>
        <w:t>Source</w:t>
      </w:r>
      <w:r w:rsidR="00C96375" w:rsidRPr="005618E1">
        <w:rPr>
          <w:rFonts w:asciiTheme="majorHAnsi" w:hAnsiTheme="majorHAnsi"/>
          <w:sz w:val="20"/>
          <w:szCs w:val="20"/>
        </w:rPr>
        <w:t xml:space="preserve">: </w:t>
      </w:r>
      <w:r w:rsidR="00C96375" w:rsidRPr="005618E1">
        <w:rPr>
          <w:rFonts w:asciiTheme="majorHAnsi" w:hAnsiTheme="majorHAnsi"/>
          <w:sz w:val="20"/>
          <w:szCs w:val="20"/>
        </w:rPr>
        <w:fldChar w:fldCharType="begin"/>
      </w:r>
      <w:r w:rsidR="00C96375" w:rsidRPr="005618E1">
        <w:rPr>
          <w:rFonts w:asciiTheme="majorHAnsi" w:hAnsiTheme="majorHAnsi"/>
          <w:sz w:val="20"/>
          <w:szCs w:val="20"/>
        </w:rPr>
        <w:instrText xml:space="preserve"> ADDIN EN.CITE &lt;EndNote&gt;&lt;Cite&gt;&lt;Author&gt;Fire and Resource Assessment Program&lt;/Author&gt;&lt;Year&gt;2018&lt;/Year&gt;&lt;RecNum&gt;4850&lt;/RecNum&gt;&lt;DisplayText&gt;(Fire and Resource Assessment Program 2018)&lt;/DisplayText&gt;&lt;record&gt;&lt;rec-number&gt;4850&lt;/rec-number&gt;&lt;foreign-keys&gt;&lt;key app="EN" db-id="99tx5ztt4twvf0ezf9mpzz5vw25wed25r9xp" timestamp="1543604464"&gt;4850&lt;/key&gt;&lt;/foreign-keys&gt;&lt;ref-type name="Government Document"&gt;46&lt;/ref-type&gt;&lt;contributors&gt;&lt;authors&gt;&lt;author&gt;Fire and Resource Assessment Program, &lt;/author&gt;&lt;/authors&gt;&lt;/contributors&gt;&lt;titles&gt;&lt;title&gt;California&amp;apos;s Forests and Rangelands: 2017 Assessment https://frap.fire.ca.gov&lt;/title&gt;&lt;/titles&gt;&lt;dates&gt;&lt;year&gt;2018&lt;/year&gt;&lt;/dates&gt;&lt;pub-location&gt;Sacramento, CA&lt;/pub-location&gt;&lt;publisher&gt;California Department of Forestry and Fire Protection&lt;/publisher&gt;&lt;urls&gt;&lt;related-urls&gt;&lt;url&gt;https://frap.fire.ca.gov/media/3180/assessment2017.pdf&lt;/url&gt;&lt;/related-urls&gt;&lt;/urls&gt;&lt;research-notes&gt;redbook has fire activity stats - only non federal lands&amp;#xD;https://www.fire.ca.gov/media/10059/2017_redbook_final.pdf&lt;/research-notes&gt;&lt;/record&gt;&lt;/Cite&gt;&lt;/EndNote&gt;</w:instrText>
      </w:r>
      <w:r w:rsidR="00C96375" w:rsidRPr="005618E1">
        <w:rPr>
          <w:rFonts w:asciiTheme="majorHAnsi" w:hAnsiTheme="majorHAnsi"/>
          <w:sz w:val="20"/>
          <w:szCs w:val="20"/>
        </w:rPr>
        <w:fldChar w:fldCharType="separate"/>
      </w:r>
      <w:r w:rsidR="00C96375" w:rsidRPr="005618E1">
        <w:rPr>
          <w:rFonts w:asciiTheme="majorHAnsi" w:hAnsiTheme="majorHAnsi"/>
          <w:noProof/>
          <w:sz w:val="20"/>
          <w:szCs w:val="20"/>
        </w:rPr>
        <w:t>(</w:t>
      </w:r>
      <w:hyperlink w:anchor="_ENREF_14" w:tooltip="Fire and Resource Assessment Program, 2018 #4850" w:history="1">
        <w:r w:rsidR="00413364" w:rsidRPr="005618E1">
          <w:rPr>
            <w:rFonts w:asciiTheme="majorHAnsi" w:hAnsiTheme="majorHAnsi"/>
            <w:noProof/>
            <w:sz w:val="20"/>
            <w:szCs w:val="20"/>
          </w:rPr>
          <w:t>Fire and Resource Assessment Program 2018</w:t>
        </w:r>
      </w:hyperlink>
      <w:r w:rsidR="00C96375" w:rsidRPr="005618E1">
        <w:rPr>
          <w:rFonts w:asciiTheme="majorHAnsi" w:hAnsiTheme="majorHAnsi"/>
          <w:noProof/>
          <w:sz w:val="20"/>
          <w:szCs w:val="20"/>
        </w:rPr>
        <w:t>)</w:t>
      </w:r>
      <w:r w:rsidR="00C96375" w:rsidRPr="005618E1">
        <w:rPr>
          <w:rFonts w:asciiTheme="majorHAnsi" w:hAnsiTheme="majorHAnsi"/>
          <w:sz w:val="20"/>
          <w:szCs w:val="20"/>
        </w:rPr>
        <w:fldChar w:fldCharType="end"/>
      </w:r>
      <w:r w:rsidRPr="005618E1">
        <w:rPr>
          <w:rFonts w:asciiTheme="majorHAnsi" w:hAnsiTheme="majorHAnsi"/>
          <w:sz w:val="20"/>
          <w:szCs w:val="20"/>
        </w:rPr>
        <w:t>.</w:t>
      </w:r>
    </w:p>
    <w:p w14:paraId="3CB2938E" w14:textId="77777777" w:rsidR="005618E1" w:rsidRPr="005618E1" w:rsidRDefault="005618E1" w:rsidP="005618E1">
      <w:pPr>
        <w:spacing w:after="160"/>
        <w:jc w:val="center"/>
        <w:rPr>
          <w:rFonts w:asciiTheme="majorHAnsi" w:hAnsiTheme="majorHAnsi"/>
          <w:sz w:val="20"/>
          <w:szCs w:val="20"/>
        </w:rPr>
      </w:pPr>
    </w:p>
    <w:p w14:paraId="3293375D" w14:textId="77777777" w:rsidR="00C96375" w:rsidRPr="009F5CBC" w:rsidRDefault="00C96375" w:rsidP="005618E1">
      <w:pPr>
        <w:pStyle w:val="Heading3"/>
        <w:spacing w:before="240" w:after="120" w:line="240" w:lineRule="auto"/>
        <w:ind w:left="0"/>
        <w:rPr>
          <w:b w:val="0"/>
          <w:bCs/>
          <w:sz w:val="22"/>
          <w:szCs w:val="22"/>
        </w:rPr>
      </w:pPr>
      <w:bookmarkStart w:id="14" w:name="_Toc39234054"/>
      <w:r w:rsidRPr="009F5CBC">
        <w:rPr>
          <w:b w:val="0"/>
          <w:bCs/>
          <w:sz w:val="22"/>
          <w:szCs w:val="22"/>
        </w:rPr>
        <w:lastRenderedPageBreak/>
        <w:t>USDA Forest Service</w:t>
      </w:r>
      <w:bookmarkEnd w:id="14"/>
    </w:p>
    <w:p w14:paraId="54BFA72D" w14:textId="03DAE2C6" w:rsidR="00C96375" w:rsidRDefault="00C96375" w:rsidP="005618E1">
      <w:pPr>
        <w:spacing w:after="160" w:line="360" w:lineRule="auto"/>
        <w:rPr>
          <w:rFonts w:cs="Times New Roman"/>
          <w:szCs w:val="24"/>
        </w:rPr>
      </w:pPr>
      <w:r w:rsidRPr="003702B1">
        <w:rPr>
          <w:rFonts w:cs="Times New Roman"/>
          <w:szCs w:val="24"/>
        </w:rPr>
        <w:t xml:space="preserve">Reforestation programs in the western states have been integral to the mission of the National Forests since </w:t>
      </w:r>
      <w:r>
        <w:rPr>
          <w:rFonts w:cs="Times New Roman"/>
          <w:szCs w:val="24"/>
        </w:rPr>
        <w:t>the U.S. Forest Service’s</w:t>
      </w:r>
      <w:r w:rsidRPr="003702B1">
        <w:rPr>
          <w:rFonts w:cs="Times New Roman"/>
          <w:szCs w:val="24"/>
        </w:rPr>
        <w:t xml:space="preserve"> inception</w:t>
      </w:r>
      <w:r>
        <w:rPr>
          <w:rFonts w:cs="Times New Roman"/>
          <w:szCs w:val="24"/>
        </w:rPr>
        <w:t xml:space="preserve"> over a century ago, especially </w:t>
      </w:r>
      <w:r w:rsidRPr="003702B1">
        <w:rPr>
          <w:rFonts w:cs="Times New Roman"/>
          <w:szCs w:val="24"/>
        </w:rPr>
        <w:t xml:space="preserve">following large wildfires. </w:t>
      </w:r>
      <w:r w:rsidRPr="004F18AB">
        <w:rPr>
          <w:rFonts w:cs="Times New Roman"/>
          <w:szCs w:val="24"/>
        </w:rPr>
        <w:t>The fiscal and operational challenges of reforestation of large areas are substantial and have been th</w:t>
      </w:r>
      <w:r w:rsidRPr="00EE5254">
        <w:rPr>
          <w:rFonts w:cs="Times New Roman"/>
          <w:szCs w:val="24"/>
        </w:rPr>
        <w:t xml:space="preserve">e focus of numerous Congressional reviews and proposals to increase the rate of reforestation </w:t>
      </w:r>
      <w:r>
        <w:rPr>
          <w:rFonts w:cs="Times New Roman"/>
          <w:szCs w:val="24"/>
        </w:rPr>
        <w:fldChar w:fldCharType="begin"/>
      </w:r>
      <w:r>
        <w:rPr>
          <w:rFonts w:cs="Times New Roman"/>
          <w:szCs w:val="24"/>
        </w:rPr>
        <w:instrText xml:space="preserve"> ADDIN EN.CITE &lt;EndNote&gt;&lt;Cite&gt;&lt;Author&gt;Subcommittee on Public Lands: Congressional Committee on Interior and Insular Affairs&lt;/Author&gt;&lt;Year&gt;1960&lt;/Year&gt;&lt;RecNum&gt;4471&lt;/RecNum&gt;&lt;DisplayText&gt;(Subcommittee on Public Lands: Congressional Committee on Interior and Insular Affairs 1960)&lt;/DisplayText&gt;&lt;record&gt;&lt;rec-number&gt;4471&lt;/rec-number&gt;&lt;foreign-keys&gt;&lt;key app="EN" db-id="99tx5ztt4twvf0ezf9mpzz5vw25wed25r9xp" timestamp="1507137824"&gt;4471&lt;/key&gt;&lt;/foreign-keys&gt;&lt;ref-type name="Government Document"&gt;46&lt;/ref-type&gt;&lt;contributors&gt;&lt;authors&gt;&lt;author&gt;Subcommittee on Public Lands: Congressional Committee on Interior and Insular Affairs, &lt;/author&gt;&lt;/authors&gt;&lt;/contributors&gt;&lt;titles&gt;&lt;title&gt;Acceleration of reforestation programs&lt;/title&gt;&lt;/titles&gt;&lt;dates&gt;&lt;year&gt;1960&lt;/year&gt;&lt;/dates&gt;&lt;accession-num&gt;sd 409 u451 1960&lt;/accession-num&gt;&lt;urls&gt;&lt;/urls&gt;&lt;/record&gt;&lt;/Cite&gt;&lt;/EndNote&gt;</w:instrText>
      </w:r>
      <w:r>
        <w:rPr>
          <w:rFonts w:cs="Times New Roman"/>
          <w:szCs w:val="24"/>
        </w:rPr>
        <w:fldChar w:fldCharType="separate"/>
      </w:r>
      <w:r>
        <w:rPr>
          <w:rFonts w:cs="Times New Roman"/>
          <w:noProof/>
          <w:szCs w:val="24"/>
        </w:rPr>
        <w:t>(</w:t>
      </w:r>
      <w:hyperlink w:anchor="_ENREF_50" w:tooltip="Subcommittee on Public Lands: Congressional Committee on Interior and Insular Affairs, 1960 #4471" w:history="1">
        <w:r w:rsidR="00413364">
          <w:rPr>
            <w:rFonts w:cs="Times New Roman"/>
            <w:noProof/>
            <w:szCs w:val="24"/>
          </w:rPr>
          <w:t>Subcommittee on Public Lands: Congressional Committee on Interior and Insular Affairs 1960</w:t>
        </w:r>
      </w:hyperlink>
      <w:r>
        <w:rPr>
          <w:rFonts w:cs="Times New Roman"/>
          <w:noProof/>
          <w:szCs w:val="24"/>
        </w:rPr>
        <w:t>)</w:t>
      </w:r>
      <w:r>
        <w:rPr>
          <w:rFonts w:cs="Times New Roman"/>
          <w:szCs w:val="24"/>
        </w:rPr>
        <w:fldChar w:fldCharType="end"/>
      </w:r>
      <w:r>
        <w:rPr>
          <w:rFonts w:cs="Times New Roman"/>
          <w:szCs w:val="24"/>
        </w:rPr>
        <w:t xml:space="preserve">. </w:t>
      </w:r>
      <w:r w:rsidRPr="009B3250">
        <w:rPr>
          <w:rFonts w:cs="Times New Roman"/>
          <w:szCs w:val="24"/>
        </w:rPr>
        <w:t>In response to public controversies over herbicide use on Cal</w:t>
      </w:r>
      <w:r w:rsidRPr="004D77E3">
        <w:rPr>
          <w:rFonts w:cs="Times New Roman"/>
          <w:szCs w:val="24"/>
        </w:rPr>
        <w:t xml:space="preserve">ifornia’s National Forests in reforestation projects, the Regional Forester </w:t>
      </w:r>
      <w:r>
        <w:rPr>
          <w:rFonts w:cs="Times New Roman"/>
          <w:szCs w:val="24"/>
        </w:rPr>
        <w:t xml:space="preserve">in 1980 </w:t>
      </w:r>
      <w:r w:rsidRPr="004D77E3">
        <w:rPr>
          <w:rFonts w:cs="Times New Roman"/>
          <w:szCs w:val="24"/>
        </w:rPr>
        <w:t>commissioned a task force on vegetation management to review “when and where various vegetation control methods could be used effectively, and with th</w:t>
      </w:r>
      <w:r w:rsidRPr="00D41ABE">
        <w:rPr>
          <w:rFonts w:cs="Times New Roman"/>
          <w:szCs w:val="24"/>
        </w:rPr>
        <w:t xml:space="preserve">e overall consideration of prescribing in our site preparation and release treatments </w:t>
      </w:r>
      <w:r>
        <w:rPr>
          <w:rFonts w:cs="Times New Roman"/>
          <w:szCs w:val="24"/>
        </w:rPr>
        <w:t>‘</w:t>
      </w:r>
      <w:r w:rsidRPr="00D41ABE">
        <w:rPr>
          <w:rFonts w:cs="Times New Roman"/>
          <w:szCs w:val="24"/>
        </w:rPr>
        <w:t>no more and no less</w:t>
      </w:r>
      <w:r>
        <w:rPr>
          <w:rFonts w:cs="Times New Roman"/>
          <w:szCs w:val="24"/>
        </w:rPr>
        <w:t xml:space="preserve">’ </w:t>
      </w:r>
      <w:r w:rsidR="009F1A58">
        <w:rPr>
          <w:rFonts w:cs="Times New Roman"/>
          <w:szCs w:val="24"/>
        </w:rPr>
        <w:t xml:space="preserve">than </w:t>
      </w:r>
      <w:r>
        <w:rPr>
          <w:rFonts w:cs="Times New Roman"/>
          <w:szCs w:val="24"/>
        </w:rPr>
        <w:t>those needed</w:t>
      </w:r>
      <w:r w:rsidRPr="00D41ABE">
        <w:rPr>
          <w:rFonts w:cs="Times New Roman"/>
          <w:szCs w:val="24"/>
        </w:rPr>
        <w:t xml:space="preserve"> to achieve management objectives.</w:t>
      </w:r>
      <w:r>
        <w:rPr>
          <w:rFonts w:cs="Times New Roman"/>
          <w:szCs w:val="24"/>
        </w:rPr>
        <w:t>”</w:t>
      </w:r>
      <w:r w:rsidRPr="00D41ABE">
        <w:rPr>
          <w:rFonts w:cs="Times New Roman"/>
          <w:szCs w:val="24"/>
        </w:rPr>
        <w:t xml:space="preserve"> </w:t>
      </w:r>
      <w:r>
        <w:rPr>
          <w:rFonts w:cs="Times New Roman"/>
          <w:szCs w:val="24"/>
        </w:rPr>
        <w:fldChar w:fldCharType="begin"/>
      </w:r>
      <w:r w:rsidR="00163A88">
        <w:rPr>
          <w:rFonts w:cs="Times New Roman"/>
          <w:szCs w:val="24"/>
        </w:rPr>
        <w:instrText xml:space="preserve"> ADDIN EN.CITE &lt;EndNote&gt;&lt;Cite&gt;&lt;Author&gt;USDA&lt;/Author&gt;&lt;Year&gt;1980 &lt;/Year&gt;&lt;RecNum&gt;4884&lt;/RecNum&gt;&lt;DisplayText&gt;(USDA 1980 )&lt;/DisplayText&gt;&lt;record&gt;&lt;rec-number&gt;4884&lt;/rec-number&gt;&lt;foreign-keys&gt;&lt;key app="EN" db-id="99tx5ztt4twvf0ezf9mpzz5vw25wed25r9xp" timestamp="1544829418"&gt;4884&lt;/key&gt;&lt;/foreign-keys&gt;&lt;ref-type name="Government Document"&gt;46&lt;/ref-type&gt;&lt;contributors&gt;&lt;authors&gt;&lt;author&gt; USDA&lt;/author&gt;&lt;/authors&gt;&lt;secondary-authors&gt;&lt;author&gt;USDA &lt;/author&gt;&lt;/secondary-authors&gt;&lt;/contributors&gt;&lt;titles&gt;&lt;title&gt;Report of the vegetation management task force as focused on reforestation and release&lt;/title&gt;&lt;/titles&gt;&lt;dates&gt;&lt;year&gt;1980 &lt;/year&gt;&lt;/dates&gt;&lt;publisher&gt;Vegetation Management Task Force, Forest Service, Pacific Southwest Region&lt;/publisher&gt;&lt;urls&gt;&lt;/urls&gt;&lt;research-notes&gt;authors - Charter, W.G., Castaldini, R.E., Holland, W.R., Loffritz, G. and Tappeiner, J.C.&lt;/research-notes&gt;&lt;/record&gt;&lt;/Cite&gt;&lt;/EndNote&gt;</w:instrText>
      </w:r>
      <w:r>
        <w:rPr>
          <w:rFonts w:cs="Times New Roman"/>
          <w:szCs w:val="24"/>
        </w:rPr>
        <w:fldChar w:fldCharType="separate"/>
      </w:r>
      <w:r>
        <w:rPr>
          <w:rFonts w:cs="Times New Roman"/>
          <w:noProof/>
          <w:szCs w:val="24"/>
        </w:rPr>
        <w:t>(</w:t>
      </w:r>
      <w:hyperlink w:anchor="_ENREF_55" w:tooltip="USDA, 1980  #4884" w:history="1">
        <w:r w:rsidR="00413364">
          <w:rPr>
            <w:rFonts w:cs="Times New Roman"/>
            <w:noProof/>
            <w:szCs w:val="24"/>
          </w:rPr>
          <w:t xml:space="preserve">USDA 1980 </w:t>
        </w:r>
      </w:hyperlink>
      <w:r>
        <w:rPr>
          <w:rFonts w:cs="Times New Roman"/>
          <w:noProof/>
          <w:szCs w:val="24"/>
        </w:rPr>
        <w:t>)</w:t>
      </w:r>
      <w:r>
        <w:rPr>
          <w:rFonts w:cs="Times New Roman"/>
          <w:szCs w:val="24"/>
        </w:rPr>
        <w:fldChar w:fldCharType="end"/>
      </w:r>
      <w:r>
        <w:rPr>
          <w:rFonts w:cs="Times New Roman"/>
          <w:szCs w:val="24"/>
        </w:rPr>
        <w:t xml:space="preserve">. </w:t>
      </w:r>
      <w:r w:rsidRPr="00C4776E">
        <w:rPr>
          <w:rFonts w:cs="Times New Roman"/>
          <w:szCs w:val="24"/>
        </w:rPr>
        <w:t>Th</w:t>
      </w:r>
      <w:r>
        <w:rPr>
          <w:rFonts w:cs="Times New Roman"/>
          <w:szCs w:val="24"/>
        </w:rPr>
        <w:t>at</w:t>
      </w:r>
      <w:r w:rsidRPr="00C4776E">
        <w:rPr>
          <w:rFonts w:cs="Times New Roman"/>
          <w:szCs w:val="24"/>
        </w:rPr>
        <w:t xml:space="preserve"> Task Force reviewed the mechanical,</w:t>
      </w:r>
      <w:r>
        <w:rPr>
          <w:rFonts w:cs="Times New Roman"/>
          <w:szCs w:val="24"/>
        </w:rPr>
        <w:t xml:space="preserve"> manual</w:t>
      </w:r>
      <w:r w:rsidRPr="00C4776E">
        <w:rPr>
          <w:rFonts w:cs="Times New Roman"/>
          <w:szCs w:val="24"/>
        </w:rPr>
        <w:t xml:space="preserve">, and herbicide methods in use </w:t>
      </w:r>
      <w:r>
        <w:rPr>
          <w:rFonts w:cs="Times New Roman"/>
          <w:szCs w:val="24"/>
        </w:rPr>
        <w:t>at that time</w:t>
      </w:r>
      <w:r w:rsidRPr="00C4776E">
        <w:rPr>
          <w:rFonts w:cs="Times New Roman"/>
          <w:szCs w:val="24"/>
        </w:rPr>
        <w:t xml:space="preserve"> </w:t>
      </w:r>
      <w:r>
        <w:rPr>
          <w:rFonts w:cs="Times New Roman"/>
          <w:szCs w:val="24"/>
        </w:rPr>
        <w:t xml:space="preserve">and </w:t>
      </w:r>
      <w:r w:rsidRPr="00C4776E">
        <w:rPr>
          <w:rFonts w:cs="Times New Roman"/>
          <w:szCs w:val="24"/>
        </w:rPr>
        <w:t xml:space="preserve">found very little published data on the relative efficacy and costs of the different approaches. One </w:t>
      </w:r>
      <w:r>
        <w:rPr>
          <w:rFonts w:cs="Times New Roman"/>
          <w:szCs w:val="24"/>
        </w:rPr>
        <w:t>result of this review</w:t>
      </w:r>
      <w:r w:rsidRPr="00C4776E">
        <w:rPr>
          <w:rFonts w:cs="Times New Roman"/>
          <w:szCs w:val="24"/>
        </w:rPr>
        <w:t xml:space="preserve"> was a twenty</w:t>
      </w:r>
      <w:r w:rsidRPr="002574C0">
        <w:rPr>
          <w:rFonts w:cs="Times New Roman"/>
          <w:szCs w:val="24"/>
        </w:rPr>
        <w:t>-</w:t>
      </w:r>
      <w:r w:rsidRPr="006154ED">
        <w:rPr>
          <w:rFonts w:cs="Times New Roman"/>
          <w:szCs w:val="24"/>
        </w:rPr>
        <w:t>five</w:t>
      </w:r>
      <w:r>
        <w:rPr>
          <w:rFonts w:cs="Times New Roman"/>
          <w:szCs w:val="24"/>
        </w:rPr>
        <w:t>-</w:t>
      </w:r>
      <w:r w:rsidRPr="006154ED">
        <w:rPr>
          <w:rFonts w:cs="Times New Roman"/>
          <w:szCs w:val="24"/>
        </w:rPr>
        <w:t xml:space="preserve">year effort to conduct experiments and publish the results on the principles, results and challenges for conifer reforestation in interior regions of California </w:t>
      </w:r>
      <w:r>
        <w:rPr>
          <w:rFonts w:cs="Times New Roman"/>
          <w:szCs w:val="24"/>
        </w:rPr>
        <w:fldChar w:fldCharType="begin"/>
      </w:r>
      <w:r>
        <w:rPr>
          <w:rFonts w:cs="Times New Roman"/>
          <w:szCs w:val="24"/>
        </w:rPr>
        <w:instrText xml:space="preserve"> ADDIN EN.CITE &lt;EndNote&gt;&lt;Cite&gt;&lt;Author&gt;McDonald&lt;/Author&gt;&lt;Year&gt;2010&lt;/Year&gt;&lt;RecNum&gt;3837&lt;/RecNum&gt;&lt;DisplayText&gt;(McDonald and Fiddler 2010)&lt;/DisplayText&gt;&lt;record&gt;&lt;rec-number&gt;3837&lt;/rec-number&gt;&lt;foreign-keys&gt;&lt;key app="EN" db-id="99tx5ztt4twvf0ezf9mpzz5vw25wed25r9xp" timestamp="1472149191"&gt;3837&lt;/key&gt;&lt;/foreign-keys&gt;&lt;ref-type name="Government Document"&gt;46&lt;/ref-type&gt;&lt;contributors&gt;&lt;authors&gt;&lt;author&gt;McDonald, Philip M.&lt;/author&gt;&lt;author&gt;Fiddler, Gary O. &lt;/author&gt;&lt;/authors&gt;&lt;secondary-authors&gt;&lt;author&gt;Gen. Tech. Rep. PSW-GTR-231&lt;/author&gt;&lt;/secondary-authors&gt;&lt;/contributors&gt;&lt;titles&gt;&lt;title&gt;Twenty-five years of managing vegetation in conifer plantations in northern and central California: results, application, principles, and challenges. PSW-GTR-231&lt;/title&gt;&lt;/titles&gt;&lt;pages&gt;87&lt;/pages&gt;&lt;dates&gt;&lt;year&gt;2010&lt;/year&gt;&lt;/dates&gt;&lt;pub-location&gt;Albany, CA&lt;/pub-location&gt;&lt;publisher&gt;U.S. Department of Agriculture, Forest Service, Pacific Southwest Research Station&lt;/publisher&gt;&lt;urls&gt;&lt;/urls&gt;&lt;/record&gt;&lt;/Cite&gt;&lt;/EndNote&gt;</w:instrText>
      </w:r>
      <w:r>
        <w:rPr>
          <w:rFonts w:cs="Times New Roman"/>
          <w:szCs w:val="24"/>
        </w:rPr>
        <w:fldChar w:fldCharType="separate"/>
      </w:r>
      <w:r>
        <w:rPr>
          <w:rFonts w:cs="Times New Roman"/>
          <w:noProof/>
          <w:szCs w:val="24"/>
        </w:rPr>
        <w:t>(</w:t>
      </w:r>
      <w:hyperlink w:anchor="_ENREF_32" w:tooltip="McDonald, 2010 #3837" w:history="1">
        <w:r w:rsidR="00413364">
          <w:rPr>
            <w:rFonts w:cs="Times New Roman"/>
            <w:noProof/>
            <w:szCs w:val="24"/>
          </w:rPr>
          <w:t>McDonald and Fiddler 2010</w:t>
        </w:r>
      </w:hyperlink>
      <w:r>
        <w:rPr>
          <w:rFonts w:cs="Times New Roman"/>
          <w:noProof/>
          <w:szCs w:val="24"/>
        </w:rPr>
        <w:t>)</w:t>
      </w:r>
      <w:r>
        <w:rPr>
          <w:rFonts w:cs="Times New Roman"/>
          <w:szCs w:val="24"/>
        </w:rPr>
        <w:fldChar w:fldCharType="end"/>
      </w:r>
      <w:r>
        <w:rPr>
          <w:rFonts w:cs="Times New Roman"/>
          <w:szCs w:val="24"/>
        </w:rPr>
        <w:t>.</w:t>
      </w:r>
      <w:r w:rsidRPr="009A7433">
        <w:rPr>
          <w:rFonts w:cs="Times New Roman"/>
          <w:szCs w:val="24"/>
        </w:rPr>
        <w:t xml:space="preserve"> </w:t>
      </w:r>
      <w:r w:rsidRPr="006268E4">
        <w:rPr>
          <w:rFonts w:cs="Times New Roman"/>
          <w:szCs w:val="24"/>
        </w:rPr>
        <w:t>Data from this</w:t>
      </w:r>
      <w:r>
        <w:rPr>
          <w:rFonts w:cs="Times New Roman"/>
          <w:szCs w:val="24"/>
        </w:rPr>
        <w:t xml:space="preserve"> long-term research</w:t>
      </w:r>
      <w:r w:rsidRPr="006268E4">
        <w:rPr>
          <w:rFonts w:cs="Times New Roman"/>
          <w:szCs w:val="24"/>
        </w:rPr>
        <w:t xml:space="preserve"> </w:t>
      </w:r>
      <w:r>
        <w:rPr>
          <w:rFonts w:cs="Times New Roman"/>
          <w:szCs w:val="24"/>
        </w:rPr>
        <w:t xml:space="preserve">program </w:t>
      </w:r>
      <w:r w:rsidRPr="006268E4">
        <w:rPr>
          <w:rFonts w:cs="Times New Roman"/>
          <w:szCs w:val="24"/>
        </w:rPr>
        <w:t>formed the basis for many of the practices described in this manual.</w:t>
      </w:r>
    </w:p>
    <w:p w14:paraId="577D529F" w14:textId="0C9EC92E" w:rsidR="00C96375" w:rsidRPr="003702B1" w:rsidRDefault="00C96375" w:rsidP="005618E1">
      <w:pPr>
        <w:spacing w:after="160" w:line="360" w:lineRule="auto"/>
        <w:rPr>
          <w:rFonts w:cs="Times New Roman"/>
          <w:szCs w:val="24"/>
        </w:rPr>
      </w:pPr>
      <w:r w:rsidRPr="003702B1">
        <w:rPr>
          <w:rFonts w:cs="Times New Roman"/>
          <w:szCs w:val="24"/>
        </w:rPr>
        <w:t>As noted earlier, the increase in the extent of severe wildfires</w:t>
      </w:r>
      <w:r>
        <w:rPr>
          <w:rFonts w:cs="Times New Roman"/>
          <w:szCs w:val="24"/>
        </w:rPr>
        <w:t xml:space="preserve">, especially </w:t>
      </w:r>
      <w:r w:rsidRPr="003702B1">
        <w:rPr>
          <w:rFonts w:cs="Times New Roman"/>
          <w:szCs w:val="24"/>
        </w:rPr>
        <w:t>on National Forest timberlands in California since 2000</w:t>
      </w:r>
      <w:r>
        <w:rPr>
          <w:rFonts w:cs="Times New Roman"/>
          <w:szCs w:val="24"/>
        </w:rPr>
        <w:t>,</w:t>
      </w:r>
      <w:r w:rsidRPr="003702B1">
        <w:rPr>
          <w:rFonts w:cs="Times New Roman"/>
          <w:szCs w:val="24"/>
        </w:rPr>
        <w:t xml:space="preserve"> has substantially increased the need for successful reforestation projects in</w:t>
      </w:r>
      <w:r>
        <w:rPr>
          <w:rFonts w:cs="Times New Roman"/>
          <w:szCs w:val="24"/>
        </w:rPr>
        <w:t xml:space="preserve"> the state</w:t>
      </w:r>
      <w:r w:rsidRPr="00A560F5">
        <w:t xml:space="preserve"> </w:t>
      </w:r>
      <w:r>
        <w:rPr>
          <w:rFonts w:cs="Times New Roman"/>
          <w:szCs w:val="24"/>
        </w:rPr>
        <w:fldChar w:fldCharType="begin">
          <w:fldData xml:space="preserve">PEVuZE5vdGU+PENpdGU+PEF1dGhvcj5CZWRzd29ydGg8L0F1dGhvcj48WWVhcj4yMDE4LjwvWWVh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</w:fldData>
        </w:fldChar>
      </w:r>
      <w:r>
        <w:rPr>
          <w:rFonts w:cs="Times New Roman"/>
          <w:szCs w:val="24"/>
        </w:rPr>
        <w:instrText xml:space="preserve"> ADDIN EN.CITE </w:instrText>
      </w:r>
      <w:r>
        <w:rPr>
          <w:rFonts w:cs="Times New Roman"/>
          <w:szCs w:val="24"/>
        </w:rPr>
        <w:fldChar w:fldCharType="begin">
          <w:fldData xml:space="preserve">PEVuZE5vdGU+PENpdGU+PEF1dGhvcj5CZWRzd29ydGg8L0F1dGhvcj48WWVhcj4yMDE4LjwvWWVh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</w:fldData>
        </w:fldChar>
      </w:r>
      <w:r>
        <w:rPr>
          <w:rFonts w:cs="Times New Roman"/>
          <w:szCs w:val="24"/>
        </w:rPr>
        <w:instrText xml:space="preserve"> ADDIN EN.CITE.DATA </w:instrText>
      </w:r>
      <w:r>
        <w:rPr>
          <w:rFonts w:cs="Times New Roman"/>
          <w:szCs w:val="24"/>
        </w:rPr>
      </w:r>
      <w:r>
        <w:rPr>
          <w:rFonts w:cs="Times New Roman"/>
          <w:szCs w:val="24"/>
        </w:rPr>
        <w:fldChar w:fldCharType="end"/>
      </w:r>
      <w:r>
        <w:rPr>
          <w:rFonts w:cs="Times New Roman"/>
          <w:szCs w:val="24"/>
        </w:rPr>
      </w:r>
      <w:r>
        <w:rPr>
          <w:rFonts w:cs="Times New Roman"/>
          <w:szCs w:val="24"/>
        </w:rPr>
        <w:fldChar w:fldCharType="separate"/>
      </w:r>
      <w:r>
        <w:rPr>
          <w:rFonts w:cs="Times New Roman"/>
          <w:noProof/>
          <w:szCs w:val="24"/>
        </w:rPr>
        <w:t>(</w:t>
      </w:r>
      <w:hyperlink w:anchor="_ENREF_2" w:tooltip="Bedsworth, 2018. #5166" w:history="1">
        <w:r w:rsidR="00413364">
          <w:rPr>
            <w:rFonts w:cs="Times New Roman"/>
            <w:noProof/>
            <w:szCs w:val="24"/>
          </w:rPr>
          <w:t>Bedsworth et al. 2018.</w:t>
        </w:r>
      </w:hyperlink>
      <w:r>
        <w:rPr>
          <w:rFonts w:cs="Times New Roman"/>
          <w:noProof/>
          <w:szCs w:val="24"/>
        </w:rPr>
        <w:t xml:space="preserve">, </w:t>
      </w:r>
      <w:hyperlink w:anchor="_ENREF_47" w:tooltip="Starrs, 2018 #4597" w:history="1">
        <w:r w:rsidR="00413364">
          <w:rPr>
            <w:rFonts w:cs="Times New Roman"/>
            <w:noProof/>
            <w:szCs w:val="24"/>
          </w:rPr>
          <w:t>Starrs et al. 2018</w:t>
        </w:r>
      </w:hyperlink>
      <w:r>
        <w:rPr>
          <w:rFonts w:cs="Times New Roman"/>
          <w:noProof/>
          <w:szCs w:val="24"/>
        </w:rPr>
        <w:t xml:space="preserve">, </w:t>
      </w:r>
      <w:hyperlink w:anchor="_ENREF_61" w:tooltip="Westerling, 2016 #3816" w:history="1">
        <w:r w:rsidR="00413364">
          <w:rPr>
            <w:rFonts w:cs="Times New Roman"/>
            <w:noProof/>
            <w:szCs w:val="24"/>
          </w:rPr>
          <w:t>Westerling 2016</w:t>
        </w:r>
      </w:hyperlink>
      <w:r>
        <w:rPr>
          <w:rFonts w:cs="Times New Roman"/>
          <w:noProof/>
          <w:szCs w:val="24"/>
        </w:rPr>
        <w:t>)</w:t>
      </w:r>
      <w:r>
        <w:rPr>
          <w:rFonts w:cs="Times New Roman"/>
          <w:szCs w:val="24"/>
        </w:rPr>
        <w:fldChar w:fldCharType="end"/>
      </w:r>
      <w:r>
        <w:rPr>
          <w:rFonts w:cs="Times New Roman"/>
          <w:szCs w:val="24"/>
        </w:rPr>
        <w:t xml:space="preserve">. There is evidence that more of the wildfire areas now experience near total tree mortality </w:t>
      </w:r>
      <w:r>
        <w:rPr>
          <w:rFonts w:cs="Times New Roman"/>
          <w:szCs w:val="24"/>
        </w:rPr>
        <w:fldChar w:fldCharType="begin"/>
      </w:r>
      <w:r>
        <w:rPr>
          <w:rFonts w:cs="Times New Roman"/>
          <w:szCs w:val="24"/>
        </w:rPr>
        <w:instrText xml:space="preserve"> ADDIN EN.CITE &lt;EndNote&gt;&lt;Cite&gt;&lt;Author&gt;Eskelson&lt;/Author&gt;&lt;Year&gt;2016&lt;/Year&gt;&lt;RecNum&gt;4095&lt;/RecNum&gt;&lt;DisplayText&gt;(Eskelson et al. 2016)&lt;/DisplayText&gt;&lt;record&gt;&lt;rec-number&gt;4095&lt;/rec-number&gt;&lt;foreign-keys&gt;&lt;key app="EN" db-id="99tx5ztt4twvf0ezf9mpzz5vw25wed25r9xp" timestamp="1486678202"&gt;4095&lt;/key&gt;&lt;/foreign-keys&gt;&lt;ref-type name="Journal Article"&gt;17&lt;/ref-type&gt;&lt;contributors&gt;&lt;authors&gt;&lt;author&gt;Eskelson, Bianca N. I.&lt;/author&gt;&lt;author&gt;Monleon, Vicente J.&lt;/author&gt;&lt;author&gt;Fried, Jeremy S.&lt;/author&gt;&lt;/authors&gt;&lt;/contributors&gt;&lt;titles&gt;&lt;title&gt;A 6 year longitudinal study of post-fire woody carbon dynamics in California’s forests&lt;/title&gt;&lt;secondary-title&gt;Canadian Journal of Forest Research&lt;/secondary-title&gt;&lt;/titles&gt;&lt;periodical&gt;&lt;full-title&gt;Canadian Journal of Forest Research&lt;/full-title&gt;&lt;/periodical&gt;&lt;pages&gt;610-620&lt;/pages&gt;&lt;volume&gt;46&lt;/volume&gt;&lt;number&gt;5&lt;/number&gt;&lt;dates&gt;&lt;year&gt;2016&lt;/year&gt;&lt;pub-dates&gt;&lt;date&gt;2016/05/01&lt;/date&gt;&lt;/pub-dates&gt;&lt;/dates&gt;&lt;publisher&gt;NRC Research Press&lt;/publisher&gt;&lt;isbn&gt;0045-5067&lt;/isbn&gt;&lt;urls&gt;&lt;related-urls&gt;&lt;url&gt;http://dx.doi.org/10.1139/cjfr-2015-0375&lt;/url&gt;&lt;/related-urls&gt;&lt;/urls&gt;&lt;electronic-resource-num&gt;10.1139/cjfr-2015-0375&lt;/electronic-resource-num&gt;&lt;access-date&gt;2017/02/09&lt;/access-date&gt;&lt;/record&gt;&lt;/Cite&gt;&lt;/EndNote&gt;</w:instrText>
      </w:r>
      <w:r>
        <w:rPr>
          <w:rFonts w:cs="Times New Roman"/>
          <w:szCs w:val="24"/>
        </w:rPr>
        <w:fldChar w:fldCharType="separate"/>
      </w:r>
      <w:r>
        <w:rPr>
          <w:rFonts w:cs="Times New Roman"/>
          <w:noProof/>
          <w:szCs w:val="24"/>
        </w:rPr>
        <w:t>(</w:t>
      </w:r>
      <w:hyperlink w:anchor="_ENREF_12" w:tooltip="Eskelson, 2016 #4095" w:history="1">
        <w:r w:rsidR="00413364">
          <w:rPr>
            <w:rFonts w:cs="Times New Roman"/>
            <w:noProof/>
            <w:szCs w:val="24"/>
          </w:rPr>
          <w:t>Eskelson et al. 2016</w:t>
        </w:r>
      </w:hyperlink>
      <w:r>
        <w:rPr>
          <w:rFonts w:cs="Times New Roman"/>
          <w:noProof/>
          <w:szCs w:val="24"/>
        </w:rPr>
        <w:t>)</w:t>
      </w:r>
      <w:r>
        <w:rPr>
          <w:rFonts w:cs="Times New Roman"/>
          <w:szCs w:val="24"/>
        </w:rPr>
        <w:fldChar w:fldCharType="end"/>
      </w:r>
      <w:r w:rsidR="00A64347">
        <w:rPr>
          <w:rFonts w:cs="Times New Roman"/>
          <w:szCs w:val="24"/>
        </w:rPr>
        <w:t>, but these</w:t>
      </w:r>
      <w:r w:rsidRPr="00E73AAF">
        <w:rPr>
          <w:rFonts w:cs="Times New Roman"/>
          <w:szCs w:val="24"/>
        </w:rPr>
        <w:t xml:space="preserve"> </w:t>
      </w:r>
      <w:r>
        <w:t xml:space="preserve">Federal forests with severe wildfire intensities are increasingly experiencing less successful natural regeneration </w:t>
      </w:r>
      <w:r>
        <w:fldChar w:fldCharType="begin">
          <w:fldData xml:space="preserve">PEVuZE5vdGU+PENpdGU+PEF1dGhvcj5UaG9tcHNvbjwvQXV0aG9yPjxZZWFyPjIwMDc8L1llYXI+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=
</w:fldData>
        </w:fldChar>
      </w:r>
      <w:r w:rsidR="000212D6">
        <w:instrText xml:space="preserve"> ADDIN EN.CITE </w:instrText>
      </w:r>
      <w:r w:rsidR="000212D6">
        <w:fldChar w:fldCharType="begin">
          <w:fldData xml:space="preserve">PEVuZE5vdGU+PENpdGU+PEF1dGhvcj5UaG9tcHNvbjwvQXV0aG9yPjxZZWFyPjIwMDc8L1llYXI+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=
</w:fldData>
        </w:fldChar>
      </w:r>
      <w:r w:rsidR="000212D6">
        <w:instrText xml:space="preserve"> ADDIN EN.CITE.DATA </w:instrText>
      </w:r>
      <w:r w:rsidR="000212D6">
        <w:fldChar w:fldCharType="end"/>
      </w:r>
      <w:r>
        <w:fldChar w:fldCharType="separate"/>
      </w:r>
      <w:r w:rsidR="000212D6">
        <w:rPr>
          <w:noProof/>
        </w:rPr>
        <w:t>(</w:t>
      </w:r>
      <w:hyperlink w:anchor="_ENREF_51" w:tooltip="Tepley, 2017 #4612" w:history="1">
        <w:r w:rsidR="00413364">
          <w:rPr>
            <w:noProof/>
          </w:rPr>
          <w:t>Tepley et al. 2017</w:t>
        </w:r>
      </w:hyperlink>
      <w:r w:rsidR="000212D6">
        <w:rPr>
          <w:noProof/>
        </w:rPr>
        <w:t xml:space="preserve">, </w:t>
      </w:r>
      <w:hyperlink w:anchor="_ENREF_52" w:tooltip="Thompson, 2007 #5280" w:history="1">
        <w:r w:rsidR="00413364">
          <w:rPr>
            <w:noProof/>
          </w:rPr>
          <w:t>Thompson et al. 2007</w:t>
        </w:r>
      </w:hyperlink>
      <w:r w:rsidR="000212D6">
        <w:rPr>
          <w:noProof/>
        </w:rPr>
        <w:t xml:space="preserve">, </w:t>
      </w:r>
      <w:hyperlink w:anchor="_ENREF_62" w:tooltip="Zald, 2018 #5282" w:history="1">
        <w:r w:rsidR="00413364">
          <w:rPr>
            <w:noProof/>
          </w:rPr>
          <w:t>Zald and Dunn 2018</w:t>
        </w:r>
      </w:hyperlink>
      <w:r w:rsidR="000212D6">
        <w:rPr>
          <w:noProof/>
        </w:rPr>
        <w:t>)</w:t>
      </w:r>
      <w:r>
        <w:fldChar w:fldCharType="end"/>
      </w:r>
      <w:r>
        <w:t xml:space="preserve">. </w:t>
      </w:r>
      <w:r>
        <w:rPr>
          <w:rFonts w:cs="Times New Roman"/>
          <w:szCs w:val="24"/>
        </w:rPr>
        <w:t xml:space="preserve"> Over the past decade, the Forest Service in California reported an annual planted area of 13,000 acres with the majority being natural regeneration</w:t>
      </w:r>
      <w:r w:rsidRPr="00B2775C">
        <w:t xml:space="preserve"> </w:t>
      </w:r>
      <w:r>
        <w:rPr>
          <w:rFonts w:cs="Times New Roman"/>
          <w:szCs w:val="24"/>
        </w:rPr>
        <w:fldChar w:fldCharType="begin"/>
      </w:r>
      <w:r>
        <w:rPr>
          <w:rFonts w:cs="Times New Roman"/>
          <w:szCs w:val="24"/>
        </w:rPr>
        <w:instrText xml:space="preserve"> ADDIN EN.CITE &lt;EndNote&gt;&lt;Cite&gt;&lt;Author&gt;U.S. Forest Service&lt;/Author&gt;&lt;Year&gt;2020&lt;/Year&gt;&lt;RecNum&gt;5299&lt;/RecNum&gt;&lt;DisplayText&gt;(U.S. Forest Service 2020)&lt;/DisplayText&gt;&lt;record&gt;&lt;rec-number&gt;5299&lt;/rec-number&gt;&lt;foreign-keys&gt;&lt;key app="EN" db-id="99tx5ztt4twvf0ezf9mpzz5vw25wed25r9xp" timestamp="1578946627"&gt;5299&lt;/key&gt;&lt;/foreign-keys&gt;&lt;ref-type name="Web Page"&gt;12&lt;/ref-type&gt;&lt;contributors&gt;&lt;authors&gt;&lt;author&gt;U.S. Forest Service, &lt;/author&gt;&lt;/authors&gt;&lt;/contributors&gt;&lt;titles&gt;&lt;title&gt;Reforestation and Timber Stand Improvement Reports&lt;/title&gt;&lt;/titles&gt;&lt;dates&gt;&lt;year&gt;2020&lt;/year&gt;&lt;/dates&gt;&lt;urls&gt;&lt;related-urls&gt;&lt;url&gt;https://www.fs.fed.us/forestmanagement/vegetation-management/reforest-tsi.shtml&lt;/url&gt;&lt;/related-urls&gt;&lt;/urls&gt;&lt;/record&gt;&lt;/Cite&gt;&lt;/EndNote&gt;</w:instrText>
      </w:r>
      <w:r>
        <w:rPr>
          <w:rFonts w:cs="Times New Roman"/>
          <w:szCs w:val="24"/>
        </w:rPr>
        <w:fldChar w:fldCharType="separate"/>
      </w:r>
      <w:r>
        <w:rPr>
          <w:rFonts w:cs="Times New Roman"/>
          <w:noProof/>
          <w:szCs w:val="24"/>
        </w:rPr>
        <w:t>(</w:t>
      </w:r>
      <w:hyperlink w:anchor="_ENREF_54" w:tooltip="U.S. Forest Service, 2020 #5299" w:history="1">
        <w:r w:rsidR="00413364">
          <w:rPr>
            <w:rFonts w:cs="Times New Roman"/>
            <w:noProof/>
            <w:szCs w:val="24"/>
          </w:rPr>
          <w:t>U.S. Forest Service 2020</w:t>
        </w:r>
      </w:hyperlink>
      <w:r>
        <w:rPr>
          <w:rFonts w:cs="Times New Roman"/>
          <w:noProof/>
          <w:szCs w:val="24"/>
        </w:rPr>
        <w:t>)</w:t>
      </w:r>
      <w:r>
        <w:rPr>
          <w:rFonts w:cs="Times New Roman"/>
          <w:szCs w:val="24"/>
        </w:rPr>
        <w:fldChar w:fldCharType="end"/>
      </w:r>
      <w:r>
        <w:rPr>
          <w:rFonts w:cs="Times New Roman"/>
          <w:szCs w:val="24"/>
        </w:rPr>
        <w:t xml:space="preserve">. Annual rates of reforestation planting with site preparation and control of competing vegetation </w:t>
      </w:r>
      <w:r w:rsidR="00B322AB" w:rsidRPr="00236C1D">
        <w:rPr>
          <w:rFonts w:cs="Times New Roman"/>
          <w:szCs w:val="24"/>
        </w:rPr>
        <w:t>averaged</w:t>
      </w:r>
      <w:r w:rsidR="00B322AB">
        <w:rPr>
          <w:rFonts w:cs="Times New Roman"/>
          <w:szCs w:val="24"/>
        </w:rPr>
        <w:t xml:space="preserve"> </w:t>
      </w:r>
      <w:r>
        <w:rPr>
          <w:rFonts w:cs="Times New Roman"/>
          <w:szCs w:val="24"/>
        </w:rPr>
        <w:t>less than 2,000 acres over the past decade</w:t>
      </w:r>
      <w:r w:rsidRPr="00CA0776">
        <w:t xml:space="preserve"> </w:t>
      </w:r>
      <w:r>
        <w:rPr>
          <w:rFonts w:cs="Times New Roman"/>
          <w:szCs w:val="24"/>
        </w:rPr>
        <w:fldChar w:fldCharType="begin"/>
      </w:r>
      <w:r>
        <w:rPr>
          <w:rFonts w:cs="Times New Roman"/>
          <w:szCs w:val="24"/>
        </w:rPr>
        <w:instrText xml:space="preserve"> ADDIN EN.CITE &lt;EndNote&gt;&lt;Cite&gt;&lt;Author&gt;U.S. Forest Service&lt;/Author&gt;&lt;Year&gt;2020&lt;/Year&gt;&lt;RecNum&gt;5299&lt;/RecNum&gt;&lt;DisplayText&gt;(U.S. Forest Service 2020)&lt;/DisplayText&gt;&lt;record&gt;&lt;rec-number&gt;5299&lt;/rec-number&gt;&lt;foreign-keys&gt;&lt;key app="EN" db-id="99tx5ztt4twvf0ezf9mpzz5vw25wed25r9xp" timestamp="1578946627"&gt;5299&lt;/key&gt;&lt;/foreign-keys&gt;&lt;ref-type name="Web Page"&gt;12&lt;/ref-type&gt;&lt;contributors&gt;&lt;authors&gt;&lt;author&gt;U.S. Forest Service, &lt;/author&gt;&lt;/authors&gt;&lt;/contributors&gt;&lt;titles&gt;&lt;title&gt;Reforestation and Timber Stand Improvement Reports&lt;/title&gt;&lt;/titles&gt;&lt;dates&gt;&lt;year&gt;2020&lt;/year&gt;&lt;/dates&gt;&lt;urls&gt;&lt;related-urls&gt;&lt;url&gt;https://www.fs.fed.us/forestmanagement/vegetation-management/reforest-tsi.shtml&lt;/url&gt;&lt;/related-urls&gt;&lt;/urls&gt;&lt;/record&gt;&lt;/Cite&gt;&lt;/EndNote&gt;</w:instrText>
      </w:r>
      <w:r>
        <w:rPr>
          <w:rFonts w:cs="Times New Roman"/>
          <w:szCs w:val="24"/>
        </w:rPr>
        <w:fldChar w:fldCharType="separate"/>
      </w:r>
      <w:r>
        <w:rPr>
          <w:rFonts w:cs="Times New Roman"/>
          <w:noProof/>
          <w:szCs w:val="24"/>
        </w:rPr>
        <w:t>(</w:t>
      </w:r>
      <w:hyperlink w:anchor="_ENREF_54" w:tooltip="U.S. Forest Service, 2020 #5299" w:history="1">
        <w:r w:rsidR="00413364">
          <w:rPr>
            <w:rFonts w:cs="Times New Roman"/>
            <w:noProof/>
            <w:szCs w:val="24"/>
          </w:rPr>
          <w:t>U.S. Forest Service 2020</w:t>
        </w:r>
      </w:hyperlink>
      <w:r>
        <w:rPr>
          <w:rFonts w:cs="Times New Roman"/>
          <w:noProof/>
          <w:szCs w:val="24"/>
        </w:rPr>
        <w:t>)</w:t>
      </w:r>
      <w:r>
        <w:rPr>
          <w:rFonts w:cs="Times New Roman"/>
          <w:szCs w:val="24"/>
        </w:rPr>
        <w:fldChar w:fldCharType="end"/>
      </w:r>
      <w:r w:rsidR="00116DA6">
        <w:rPr>
          <w:rFonts w:cs="Times New Roman"/>
          <w:szCs w:val="24"/>
        </w:rPr>
        <w:t>, low when c</w:t>
      </w:r>
      <w:r>
        <w:rPr>
          <w:rFonts w:cs="Times New Roman"/>
          <w:szCs w:val="24"/>
        </w:rPr>
        <w:t>ompared to the approximately 80,000 acres of private land that is reforested annually</w:t>
      </w:r>
      <w:r w:rsidR="00116DA6">
        <w:rPr>
          <w:rFonts w:cs="Times New Roman"/>
          <w:szCs w:val="24"/>
        </w:rPr>
        <w:t>.</w:t>
      </w:r>
      <w:r>
        <w:rPr>
          <w:rFonts w:cs="Times New Roman"/>
          <w:szCs w:val="24"/>
        </w:rPr>
        <w:t xml:space="preserve"> </w:t>
      </w:r>
      <w:r w:rsidRPr="003702B1">
        <w:rPr>
          <w:rFonts w:cs="Times New Roman"/>
          <w:szCs w:val="24"/>
        </w:rPr>
        <w:t xml:space="preserve">While the current reforestation goals for National Forests now place greater </w:t>
      </w:r>
      <w:r w:rsidR="009F1A58">
        <w:rPr>
          <w:rFonts w:cs="Times New Roman"/>
          <w:szCs w:val="24"/>
        </w:rPr>
        <w:t xml:space="preserve">emphasis </w:t>
      </w:r>
      <w:r w:rsidRPr="003702B1">
        <w:rPr>
          <w:rFonts w:cs="Times New Roman"/>
          <w:szCs w:val="24"/>
        </w:rPr>
        <w:t>on restor</w:t>
      </w:r>
      <w:r>
        <w:rPr>
          <w:rFonts w:cs="Times New Roman"/>
          <w:szCs w:val="24"/>
        </w:rPr>
        <w:t>ing</w:t>
      </w:r>
      <w:r w:rsidRPr="003702B1">
        <w:rPr>
          <w:rFonts w:cs="Times New Roman"/>
          <w:szCs w:val="24"/>
        </w:rPr>
        <w:t xml:space="preserve"> forests to previous levels of forest complexity </w:t>
      </w:r>
      <w:r w:rsidR="00B26211">
        <w:rPr>
          <w:rFonts w:cs="Times New Roman"/>
          <w:szCs w:val="24"/>
        </w:rPr>
        <w:t xml:space="preserve">rather </w:t>
      </w:r>
      <w:r w:rsidRPr="003702B1">
        <w:rPr>
          <w:rFonts w:cs="Times New Roman"/>
          <w:szCs w:val="24"/>
        </w:rPr>
        <w:t xml:space="preserve">than just </w:t>
      </w:r>
      <w:r w:rsidR="009F1A58">
        <w:rPr>
          <w:rFonts w:cs="Times New Roman"/>
          <w:szCs w:val="24"/>
        </w:rPr>
        <w:t xml:space="preserve">establishing </w:t>
      </w:r>
      <w:r w:rsidRPr="003702B1">
        <w:rPr>
          <w:rFonts w:cs="Times New Roman"/>
          <w:szCs w:val="24"/>
        </w:rPr>
        <w:t xml:space="preserve">a new cohort of conifer trees, successful reforestation of conifer trees still requires the same </w:t>
      </w:r>
      <w:r>
        <w:rPr>
          <w:rFonts w:cs="Times New Roman"/>
          <w:szCs w:val="24"/>
        </w:rPr>
        <w:t>emphasis</w:t>
      </w:r>
      <w:r w:rsidRPr="003702B1">
        <w:rPr>
          <w:rFonts w:cs="Times New Roman"/>
          <w:szCs w:val="24"/>
        </w:rPr>
        <w:t xml:space="preserve"> on conducting the key steps in a timely fashion </w:t>
      </w:r>
      <w:r>
        <w:rPr>
          <w:rFonts w:cs="Times New Roman"/>
          <w:szCs w:val="24"/>
        </w:rPr>
        <w:fldChar w:fldCharType="begin"/>
      </w:r>
      <w:r>
        <w:rPr>
          <w:rFonts w:cs="Times New Roman"/>
          <w:szCs w:val="24"/>
        </w:rPr>
        <w:instrText xml:space="preserve"> ADDIN EN.CITE &lt;EndNote&gt;&lt;Cite&gt;&lt;Author&gt;USDA&lt;/Author&gt;&lt;Year&gt;2019&lt;/Year&gt;&lt;RecNum&gt;5167&lt;/RecNum&gt;&lt;DisplayText&gt;(USDA 2019)&lt;/DisplayText&gt;&lt;record&gt;&lt;rec-number&gt;5167&lt;/rec-number&gt;&lt;foreign-keys&gt;&lt;key app="EN" db-id="99tx5ztt4twvf0ezf9mpzz5vw25wed25r9xp" timestamp="1569452616"&gt;5167&lt;/key&gt;&lt;/foreign-keys&gt;&lt;ref-type name="Web Page"&gt;12&lt;/ref-type&gt;&lt;contributors&gt;&lt;authors&gt;&lt;author&gt;USDA&lt;/author&gt;&lt;/authors&gt;&lt;/contributors&gt;&lt;titles&gt;&lt;title&gt;Reforestation&lt;/title&gt;&lt;/titles&gt;&lt;dates&gt;&lt;year&gt;2019&lt;/year&gt;&lt;/dates&gt;&lt;publisher&gt;USDA Forest Service&lt;/publisher&gt;&lt;urls&gt;&lt;related-urls&gt;&lt;url&gt;https://www.fs.fed.us/restoration/reforestation/index.shtml&lt;/url&gt;&lt;/related-urls&gt;&lt;/urls&gt;&lt;/record&gt;&lt;/Cite&gt;&lt;/EndNote&gt;</w:instrText>
      </w:r>
      <w:r>
        <w:rPr>
          <w:rFonts w:cs="Times New Roman"/>
          <w:szCs w:val="24"/>
        </w:rPr>
        <w:fldChar w:fldCharType="separate"/>
      </w:r>
      <w:r>
        <w:rPr>
          <w:rFonts w:cs="Times New Roman"/>
          <w:noProof/>
          <w:szCs w:val="24"/>
        </w:rPr>
        <w:t>(</w:t>
      </w:r>
      <w:hyperlink w:anchor="_ENREF_57" w:tooltip="USDA, 2019 #5167" w:history="1">
        <w:r w:rsidR="00413364">
          <w:rPr>
            <w:rFonts w:cs="Times New Roman"/>
            <w:noProof/>
            <w:szCs w:val="24"/>
          </w:rPr>
          <w:t>USDA 2019</w:t>
        </w:r>
      </w:hyperlink>
      <w:r>
        <w:rPr>
          <w:rFonts w:cs="Times New Roman"/>
          <w:noProof/>
          <w:szCs w:val="24"/>
        </w:rPr>
        <w:t>)</w:t>
      </w:r>
      <w:r>
        <w:rPr>
          <w:rFonts w:cs="Times New Roman"/>
          <w:szCs w:val="24"/>
        </w:rPr>
        <w:fldChar w:fldCharType="end"/>
      </w:r>
      <w:r>
        <w:rPr>
          <w:rFonts w:cs="Times New Roman"/>
          <w:szCs w:val="24"/>
        </w:rPr>
        <w:t>. Efforts are ongoing within the agency to train new agency personnel to successfully address the evolving challenges.</w:t>
      </w:r>
    </w:p>
    <w:p w14:paraId="7DD77F77" w14:textId="26E77EB4" w:rsidR="00C96375" w:rsidRDefault="00C96375" w:rsidP="005618E1">
      <w:pPr>
        <w:spacing w:after="160" w:line="360" w:lineRule="auto"/>
        <w:rPr>
          <w:rFonts w:cs="Times New Roman"/>
          <w:szCs w:val="24"/>
        </w:rPr>
      </w:pPr>
      <w:r>
        <w:rPr>
          <w:rFonts w:cs="Times New Roman"/>
          <w:szCs w:val="24"/>
        </w:rPr>
        <w:t>Besides the</w:t>
      </w:r>
      <w:r w:rsidRPr="004F18AB">
        <w:rPr>
          <w:rFonts w:cs="Times New Roman"/>
          <w:szCs w:val="24"/>
        </w:rPr>
        <w:t xml:space="preserve"> productive timberlands managed by the Forest Service, more than half of the federal conifer forests in California are </w:t>
      </w:r>
      <w:r>
        <w:rPr>
          <w:rFonts w:cs="Times New Roman"/>
          <w:szCs w:val="24"/>
        </w:rPr>
        <w:t>classified as designated</w:t>
      </w:r>
      <w:r w:rsidRPr="004F18AB">
        <w:rPr>
          <w:rFonts w:cs="Times New Roman"/>
          <w:szCs w:val="24"/>
        </w:rPr>
        <w:t xml:space="preserve"> wilderness </w:t>
      </w:r>
      <w:r>
        <w:rPr>
          <w:rFonts w:cs="Times New Roman"/>
          <w:szCs w:val="24"/>
        </w:rPr>
        <w:t>area</w:t>
      </w:r>
      <w:r w:rsidR="00116DA6">
        <w:rPr>
          <w:rFonts w:cs="Times New Roman"/>
          <w:szCs w:val="24"/>
        </w:rPr>
        <w:t>,</w:t>
      </w:r>
      <w:r w:rsidRPr="004F18AB">
        <w:rPr>
          <w:rFonts w:cs="Times New Roman"/>
          <w:szCs w:val="24"/>
        </w:rPr>
        <w:t xml:space="preserve"> </w:t>
      </w:r>
      <w:r>
        <w:rPr>
          <w:rFonts w:cs="Times New Roman"/>
          <w:szCs w:val="24"/>
        </w:rPr>
        <w:t>national park</w:t>
      </w:r>
      <w:r w:rsidR="00116DA6">
        <w:rPr>
          <w:rFonts w:cs="Times New Roman"/>
          <w:szCs w:val="24"/>
        </w:rPr>
        <w:t>,</w:t>
      </w:r>
      <w:r w:rsidRPr="004F18AB">
        <w:rPr>
          <w:rFonts w:cs="Times New Roman"/>
          <w:szCs w:val="24"/>
        </w:rPr>
        <w:t xml:space="preserve"> or have a low forest </w:t>
      </w:r>
      <w:r w:rsidRPr="004F18AB">
        <w:rPr>
          <w:rFonts w:cs="Times New Roman"/>
          <w:szCs w:val="24"/>
        </w:rPr>
        <w:lastRenderedPageBreak/>
        <w:t xml:space="preserve">productivity rating. In these areas, natural regeneration will nearly always be the preferred approach to reforestation. </w:t>
      </w:r>
      <w:r w:rsidR="00116DA6">
        <w:rPr>
          <w:rFonts w:cs="Times New Roman"/>
          <w:szCs w:val="24"/>
        </w:rPr>
        <w:t>Such regeneration after severe fires that kill potential seed trees</w:t>
      </w:r>
      <w:r w:rsidRPr="004F18AB">
        <w:rPr>
          <w:rFonts w:cs="Times New Roman"/>
          <w:szCs w:val="24"/>
        </w:rPr>
        <w:t xml:space="preserve"> may be quick</w:t>
      </w:r>
      <w:r>
        <w:rPr>
          <w:rFonts w:cs="Times New Roman"/>
          <w:szCs w:val="24"/>
        </w:rPr>
        <w:t xml:space="preserve">, </w:t>
      </w:r>
      <w:r w:rsidRPr="004F18AB">
        <w:rPr>
          <w:rFonts w:cs="Times New Roman"/>
          <w:szCs w:val="24"/>
        </w:rPr>
        <w:t xml:space="preserve">could slowly </w:t>
      </w:r>
      <w:r>
        <w:rPr>
          <w:rFonts w:cs="Times New Roman"/>
          <w:szCs w:val="24"/>
        </w:rPr>
        <w:t xml:space="preserve">occur </w:t>
      </w:r>
      <w:r w:rsidRPr="004F18AB">
        <w:rPr>
          <w:rFonts w:cs="Times New Roman"/>
          <w:szCs w:val="24"/>
        </w:rPr>
        <w:t>over decades</w:t>
      </w:r>
      <w:r>
        <w:rPr>
          <w:rFonts w:cs="Times New Roman"/>
          <w:szCs w:val="24"/>
        </w:rPr>
        <w:t>, or may never happen</w:t>
      </w:r>
      <w:r w:rsidR="00116DA6">
        <w:rPr>
          <w:rFonts w:cs="Times New Roman"/>
          <w:szCs w:val="24"/>
        </w:rPr>
        <w:t xml:space="preserve"> for extended periods of time.</w:t>
      </w:r>
    </w:p>
    <w:p w14:paraId="4F41F30A" w14:textId="04A38259" w:rsidR="00C96375" w:rsidRPr="009F5CBC" w:rsidRDefault="00C96375" w:rsidP="005618E1">
      <w:pPr>
        <w:pStyle w:val="Heading3"/>
        <w:spacing w:before="0" w:after="120" w:line="240" w:lineRule="auto"/>
        <w:ind w:left="0"/>
        <w:rPr>
          <w:b w:val="0"/>
          <w:bCs/>
          <w:color w:val="365F91" w:themeColor="accent1" w:themeShade="BF"/>
          <w:sz w:val="22"/>
          <w:szCs w:val="22"/>
        </w:rPr>
      </w:pPr>
      <w:bookmarkStart w:id="15" w:name="_Toc39234055"/>
      <w:r w:rsidRPr="009F5CBC">
        <w:rPr>
          <w:b w:val="0"/>
          <w:bCs/>
          <w:color w:val="365F91" w:themeColor="accent1" w:themeShade="BF"/>
          <w:sz w:val="22"/>
          <w:szCs w:val="22"/>
        </w:rPr>
        <w:t xml:space="preserve">Other </w:t>
      </w:r>
      <w:r w:rsidR="00497D31" w:rsidRPr="009F5CBC">
        <w:rPr>
          <w:b w:val="0"/>
          <w:bCs/>
          <w:color w:val="365F91" w:themeColor="accent1" w:themeShade="BF"/>
          <w:sz w:val="22"/>
          <w:szCs w:val="22"/>
        </w:rPr>
        <w:t>P</w:t>
      </w:r>
      <w:r w:rsidRPr="009F5CBC">
        <w:rPr>
          <w:b w:val="0"/>
          <w:bCs/>
          <w:color w:val="365F91" w:themeColor="accent1" w:themeShade="BF"/>
          <w:sz w:val="22"/>
          <w:szCs w:val="22"/>
        </w:rPr>
        <w:t xml:space="preserve">ublic </w:t>
      </w:r>
      <w:r w:rsidR="00497D31" w:rsidRPr="009F5CBC">
        <w:rPr>
          <w:b w:val="0"/>
          <w:bCs/>
          <w:color w:val="365F91" w:themeColor="accent1" w:themeShade="BF"/>
          <w:sz w:val="22"/>
          <w:szCs w:val="22"/>
        </w:rPr>
        <w:t>L</w:t>
      </w:r>
      <w:r w:rsidRPr="009F5CBC">
        <w:rPr>
          <w:b w:val="0"/>
          <w:bCs/>
          <w:color w:val="365F91" w:themeColor="accent1" w:themeShade="BF"/>
          <w:sz w:val="22"/>
          <w:szCs w:val="22"/>
        </w:rPr>
        <w:t xml:space="preserve">ands and </w:t>
      </w:r>
      <w:r w:rsidR="00497D31" w:rsidRPr="009F5CBC">
        <w:rPr>
          <w:b w:val="0"/>
          <w:bCs/>
          <w:color w:val="365F91" w:themeColor="accent1" w:themeShade="BF"/>
          <w:sz w:val="22"/>
          <w:szCs w:val="22"/>
        </w:rPr>
        <w:t>T</w:t>
      </w:r>
      <w:r w:rsidRPr="009F5CBC">
        <w:rPr>
          <w:b w:val="0"/>
          <w:bCs/>
          <w:color w:val="365F91" w:themeColor="accent1" w:themeShade="BF"/>
          <w:sz w:val="22"/>
          <w:szCs w:val="22"/>
        </w:rPr>
        <w:t xml:space="preserve">ribal </w:t>
      </w:r>
      <w:r w:rsidR="00497D31" w:rsidRPr="009F5CBC">
        <w:rPr>
          <w:b w:val="0"/>
          <w:bCs/>
          <w:color w:val="365F91" w:themeColor="accent1" w:themeShade="BF"/>
          <w:sz w:val="22"/>
          <w:szCs w:val="22"/>
        </w:rPr>
        <w:t>L</w:t>
      </w:r>
      <w:r w:rsidRPr="009F5CBC">
        <w:rPr>
          <w:b w:val="0"/>
          <w:bCs/>
          <w:color w:val="365F91" w:themeColor="accent1" w:themeShade="BF"/>
          <w:sz w:val="22"/>
          <w:szCs w:val="22"/>
        </w:rPr>
        <w:t>ands</w:t>
      </w:r>
      <w:bookmarkEnd w:id="15"/>
    </w:p>
    <w:p w14:paraId="30159562" w14:textId="1AAD0998" w:rsidR="00C96375" w:rsidRDefault="00C96375" w:rsidP="005618E1">
      <w:pPr>
        <w:spacing w:after="160" w:line="360" w:lineRule="auto"/>
        <w:rPr>
          <w:rFonts w:cs="Times New Roman"/>
          <w:szCs w:val="24"/>
        </w:rPr>
      </w:pPr>
      <w:r>
        <w:rPr>
          <w:rFonts w:cs="Times New Roman"/>
          <w:szCs w:val="24"/>
        </w:rPr>
        <w:t>Other federal, state and local public agencies manage forest lands, including the Bureau of Land Management (BLM), National Park Service, State Forests, and State Parks. While recreational uses and natural habitats may be the dominant management goals for some properties, these public lands may need to engage in reforestation projects after</w:t>
      </w:r>
      <w:r w:rsidR="00EB3059">
        <w:rPr>
          <w:rFonts w:cs="Times New Roman"/>
          <w:szCs w:val="24"/>
        </w:rPr>
        <w:t xml:space="preserve"> either</w:t>
      </w:r>
      <w:r>
        <w:rPr>
          <w:rFonts w:cs="Times New Roman"/>
          <w:szCs w:val="24"/>
        </w:rPr>
        <w:t xml:space="preserve"> large or small mortality events such as wildfires, insect or disease outbreaks, or severe drought to meet their goals.  </w:t>
      </w:r>
      <w:r w:rsidRPr="00597957">
        <w:rPr>
          <w:rFonts w:cs="Times New Roman"/>
          <w:szCs w:val="24"/>
        </w:rPr>
        <w:t xml:space="preserve">Four tribal reservations </w:t>
      </w:r>
      <w:r>
        <w:rPr>
          <w:rFonts w:cs="Times New Roman"/>
          <w:szCs w:val="24"/>
        </w:rPr>
        <w:t xml:space="preserve">in the state (Hoopa, Round Valley, Tule River, and Yurok) </w:t>
      </w:r>
      <w:r w:rsidRPr="00597957">
        <w:rPr>
          <w:rFonts w:cs="Times New Roman"/>
          <w:szCs w:val="24"/>
        </w:rPr>
        <w:t>are being managed for timber production</w:t>
      </w:r>
      <w:r>
        <w:rPr>
          <w:rFonts w:cs="Times New Roman"/>
          <w:szCs w:val="24"/>
        </w:rPr>
        <w:t xml:space="preserve"> and other uses, as based on their forest management plans </w:t>
      </w:r>
      <w:r>
        <w:rPr>
          <w:rFonts w:cs="Times New Roman"/>
          <w:szCs w:val="24"/>
        </w:rPr>
        <w:fldChar w:fldCharType="begin"/>
      </w:r>
      <w:r>
        <w:rPr>
          <w:rFonts w:cs="Times New Roman"/>
          <w:szCs w:val="24"/>
        </w:rPr>
        <w:instrText xml:space="preserve"> ADDIN EN.CITE &lt;EndNote&gt;&lt;Cite&gt;&lt;Author&gt;Fire and Resource Assessment Program&lt;/Author&gt;&lt;Year&gt;2018&lt;/Year&gt;&lt;RecNum&gt;4850&lt;/RecNum&gt;&lt;DisplayText&gt;(Fire and Resource Assessment Program 2018)&lt;/DisplayText&gt;&lt;record&gt;&lt;rec-number&gt;4850&lt;/rec-number&gt;&lt;foreign-keys&gt;&lt;key app="EN" db-id="99tx5ztt4twvf0ezf9mpzz5vw25wed25r9xp" timestamp="1543604464"&gt;4850&lt;/key&gt;&lt;/foreign-keys&gt;&lt;ref-type name="Government Document"&gt;46&lt;/ref-type&gt;&lt;contributors&gt;&lt;authors&gt;&lt;author&gt;Fire and Resource Assessment Program, &lt;/author&gt;&lt;/authors&gt;&lt;/contributors&gt;&lt;titles&gt;&lt;title&gt;California&amp;apos;s Forests and Rangelands: 2017 Assessment https://frap.fire.ca.gov&lt;/title&gt;&lt;/titles&gt;&lt;dates&gt;&lt;year&gt;2018&lt;/year&gt;&lt;/dates&gt;&lt;pub-location&gt;Sacramento, CA&lt;/pub-location&gt;&lt;publisher&gt;California Department of Forestry and Fire Protection&lt;/publisher&gt;&lt;urls&gt;&lt;related-urls&gt;&lt;url&gt;https://frap.fire.ca.gov/media/3180/assessment2017.pdf&lt;/url&gt;&lt;/related-urls&gt;&lt;/urls&gt;&lt;research-notes&gt;redbook has fire activity stats - only non federal lands&amp;#xD;https://www.fire.ca.gov/media/10059/2017_redbook_final.pdf&lt;/research-notes&gt;&lt;/record&gt;&lt;/Cite&gt;&lt;/EndNote&gt;</w:instrText>
      </w:r>
      <w:r>
        <w:rPr>
          <w:rFonts w:cs="Times New Roman"/>
          <w:szCs w:val="24"/>
        </w:rPr>
        <w:fldChar w:fldCharType="separate"/>
      </w:r>
      <w:r>
        <w:rPr>
          <w:rFonts w:cs="Times New Roman"/>
          <w:noProof/>
          <w:szCs w:val="24"/>
        </w:rPr>
        <w:t>(</w:t>
      </w:r>
      <w:hyperlink w:anchor="_ENREF_14" w:tooltip="Fire and Resource Assessment Program, 2018 #4850" w:history="1">
        <w:r w:rsidR="00413364">
          <w:rPr>
            <w:rFonts w:cs="Times New Roman"/>
            <w:noProof/>
            <w:szCs w:val="24"/>
          </w:rPr>
          <w:t>Fire and Resource Assessment Program 2018</w:t>
        </w:r>
      </w:hyperlink>
      <w:r>
        <w:rPr>
          <w:rFonts w:cs="Times New Roman"/>
          <w:noProof/>
          <w:szCs w:val="24"/>
        </w:rPr>
        <w:t>)</w:t>
      </w:r>
      <w:r>
        <w:rPr>
          <w:rFonts w:cs="Times New Roman"/>
          <w:szCs w:val="24"/>
        </w:rPr>
        <w:fldChar w:fldCharType="end"/>
      </w:r>
      <w:r>
        <w:rPr>
          <w:rFonts w:cs="Times New Roman"/>
          <w:szCs w:val="24"/>
        </w:rPr>
        <w:t>.</w:t>
      </w:r>
    </w:p>
    <w:p w14:paraId="4710A6C5" w14:textId="15107A5B" w:rsidR="00C96375" w:rsidRPr="009F5CBC" w:rsidRDefault="00C96375" w:rsidP="005618E1">
      <w:pPr>
        <w:pStyle w:val="Heading3"/>
        <w:spacing w:before="0" w:after="120" w:line="240" w:lineRule="auto"/>
        <w:ind w:left="0"/>
        <w:rPr>
          <w:b w:val="0"/>
          <w:bCs/>
          <w:color w:val="365F91" w:themeColor="accent1" w:themeShade="BF"/>
          <w:sz w:val="22"/>
          <w:szCs w:val="22"/>
        </w:rPr>
      </w:pPr>
      <w:bookmarkStart w:id="16" w:name="_Toc39234056"/>
      <w:r w:rsidRPr="009F5CBC">
        <w:rPr>
          <w:b w:val="0"/>
          <w:bCs/>
          <w:color w:val="365F91" w:themeColor="accent1" w:themeShade="BF"/>
          <w:sz w:val="22"/>
          <w:szCs w:val="22"/>
        </w:rPr>
        <w:t xml:space="preserve">Forest </w:t>
      </w:r>
      <w:r w:rsidR="0088232B" w:rsidRPr="009F5CBC">
        <w:rPr>
          <w:b w:val="0"/>
          <w:bCs/>
          <w:color w:val="365F91" w:themeColor="accent1" w:themeShade="BF"/>
          <w:sz w:val="22"/>
          <w:szCs w:val="22"/>
        </w:rPr>
        <w:t>S</w:t>
      </w:r>
      <w:r w:rsidRPr="009F5CBC">
        <w:rPr>
          <w:b w:val="0"/>
          <w:bCs/>
          <w:color w:val="365F91" w:themeColor="accent1" w:themeShade="BF"/>
          <w:sz w:val="22"/>
          <w:szCs w:val="22"/>
        </w:rPr>
        <w:t xml:space="preserve">eed </w:t>
      </w:r>
      <w:r w:rsidR="0088232B" w:rsidRPr="009F5CBC">
        <w:rPr>
          <w:b w:val="0"/>
          <w:bCs/>
          <w:color w:val="365F91" w:themeColor="accent1" w:themeShade="BF"/>
          <w:sz w:val="22"/>
          <w:szCs w:val="22"/>
        </w:rPr>
        <w:t>C</w:t>
      </w:r>
      <w:r w:rsidRPr="009F5CBC">
        <w:rPr>
          <w:b w:val="0"/>
          <w:bCs/>
          <w:color w:val="365F91" w:themeColor="accent1" w:themeShade="BF"/>
          <w:sz w:val="22"/>
          <w:szCs w:val="22"/>
        </w:rPr>
        <w:t xml:space="preserve">ollection </w:t>
      </w:r>
      <w:r w:rsidR="0088232B" w:rsidRPr="009F5CBC">
        <w:rPr>
          <w:b w:val="0"/>
          <w:bCs/>
          <w:color w:val="365F91" w:themeColor="accent1" w:themeShade="BF"/>
          <w:sz w:val="22"/>
          <w:szCs w:val="22"/>
        </w:rPr>
        <w:t>F</w:t>
      </w:r>
      <w:r w:rsidR="009F1A58" w:rsidRPr="009F5CBC">
        <w:rPr>
          <w:b w:val="0"/>
          <w:bCs/>
          <w:color w:val="365F91" w:themeColor="accent1" w:themeShade="BF"/>
          <w:sz w:val="22"/>
          <w:szCs w:val="22"/>
        </w:rPr>
        <w:t>acilities</w:t>
      </w:r>
      <w:r w:rsidRPr="009F5CBC">
        <w:rPr>
          <w:b w:val="0"/>
          <w:bCs/>
          <w:color w:val="365F91" w:themeColor="accent1" w:themeShade="BF"/>
          <w:sz w:val="22"/>
          <w:szCs w:val="22"/>
        </w:rPr>
        <w:t xml:space="preserve"> and </w:t>
      </w:r>
      <w:r w:rsidR="0088232B" w:rsidRPr="009F5CBC">
        <w:rPr>
          <w:b w:val="0"/>
          <w:bCs/>
          <w:color w:val="365F91" w:themeColor="accent1" w:themeShade="BF"/>
          <w:sz w:val="22"/>
          <w:szCs w:val="22"/>
        </w:rPr>
        <w:t>F</w:t>
      </w:r>
      <w:r w:rsidRPr="009F5CBC">
        <w:rPr>
          <w:b w:val="0"/>
          <w:bCs/>
          <w:color w:val="365F91" w:themeColor="accent1" w:themeShade="BF"/>
          <w:sz w:val="22"/>
          <w:szCs w:val="22"/>
        </w:rPr>
        <w:t xml:space="preserve">orest </w:t>
      </w:r>
      <w:r w:rsidR="0088232B" w:rsidRPr="009F5CBC">
        <w:rPr>
          <w:b w:val="0"/>
          <w:bCs/>
          <w:color w:val="365F91" w:themeColor="accent1" w:themeShade="BF"/>
          <w:sz w:val="22"/>
          <w:szCs w:val="22"/>
        </w:rPr>
        <w:t>N</w:t>
      </w:r>
      <w:r w:rsidRPr="009F5CBC">
        <w:rPr>
          <w:b w:val="0"/>
          <w:bCs/>
          <w:color w:val="365F91" w:themeColor="accent1" w:themeShade="BF"/>
          <w:sz w:val="22"/>
          <w:szCs w:val="22"/>
        </w:rPr>
        <w:t>urseries</w:t>
      </w:r>
      <w:bookmarkEnd w:id="16"/>
    </w:p>
    <w:p w14:paraId="0D13E203" w14:textId="6A13EABA" w:rsidR="00446F46" w:rsidRDefault="00C96375" w:rsidP="005618E1">
      <w:pPr>
        <w:spacing w:after="160" w:line="360" w:lineRule="auto"/>
        <w:rPr>
          <w:rFonts w:cs="Times New Roman"/>
          <w:szCs w:val="24"/>
        </w:rPr>
      </w:pPr>
      <w:r>
        <w:rPr>
          <w:rFonts w:cs="Times New Roman"/>
          <w:szCs w:val="24"/>
        </w:rPr>
        <w:t xml:space="preserve">While federal forest nurseries in California have considerable production capacity, most of the seedlings produced in California are preordered and then produced in private nurseries. Millions of seeds from desired tree species must be collected, processed and stored </w:t>
      </w:r>
      <w:r w:rsidR="00EB3059">
        <w:rPr>
          <w:rFonts w:cs="Times New Roman"/>
          <w:szCs w:val="24"/>
        </w:rPr>
        <w:t xml:space="preserve">in seed banks </w:t>
      </w:r>
      <w:r>
        <w:rPr>
          <w:rFonts w:cs="Times New Roman"/>
          <w:szCs w:val="24"/>
        </w:rPr>
        <w:t xml:space="preserve">to make up for the risk that sufficient local seed will not be available </w:t>
      </w:r>
      <w:r w:rsidR="00EB3059">
        <w:rPr>
          <w:rFonts w:cs="Times New Roman"/>
          <w:szCs w:val="24"/>
        </w:rPr>
        <w:t>concurrent with</w:t>
      </w:r>
      <w:r>
        <w:rPr>
          <w:rFonts w:cs="Times New Roman"/>
          <w:szCs w:val="24"/>
        </w:rPr>
        <w:t xml:space="preserve"> a reforestation project</w:t>
      </w:r>
      <w:r w:rsidR="00EB3059">
        <w:rPr>
          <w:rFonts w:cs="Times New Roman"/>
          <w:szCs w:val="24"/>
        </w:rPr>
        <w:t>.</w:t>
      </w:r>
      <w:r>
        <w:rPr>
          <w:rFonts w:cs="Times New Roman"/>
          <w:szCs w:val="24"/>
        </w:rPr>
        <w:t xml:space="preserve"> Federal, state and private seed collection, processing, and storing</w:t>
      </w:r>
      <w:r w:rsidR="009F1A58">
        <w:rPr>
          <w:rFonts w:cs="Times New Roman"/>
          <w:szCs w:val="24"/>
        </w:rPr>
        <w:t xml:space="preserve"> facilities</w:t>
      </w:r>
      <w:r>
        <w:rPr>
          <w:rFonts w:cs="Times New Roman"/>
          <w:szCs w:val="24"/>
        </w:rPr>
        <w:t xml:space="preserve"> are all parts of the larger reforestation process. Since 2012, reported seedling production has varied from 13 million to 23 million trees per year </w:t>
      </w:r>
      <w:r>
        <w:rPr>
          <w:rFonts w:cs="Times New Roman"/>
          <w:szCs w:val="24"/>
        </w:rPr>
        <w:fldChar w:fldCharType="begin">
          <w:fldData xml:space="preserve">PEVuZE5vdGU+PENpdGU+PEF1dGhvcj5IYXJwZXI8L0F1dGhvcj48WWVhcj4yMDEzPC9ZZWFyPjxS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=
</w:fldData>
        </w:fldChar>
      </w:r>
      <w:r>
        <w:rPr>
          <w:rFonts w:cs="Times New Roman"/>
          <w:szCs w:val="24"/>
        </w:rPr>
        <w:instrText xml:space="preserve"> ADDIN EN.CITE </w:instrText>
      </w:r>
      <w:r>
        <w:rPr>
          <w:rFonts w:cs="Times New Roman"/>
          <w:szCs w:val="24"/>
        </w:rPr>
        <w:fldChar w:fldCharType="begin">
          <w:fldData xml:space="preserve">PEVuZE5vdGU+PENpdGU+PEF1dGhvcj5IYXJwZXI8L0F1dGhvcj48WWVhcj4yMDEzPC9ZZWFyPjxS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=
</w:fldData>
        </w:fldChar>
      </w:r>
      <w:r>
        <w:rPr>
          <w:rFonts w:cs="Times New Roman"/>
          <w:szCs w:val="24"/>
        </w:rPr>
        <w:instrText xml:space="preserve"> ADDIN EN.CITE.DATA </w:instrText>
      </w:r>
      <w:r>
        <w:rPr>
          <w:rFonts w:cs="Times New Roman"/>
          <w:szCs w:val="24"/>
        </w:rPr>
      </w:r>
      <w:r>
        <w:rPr>
          <w:rFonts w:cs="Times New Roman"/>
          <w:szCs w:val="24"/>
        </w:rPr>
        <w:fldChar w:fldCharType="end"/>
      </w:r>
      <w:r>
        <w:rPr>
          <w:rFonts w:cs="Times New Roman"/>
          <w:szCs w:val="24"/>
        </w:rPr>
      </w:r>
      <w:r>
        <w:rPr>
          <w:rFonts w:cs="Times New Roman"/>
          <w:szCs w:val="24"/>
        </w:rPr>
        <w:fldChar w:fldCharType="separate"/>
      </w:r>
      <w:r>
        <w:rPr>
          <w:rFonts w:cs="Times New Roman"/>
          <w:noProof/>
          <w:szCs w:val="24"/>
        </w:rPr>
        <w:t>(</w:t>
      </w:r>
      <w:hyperlink w:anchor="_ENREF_19" w:tooltip="Haase, 2014 #5154" w:history="1">
        <w:r w:rsidR="00413364">
          <w:rPr>
            <w:rFonts w:cs="Times New Roman"/>
            <w:noProof/>
            <w:szCs w:val="24"/>
          </w:rPr>
          <w:t>Haase et al. 2014</w:t>
        </w:r>
      </w:hyperlink>
      <w:r>
        <w:rPr>
          <w:rFonts w:cs="Times New Roman"/>
          <w:noProof/>
          <w:szCs w:val="24"/>
        </w:rPr>
        <w:t xml:space="preserve">, </w:t>
      </w:r>
      <w:hyperlink w:anchor="_ENREF_20" w:tooltip="Haase, 2015 #5153" w:history="1">
        <w:r w:rsidR="00413364">
          <w:rPr>
            <w:rFonts w:cs="Times New Roman"/>
            <w:noProof/>
            <w:szCs w:val="24"/>
          </w:rPr>
          <w:t>Haase et al. 2015</w:t>
        </w:r>
      </w:hyperlink>
      <w:r>
        <w:rPr>
          <w:rFonts w:cs="Times New Roman"/>
          <w:noProof/>
          <w:szCs w:val="24"/>
        </w:rPr>
        <w:t xml:space="preserve">, </w:t>
      </w:r>
      <w:hyperlink w:anchor="_ENREF_21" w:tooltip="Harper, 2013 #5155" w:history="1">
        <w:r w:rsidR="00413364">
          <w:rPr>
            <w:rFonts w:cs="Times New Roman"/>
            <w:noProof/>
            <w:szCs w:val="24"/>
          </w:rPr>
          <w:t>Harper et al. 2013</w:t>
        </w:r>
      </w:hyperlink>
      <w:r>
        <w:rPr>
          <w:rFonts w:cs="Times New Roman"/>
          <w:noProof/>
          <w:szCs w:val="24"/>
        </w:rPr>
        <w:t xml:space="preserve">, </w:t>
      </w:r>
      <w:hyperlink w:anchor="_ENREF_22" w:tooltip="Hernández, 2018 #5156" w:history="1">
        <w:r w:rsidR="00413364">
          <w:rPr>
            <w:rFonts w:cs="Times New Roman"/>
            <w:noProof/>
            <w:szCs w:val="24"/>
          </w:rPr>
          <w:t>Hernández et al. 2018</w:t>
        </w:r>
      </w:hyperlink>
      <w:r>
        <w:rPr>
          <w:rFonts w:cs="Times New Roman"/>
          <w:noProof/>
          <w:szCs w:val="24"/>
        </w:rPr>
        <w:t xml:space="preserve">, </w:t>
      </w:r>
      <w:hyperlink w:anchor="_ENREF_23" w:tooltip="Hernández, 2016 #4830" w:history="1">
        <w:r w:rsidR="00413364">
          <w:rPr>
            <w:rFonts w:cs="Times New Roman"/>
            <w:noProof/>
            <w:szCs w:val="24"/>
          </w:rPr>
          <w:t>Hernández et al. 2016</w:t>
        </w:r>
      </w:hyperlink>
      <w:r>
        <w:rPr>
          <w:rFonts w:cs="Times New Roman"/>
          <w:noProof/>
          <w:szCs w:val="24"/>
        </w:rPr>
        <w:t xml:space="preserve">, </w:t>
      </w:r>
      <w:hyperlink w:anchor="_ENREF_24" w:tooltip="Hernández, 2017 #4832" w:history="1">
        <w:r w:rsidR="00413364">
          <w:rPr>
            <w:rFonts w:cs="Times New Roman"/>
            <w:noProof/>
            <w:szCs w:val="24"/>
          </w:rPr>
          <w:t>2017</w:t>
        </w:r>
      </w:hyperlink>
      <w:r>
        <w:rPr>
          <w:rFonts w:cs="Times New Roman"/>
          <w:noProof/>
          <w:szCs w:val="24"/>
        </w:rPr>
        <w:t>)</w:t>
      </w:r>
      <w:r>
        <w:rPr>
          <w:rFonts w:cs="Times New Roman"/>
          <w:szCs w:val="24"/>
        </w:rPr>
        <w:fldChar w:fldCharType="end"/>
      </w:r>
      <w:r w:rsidR="00EB3059">
        <w:rPr>
          <w:rFonts w:cs="Times New Roman"/>
          <w:szCs w:val="24"/>
        </w:rPr>
        <w:t>, the differences</w:t>
      </w:r>
      <w:r w:rsidR="009F1A58">
        <w:rPr>
          <w:rFonts w:cs="Times New Roman"/>
          <w:szCs w:val="24"/>
        </w:rPr>
        <w:t xml:space="preserve"> result</w:t>
      </w:r>
      <w:r w:rsidR="00EB3059">
        <w:rPr>
          <w:rFonts w:cs="Times New Roman"/>
          <w:szCs w:val="24"/>
        </w:rPr>
        <w:t>ing from</w:t>
      </w:r>
      <w:r w:rsidR="001E4CEC">
        <w:rPr>
          <w:rFonts w:cs="Times New Roman"/>
          <w:szCs w:val="24"/>
        </w:rPr>
        <w:t xml:space="preserve"> changes in demand due to periodic wildfires and cycles in </w:t>
      </w:r>
      <w:r w:rsidR="00EB3059">
        <w:rPr>
          <w:rFonts w:cs="Times New Roman"/>
          <w:szCs w:val="24"/>
        </w:rPr>
        <w:t>forest product</w:t>
      </w:r>
      <w:r w:rsidR="001E4CEC">
        <w:rPr>
          <w:rFonts w:cs="Times New Roman"/>
          <w:szCs w:val="24"/>
        </w:rPr>
        <w:t xml:space="preserve"> market</w:t>
      </w:r>
      <w:r w:rsidR="00EB3059">
        <w:rPr>
          <w:rFonts w:cs="Times New Roman"/>
          <w:szCs w:val="24"/>
        </w:rPr>
        <w:t>s.</w:t>
      </w:r>
      <w:r>
        <w:rPr>
          <w:rFonts w:cs="Times New Roman"/>
          <w:szCs w:val="24"/>
        </w:rPr>
        <w:t xml:space="preserve"> Unlike the rest of the United States, where bareroot seedlings make up around ¾ of the total number of seedlings, the experiences with the harsher planting conditions in California have led to an industry where nearly all seedling production is from container stock</w:t>
      </w:r>
      <w:r w:rsidR="00D34CDD" w:rsidRPr="00D34CDD">
        <w:t xml:space="preserve"> </w:t>
      </w:r>
      <w:r w:rsidR="00D34CDD">
        <w:rPr>
          <w:rFonts w:cs="Times New Roman"/>
          <w:szCs w:val="24"/>
        </w:rPr>
        <w:fldChar w:fldCharType="begin"/>
      </w:r>
      <w:r w:rsidR="00D34CDD">
        <w:rPr>
          <w:rFonts w:cs="Times New Roman"/>
          <w:szCs w:val="24"/>
        </w:rPr>
        <w:instrText xml:space="preserve"> ADDIN EN.CITE &lt;EndNote&gt;&lt;Cite&gt;&lt;Author&gt;Hernández&lt;/Author&gt;&lt;Year&gt;2018&lt;/Year&gt;&lt;RecNum&gt;5156&lt;/RecNum&gt;&lt;DisplayText&gt;(Hernández et al. 2018)&lt;/DisplayText&gt;&lt;record&gt;&lt;rec-number&gt;5156&lt;/rec-number&gt;&lt;foreign-keys&gt;&lt;key app="EN" db-id="99tx5ztt4twvf0ezf9mpzz5vw25wed25r9xp" timestamp="1569259014"&gt;5156&lt;/key&gt;&lt;/foreign-keys&gt;&lt;ref-type name="Journal Article"&gt;17&lt;/ref-type&gt;&lt;contributors&gt;&lt;authors&gt;&lt;author&gt;George Hernández&lt;/author&gt;&lt;author&gt;Diane L. Haase&lt;/author&gt;&lt;author&gt;Carolyn Pike&lt;/author&gt;&lt;author&gt;Lori Mackey&lt;/author&gt;&lt;author&gt;Scott Enebak&lt;/author&gt;&lt;author&gt;Zhao Ma&lt;/author&gt;&lt;author&gt;Lysha Clarke&lt;/author&gt;&lt;/authors&gt;&lt;/contributors&gt;&lt;titles&gt;&lt;title&gt;Forest Nursery Seedling Production in the United States - Fiscal Year 2017&lt;/title&gt;&lt;secondary-title&gt;Tree Planters&amp;apos; Notes&lt;/secondary-title&gt;&lt;/titles&gt;&lt;periodical&gt;&lt;full-title&gt;Tree Planters&amp;apos; Notes&lt;/full-title&gt;&lt;/periodical&gt;&lt;pages&gt;18-22&lt;/pages&gt;&lt;volume&gt;61&lt;/volume&gt;&lt;number&gt;2&lt;/number&gt;&lt;dates&gt;&lt;year&gt;2018&lt;/year&gt;&lt;/dates&gt;&lt;urls&gt;&lt;related-urls&gt;&lt;url&gt;https://rngr.net/publications/tpn/&lt;/url&gt;&lt;/related-urls&gt;&lt;/urls&gt;&lt;/record&gt;&lt;/Cite&gt;&lt;/EndNote&gt;</w:instrText>
      </w:r>
      <w:r w:rsidR="00D34CDD">
        <w:rPr>
          <w:rFonts w:cs="Times New Roman"/>
          <w:szCs w:val="24"/>
        </w:rPr>
        <w:fldChar w:fldCharType="separate"/>
      </w:r>
      <w:r w:rsidR="00D34CDD">
        <w:rPr>
          <w:rFonts w:cs="Times New Roman"/>
          <w:noProof/>
          <w:szCs w:val="24"/>
        </w:rPr>
        <w:t>(</w:t>
      </w:r>
      <w:hyperlink w:anchor="_ENREF_22" w:tooltip="Hernández, 2018 #5156" w:history="1">
        <w:r w:rsidR="00413364">
          <w:rPr>
            <w:rFonts w:cs="Times New Roman"/>
            <w:noProof/>
            <w:szCs w:val="24"/>
          </w:rPr>
          <w:t>Hernández et al. 2018</w:t>
        </w:r>
      </w:hyperlink>
      <w:r w:rsidR="00D34CDD">
        <w:rPr>
          <w:rFonts w:cs="Times New Roman"/>
          <w:noProof/>
          <w:szCs w:val="24"/>
        </w:rPr>
        <w:t>)</w:t>
      </w:r>
      <w:r w:rsidR="00D34CDD">
        <w:rPr>
          <w:rFonts w:cs="Times New Roman"/>
          <w:szCs w:val="24"/>
        </w:rPr>
        <w:fldChar w:fldCharType="end"/>
      </w:r>
      <w:r>
        <w:rPr>
          <w:rFonts w:cs="Times New Roman"/>
          <w:szCs w:val="24"/>
        </w:rPr>
        <w:t>. If the USFS expanded reforestation to address the</w:t>
      </w:r>
      <w:r w:rsidR="00EB3059">
        <w:rPr>
          <w:rFonts w:cs="Times New Roman"/>
          <w:szCs w:val="24"/>
        </w:rPr>
        <w:t>ir existing</w:t>
      </w:r>
      <w:r>
        <w:rPr>
          <w:rFonts w:cs="Times New Roman"/>
          <w:szCs w:val="24"/>
        </w:rPr>
        <w:t xml:space="preserve"> backlog </w:t>
      </w:r>
      <w:r w:rsidR="00EB3059">
        <w:rPr>
          <w:rFonts w:cs="Times New Roman"/>
          <w:szCs w:val="24"/>
        </w:rPr>
        <w:t>as well as to keep up with new wildfire projects</w:t>
      </w:r>
      <w:r>
        <w:rPr>
          <w:rFonts w:cs="Times New Roman"/>
          <w:szCs w:val="24"/>
        </w:rPr>
        <w:t xml:space="preserve">, it could potentially increase statewide </w:t>
      </w:r>
      <w:r w:rsidR="009F1A58">
        <w:rPr>
          <w:rFonts w:cs="Times New Roman"/>
          <w:szCs w:val="24"/>
        </w:rPr>
        <w:t>demand</w:t>
      </w:r>
      <w:r>
        <w:rPr>
          <w:rFonts w:cs="Times New Roman"/>
          <w:szCs w:val="24"/>
        </w:rPr>
        <w:t xml:space="preserve"> by 10 million seedlings or more. </w:t>
      </w:r>
    </w:p>
    <w:p w14:paraId="64DAA90F" w14:textId="44CA829A" w:rsidR="00C96375" w:rsidRDefault="00C96375" w:rsidP="005618E1">
      <w:pPr>
        <w:spacing w:after="160" w:line="360" w:lineRule="auto"/>
        <w:rPr>
          <w:rFonts w:cs="Times New Roman"/>
          <w:szCs w:val="24"/>
        </w:rPr>
      </w:pPr>
      <w:r>
        <w:rPr>
          <w:rFonts w:cs="Times New Roman"/>
          <w:szCs w:val="24"/>
        </w:rPr>
        <w:t xml:space="preserve">As covered in later chapters, expanded seedling production will also require a similar increase in the collection of viable seeds from the unique seed collection zones of the state. </w:t>
      </w:r>
      <w:r w:rsidR="00446F46">
        <w:rPr>
          <w:rFonts w:cs="Times New Roman"/>
          <w:szCs w:val="24"/>
        </w:rPr>
        <w:t>To ensure that the planted seedlings grow well over many decades, the seeds used for the seedlings must come</w:t>
      </w:r>
      <w:r w:rsidR="00D34CDD">
        <w:rPr>
          <w:rFonts w:cs="Times New Roman"/>
          <w:szCs w:val="24"/>
        </w:rPr>
        <w:t xml:space="preserve"> from the appropriate seed zone</w:t>
      </w:r>
      <w:r w:rsidR="00D34CDD" w:rsidRPr="00D34CDD">
        <w:t xml:space="preserve"> </w:t>
      </w:r>
      <w:r w:rsidR="00885E82">
        <w:rPr>
          <w:rFonts w:cs="Times New Roman"/>
          <w:szCs w:val="24"/>
        </w:rPr>
        <w:fldChar w:fldCharType="begin"/>
      </w:r>
      <w:r w:rsidR="00885E82">
        <w:rPr>
          <w:rFonts w:cs="Times New Roman"/>
          <w:szCs w:val="24"/>
        </w:rPr>
        <w:instrText xml:space="preserve"> ADDIN EN.CITE &lt;EndNote&gt;&lt;Cite&gt;&lt;Author&gt;Buck&lt;/Author&gt;&lt;Year&gt;1970&lt;/Year&gt;&lt;RecNum&gt;5068&lt;/RecNum&gt;&lt;DisplayText&gt;(Buck et al. 1970)&lt;/DisplayText&gt;&lt;record&gt;&lt;rec-number&gt;5068&lt;/rec-number&gt;&lt;foreign-keys&gt;&lt;key app="EN" db-id="99tx5ztt4twvf0ezf9mpzz5vw25wed25r9xp" timestamp="1562971179"&gt;5068&lt;/key&gt;&lt;/foreign-keys&gt;&lt;ref-type name="Government Document"&gt;46&lt;/ref-type&gt;&lt;contributors&gt;&lt;authors&gt;&lt;author&gt;John M. Buck&lt;/author&gt;&lt;author&gt;Ronald S. Adams&lt;/author&gt;&lt;author&gt;Jerrold Cone&lt;/author&gt;&lt;author&gt;M. Thompson Conkle&lt;/author&gt;&lt;author&gt;William J. Libby&lt;/author&gt;&lt;author&gt;Cecil J. Eden&lt;/author&gt;&lt;author&gt;Michael J. Knight&lt;/author&gt;&lt;/authors&gt;&lt;secondary-authors&gt;&lt;author&gt;U.S.D.A. Forest Service and California Division of Forestry &lt;/author&gt;&lt;/secondary-authors&gt;&lt;/contributors&gt;&lt;titles&gt;&lt;title&gt;California Tree Seed Zones&lt;/title&gt;&lt;/titles&gt;&lt;dates&gt;&lt;year&gt;1970&lt;/year&gt;&lt;/dates&gt;&lt;pub-location&gt;San Francisco, CA&lt;/pub-location&gt;&lt;urls&gt;&lt;/urls&gt;&lt;/record&gt;&lt;/Cite&gt;&lt;/EndNote&gt;</w:instrText>
      </w:r>
      <w:r w:rsidR="00885E82">
        <w:rPr>
          <w:rFonts w:cs="Times New Roman"/>
          <w:szCs w:val="24"/>
        </w:rPr>
        <w:fldChar w:fldCharType="separate"/>
      </w:r>
      <w:r w:rsidR="00885E82">
        <w:rPr>
          <w:rFonts w:cs="Times New Roman"/>
          <w:noProof/>
          <w:szCs w:val="24"/>
        </w:rPr>
        <w:t>(</w:t>
      </w:r>
      <w:hyperlink w:anchor="_ENREF_5" w:tooltip="Buck, 1970 #5068" w:history="1">
        <w:r w:rsidR="00413364">
          <w:rPr>
            <w:rFonts w:cs="Times New Roman"/>
            <w:noProof/>
            <w:szCs w:val="24"/>
          </w:rPr>
          <w:t>Buck et al. 1970</w:t>
        </w:r>
      </w:hyperlink>
      <w:r w:rsidR="00885E82">
        <w:rPr>
          <w:rFonts w:cs="Times New Roman"/>
          <w:noProof/>
          <w:szCs w:val="24"/>
        </w:rPr>
        <w:t>)</w:t>
      </w:r>
      <w:r w:rsidR="00885E82">
        <w:rPr>
          <w:rFonts w:cs="Times New Roman"/>
          <w:szCs w:val="24"/>
        </w:rPr>
        <w:fldChar w:fldCharType="end"/>
      </w:r>
      <w:r w:rsidR="00D34CDD">
        <w:rPr>
          <w:rFonts w:cs="Times New Roman"/>
          <w:szCs w:val="24"/>
        </w:rPr>
        <w:t>.</w:t>
      </w:r>
      <w:r w:rsidR="00446F46">
        <w:rPr>
          <w:rFonts w:cs="Times New Roman"/>
          <w:szCs w:val="24"/>
        </w:rPr>
        <w:t xml:space="preserve"> Within each seed zone, the collected seed is tracked by species, 500’ elevation bands, and aspect to ensure that the seedlings come from trees that were successful in the planting site. </w:t>
      </w:r>
      <w:r w:rsidR="00885E82">
        <w:rPr>
          <w:rFonts w:cs="Times New Roman"/>
          <w:szCs w:val="24"/>
        </w:rPr>
        <w:t>To address potentially much warmer future climatic conditions, consideration is being given to use seeds from higher elevation bands within current seed zones or from other seed zones wh</w:t>
      </w:r>
      <w:r w:rsidR="009663FC">
        <w:rPr>
          <w:rFonts w:cs="Times New Roman"/>
          <w:szCs w:val="24"/>
        </w:rPr>
        <w:t xml:space="preserve">ere the current climate is similar to what is expected in future decades. </w:t>
      </w:r>
      <w:r w:rsidR="008837A2">
        <w:rPr>
          <w:rFonts w:cs="Times New Roman"/>
          <w:szCs w:val="24"/>
        </w:rPr>
        <w:t xml:space="preserve">Over time, </w:t>
      </w:r>
      <w:r w:rsidR="009663FC">
        <w:rPr>
          <w:rFonts w:cs="Times New Roman"/>
          <w:szCs w:val="24"/>
        </w:rPr>
        <w:t>Californi</w:t>
      </w:r>
      <w:r w:rsidR="008837A2">
        <w:rPr>
          <w:rFonts w:cs="Times New Roman"/>
          <w:szCs w:val="24"/>
        </w:rPr>
        <w:t>a</w:t>
      </w:r>
      <w:r w:rsidR="009663FC">
        <w:rPr>
          <w:rFonts w:cs="Times New Roman"/>
          <w:szCs w:val="24"/>
        </w:rPr>
        <w:t xml:space="preserve"> may increase </w:t>
      </w:r>
      <w:r w:rsidR="009663FC">
        <w:rPr>
          <w:rFonts w:cs="Times New Roman"/>
          <w:szCs w:val="24"/>
        </w:rPr>
        <w:lastRenderedPageBreak/>
        <w:t>collaboration with programs in Oregon, Washington, and British Columbia that have developed more detailed protocols and tools</w:t>
      </w:r>
      <w:r w:rsidR="008837A2">
        <w:rPr>
          <w:rFonts w:cs="Times New Roman"/>
          <w:szCs w:val="24"/>
        </w:rPr>
        <w:t xml:space="preserve"> to adjust seed collections to future climates</w:t>
      </w:r>
      <w:r w:rsidR="009663FC">
        <w:rPr>
          <w:rFonts w:cs="Times New Roman"/>
          <w:szCs w:val="24"/>
        </w:rPr>
        <w:t xml:space="preserve"> </w:t>
      </w:r>
      <w:r w:rsidR="009663FC">
        <w:rPr>
          <w:rFonts w:cs="Times New Roman"/>
          <w:szCs w:val="24"/>
        </w:rPr>
        <w:fldChar w:fldCharType="begin"/>
      </w:r>
      <w:r w:rsidR="009663FC">
        <w:rPr>
          <w:rFonts w:cs="Times New Roman"/>
          <w:szCs w:val="24"/>
        </w:rPr>
        <w:instrText xml:space="preserve"> ADDIN EN.CITE &lt;EndNote&gt;&lt;Cite&gt;&lt;Author&gt;Howe&lt;/Author&gt;&lt;Year&gt;2020&lt;/Year&gt;&lt;RecNum&gt;5433&lt;/RecNum&gt;&lt;DisplayText&gt;(Howe 2020, Mahony et al. 2018)&lt;/DisplayText&gt;&lt;record&gt;&lt;rec-number&gt;5433&lt;/rec-number&gt;&lt;foreign-keys&gt;&lt;key app="EN" db-id="99tx5ztt4twvf0ezf9mpzz5vw25wed25r9xp" timestamp="1590006524"&gt;5433&lt;/key&gt;&lt;/foreign-keys&gt;&lt;ref-type name="Web Page"&gt;12&lt;/ref-type&gt;&lt;contributors&gt;&lt;authors&gt;&lt;author&gt;Glen Howe&lt;/author&gt;&lt;/authors&gt;&lt;/contributors&gt;&lt;titles&gt;&lt;title&gt;Seedlot Selection Tool&lt;/title&gt;&lt;/titles&gt;&lt;dates&gt;&lt;year&gt;2020&lt;/year&gt;&lt;/dates&gt;&lt;pub-location&gt;Corvallis, OR&lt;/pub-location&gt;&lt;urls&gt;&lt;related-urls&gt;&lt;url&gt;https://seedlotselectiontool.org/sst/&lt;/url&gt;&lt;/related-urls&gt;&lt;/urls&gt;&lt;/record&gt;&lt;/Cite&gt;&lt;Cite&gt;&lt;Author&gt;Mahony&lt;/Author&gt;&lt;Year&gt;2018&lt;/Year&gt;&lt;RecNum&gt;4866&lt;/RecNum&gt;&lt;record&gt;&lt;rec-number&gt;4866&lt;/rec-number&gt;&lt;foreign-keys&gt;&lt;key app="EN" db-id="99tx5ztt4twvf0ezf9mpzz5vw25wed25r9xp" timestamp="1544461075"&gt;4866&lt;/key&gt;&lt;/foreign-keys&gt;&lt;ref-type name="Journal Article"&gt;17&lt;/ref-type&gt;&lt;contributors&gt;&lt;authors&gt;&lt;author&gt;Mahony, Colin R.&lt;/author&gt;&lt;author&gt;MacKenzie, Will H.&lt;/author&gt;&lt;author&gt;Aitken, Sally N.&lt;/author&gt;&lt;/authors&gt;&lt;/contributors&gt;&lt;titles&gt;&lt;title&gt;Novel climates: Trajectories of climate change beyond the boundaries of British Columbia’s forest management knowledge system&lt;/title&gt;&lt;secondary-title&gt;Forest Ecology and Management&lt;/secondary-title&gt;&lt;/titles&gt;&lt;periodical&gt;&lt;full-title&gt;Forest Ecology and Management&lt;/full-title&gt;&lt;/periodical&gt;&lt;pages&gt;35-47&lt;/pages&gt;&lt;volume&gt;410&lt;/volume&gt;&lt;keywords&gt;&lt;keyword&gt;Novel climates&lt;/keyword&gt;&lt;keyword&gt;No-analog&lt;/keyword&gt;&lt;keyword&gt;Bioclimate&lt;/keyword&gt;&lt;keyword&gt;Mahalanobis distance&lt;/keyword&gt;&lt;keyword&gt;Random Forest&lt;/keyword&gt;&lt;keyword&gt;Biogeoclimatic ecosystem classification&lt;/keyword&gt;&lt;/keywords&gt;&lt;dates&gt;&lt;year&gt;2018&lt;/year&gt;&lt;pub-dates&gt;&lt;date&gt;2018/02/15/&lt;/date&gt;&lt;/pub-dates&gt;&lt;/dates&gt;&lt;isbn&gt;0378-1127&lt;/isbn&gt;&lt;urls&gt;&lt;related-urls&gt;&lt;url&gt;http://www.sciencedirect.com/science/article/pii/S0378112717319175&lt;/url&gt;&lt;/related-urls&gt;&lt;/urls&gt;&lt;electronic-resource-num&gt;https://doi.org/10.1016/j.foreco.2017.12.036&lt;/electronic-resource-num&gt;&lt;/record&gt;&lt;/Cite&gt;&lt;/EndNote&gt;</w:instrText>
      </w:r>
      <w:r w:rsidR="009663FC">
        <w:rPr>
          <w:rFonts w:cs="Times New Roman"/>
          <w:szCs w:val="24"/>
        </w:rPr>
        <w:fldChar w:fldCharType="separate"/>
      </w:r>
      <w:r w:rsidR="009663FC">
        <w:rPr>
          <w:rFonts w:cs="Times New Roman"/>
          <w:noProof/>
          <w:szCs w:val="24"/>
        </w:rPr>
        <w:t>(</w:t>
      </w:r>
      <w:hyperlink w:anchor="_ENREF_25" w:tooltip="Howe, 2020 #5433" w:history="1">
        <w:r w:rsidR="00413364">
          <w:rPr>
            <w:rFonts w:cs="Times New Roman"/>
            <w:noProof/>
            <w:szCs w:val="24"/>
          </w:rPr>
          <w:t>Howe 2020</w:t>
        </w:r>
      </w:hyperlink>
      <w:r w:rsidR="009663FC">
        <w:rPr>
          <w:rFonts w:cs="Times New Roman"/>
          <w:noProof/>
          <w:szCs w:val="24"/>
        </w:rPr>
        <w:t xml:space="preserve">, </w:t>
      </w:r>
      <w:hyperlink w:anchor="_ENREF_31" w:tooltip="Mahony, 2018 #4866" w:history="1">
        <w:r w:rsidR="00413364">
          <w:rPr>
            <w:rFonts w:cs="Times New Roman"/>
            <w:noProof/>
            <w:szCs w:val="24"/>
          </w:rPr>
          <w:t>Mahony et al. 2018</w:t>
        </w:r>
      </w:hyperlink>
      <w:r w:rsidR="009663FC">
        <w:rPr>
          <w:rFonts w:cs="Times New Roman"/>
          <w:noProof/>
          <w:szCs w:val="24"/>
        </w:rPr>
        <w:t>)</w:t>
      </w:r>
      <w:r w:rsidR="009663FC">
        <w:rPr>
          <w:rFonts w:cs="Times New Roman"/>
          <w:szCs w:val="24"/>
        </w:rPr>
        <w:fldChar w:fldCharType="end"/>
      </w:r>
      <w:r w:rsidR="009663FC">
        <w:rPr>
          <w:rFonts w:cs="Times New Roman"/>
          <w:szCs w:val="24"/>
        </w:rPr>
        <w:t>.</w:t>
      </w:r>
    </w:p>
    <w:p w14:paraId="336A3F2D" w14:textId="583C6FFC" w:rsidR="00C96375" w:rsidRDefault="00446F46" w:rsidP="005618E1">
      <w:pPr>
        <w:spacing w:after="80"/>
        <w:jc w:val="center"/>
      </w:pPr>
      <w:r>
        <w:rPr>
          <w:noProof/>
        </w:rPr>
        <w:lastRenderedPageBreak/>
        <w:drawing>
          <wp:inline distT="0" distB="0" distL="0" distR="0" wp14:anchorId="29834EAD" wp14:editId="309DFB92">
            <wp:extent cx="5933440" cy="7680960"/>
            <wp:effectExtent l="0" t="0" r="0" b="0"/>
            <wp:docPr id="1" name="Picture 1" descr="Macintosh HD:Users:bills:Documents:Reforestation manual project:Feb 2020 revisions from authors:Berkeley_Reforest_01_seedzones1000band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ills:Documents:Reforestation manual project:Feb 2020 revisions from authors:Berkeley_Reforest_01_seedzones1000bands.pd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3440" cy="7680960"/>
                    </a:xfrm>
                    <a:prstGeom prst="rect">
                      <a:avLst/>
                    </a:prstGeom>
                    <a:noFill/>
                    <a:ln>
                      <a:noFill/>
                    </a:ln>
                  </pic:spPr>
                </pic:pic>
              </a:graphicData>
            </a:graphic>
          </wp:inline>
        </w:drawing>
      </w:r>
    </w:p>
    <w:p w14:paraId="3904572D" w14:textId="1F8C949B" w:rsidR="005618E1" w:rsidRPr="005618E1" w:rsidRDefault="005618E1" w:rsidP="005618E1">
      <w:pPr>
        <w:spacing w:line="276" w:lineRule="auto"/>
        <w:jc w:val="center"/>
        <w:rPr>
          <w:rFonts w:asciiTheme="majorHAnsi" w:hAnsiTheme="majorHAnsi" w:cs="Times New Roman"/>
          <w:sz w:val="20"/>
          <w:szCs w:val="20"/>
        </w:rPr>
      </w:pPr>
      <w:r w:rsidRPr="005618E1">
        <w:rPr>
          <w:rFonts w:asciiTheme="majorHAnsi" w:hAnsiTheme="majorHAnsi" w:cs="Times New Roman"/>
          <w:b/>
          <w:bCs/>
          <w:sz w:val="20"/>
          <w:szCs w:val="20"/>
        </w:rPr>
        <w:t>Figure 1.7</w:t>
      </w:r>
      <w:r w:rsidRPr="005618E1">
        <w:rPr>
          <w:rFonts w:asciiTheme="majorHAnsi" w:hAnsiTheme="majorHAnsi" w:cs="Times New Roman"/>
          <w:sz w:val="20"/>
          <w:szCs w:val="20"/>
        </w:rPr>
        <w:t xml:space="preserve"> California Seed Zones and 2000 foot elevation bands</w:t>
      </w:r>
      <w:r>
        <w:rPr>
          <w:rFonts w:asciiTheme="majorHAnsi" w:hAnsiTheme="majorHAnsi" w:cs="Times New Roman"/>
          <w:sz w:val="20"/>
          <w:szCs w:val="20"/>
        </w:rPr>
        <w:t>.</w:t>
      </w:r>
    </w:p>
    <w:p w14:paraId="21A10332" w14:textId="77777777" w:rsidR="005618E1" w:rsidRDefault="005618E1" w:rsidP="00544BD1">
      <w:pPr>
        <w:spacing w:line="276" w:lineRule="auto"/>
      </w:pPr>
    </w:p>
    <w:p w14:paraId="0CA9B0C0" w14:textId="323CC146" w:rsidR="008E70DF" w:rsidRPr="009F5CBC" w:rsidRDefault="008E70DF" w:rsidP="009F5CBC">
      <w:pPr>
        <w:pStyle w:val="Heading2"/>
        <w:spacing w:before="0" w:after="120" w:line="240" w:lineRule="auto"/>
        <w:rPr>
          <w:b w:val="0"/>
          <w:bCs w:val="0"/>
          <w:color w:val="365F91" w:themeColor="accent1" w:themeShade="BF"/>
          <w:sz w:val="26"/>
        </w:rPr>
      </w:pPr>
      <w:bookmarkStart w:id="17" w:name="_Toc424551990"/>
      <w:bookmarkStart w:id="18" w:name="_Toc39234057"/>
      <w:r w:rsidRPr="009F5CBC">
        <w:rPr>
          <w:b w:val="0"/>
          <w:bCs w:val="0"/>
          <w:color w:val="365F91" w:themeColor="accent1" w:themeShade="BF"/>
          <w:sz w:val="26"/>
        </w:rPr>
        <w:lastRenderedPageBreak/>
        <w:t>When does it take place</w:t>
      </w:r>
      <w:r w:rsidR="002A0BB4" w:rsidRPr="009F5CBC">
        <w:rPr>
          <w:b w:val="0"/>
          <w:bCs w:val="0"/>
          <w:color w:val="365F91" w:themeColor="accent1" w:themeShade="BF"/>
          <w:sz w:val="26"/>
        </w:rPr>
        <w:t>?</w:t>
      </w:r>
      <w:bookmarkEnd w:id="17"/>
      <w:bookmarkEnd w:id="18"/>
    </w:p>
    <w:p w14:paraId="529B554B" w14:textId="46FC630E" w:rsidR="007253D1" w:rsidRDefault="00E12099" w:rsidP="009F5CBC">
      <w:pPr>
        <w:spacing w:after="160" w:line="360" w:lineRule="auto"/>
      </w:pPr>
      <w:r>
        <w:t xml:space="preserve">The timing of </w:t>
      </w:r>
      <w:r w:rsidR="00764B5D">
        <w:t xml:space="preserve">a </w:t>
      </w:r>
      <w:r>
        <w:t>r</w:t>
      </w:r>
      <w:r w:rsidR="000A1D3B">
        <w:t xml:space="preserve">eforestation project </w:t>
      </w:r>
      <w:r>
        <w:t>depends upon which</w:t>
      </w:r>
      <w:r w:rsidR="005337E0">
        <w:t xml:space="preserve"> of</w:t>
      </w:r>
      <w:r w:rsidR="000A1D3B">
        <w:t xml:space="preserve"> three general categories</w:t>
      </w:r>
      <w:r>
        <w:t xml:space="preserve"> </w:t>
      </w:r>
      <w:r w:rsidR="00764B5D">
        <w:t>it may</w:t>
      </w:r>
      <w:r>
        <w:t xml:space="preserve"> fall into</w:t>
      </w:r>
      <w:r w:rsidR="000A1D3B">
        <w:t xml:space="preserve">: </w:t>
      </w:r>
      <w:r w:rsidR="002C1F06">
        <w:t xml:space="preserve">1) </w:t>
      </w:r>
      <w:r w:rsidR="000A1D3B">
        <w:t xml:space="preserve">post-harvest, </w:t>
      </w:r>
      <w:r w:rsidR="002C1F06">
        <w:t xml:space="preserve">2) </w:t>
      </w:r>
      <w:r w:rsidR="000A1D3B">
        <w:t>post-wildfire</w:t>
      </w:r>
      <w:r w:rsidR="002C1F06">
        <w:t xml:space="preserve"> or other</w:t>
      </w:r>
      <w:r w:rsidR="00963D75">
        <w:t xml:space="preserve"> serious</w:t>
      </w:r>
      <w:r w:rsidR="005337E0">
        <w:t xml:space="preserve"> forest disturbance</w:t>
      </w:r>
      <w:r w:rsidR="006B55BE">
        <w:t>s</w:t>
      </w:r>
      <w:r w:rsidR="002C1F06">
        <w:t>,</w:t>
      </w:r>
      <w:r w:rsidR="000A1D3B">
        <w:t xml:space="preserve"> and </w:t>
      </w:r>
      <w:r w:rsidR="002C1F06">
        <w:t xml:space="preserve">3) </w:t>
      </w:r>
      <w:r w:rsidR="000A1D3B">
        <w:t>rehabilitation</w:t>
      </w:r>
      <w:r w:rsidR="002C1F06">
        <w:t xml:space="preserve"> or restoration</w:t>
      </w:r>
      <w:r w:rsidR="000A1D3B">
        <w:t xml:space="preserve"> of degraded</w:t>
      </w:r>
      <w:r w:rsidR="00913ABC">
        <w:t xml:space="preserve"> forest</w:t>
      </w:r>
      <w:r w:rsidR="000A1D3B">
        <w:t xml:space="preserve"> </w:t>
      </w:r>
      <w:r w:rsidR="005453F0">
        <w:t>land</w:t>
      </w:r>
      <w:r w:rsidR="00F02464">
        <w:t xml:space="preserve"> on which</w:t>
      </w:r>
      <w:r w:rsidR="001249B2">
        <w:t xml:space="preserve"> conifer trees </w:t>
      </w:r>
      <w:r w:rsidR="00F02464">
        <w:t xml:space="preserve">may have been absent </w:t>
      </w:r>
      <w:r w:rsidR="001249B2">
        <w:t>for many years</w:t>
      </w:r>
      <w:r w:rsidR="000A1D3B">
        <w:t xml:space="preserve">. </w:t>
      </w:r>
      <w:r w:rsidR="00F02464">
        <w:t>In the first case, p</w:t>
      </w:r>
      <w:r w:rsidR="000A1D3B">
        <w:t>ost-harvest projects are usually scheduled to occur as soon after harvest as possible</w:t>
      </w:r>
      <w:r w:rsidR="00CB4DA8">
        <w:t xml:space="preserve"> if stocking levels </w:t>
      </w:r>
      <w:r w:rsidR="00F02464">
        <w:t>are</w:t>
      </w:r>
      <w:r w:rsidR="00913ABC">
        <w:t xml:space="preserve"> </w:t>
      </w:r>
      <w:r w:rsidR="00CB4DA8">
        <w:t>inadequate</w:t>
      </w:r>
      <w:r w:rsidR="00913ABC">
        <w:t xml:space="preserve"> to meet regulatory requirements and </w:t>
      </w:r>
      <w:r w:rsidR="00F02464">
        <w:t>desired</w:t>
      </w:r>
      <w:r w:rsidR="00913ABC">
        <w:t xml:space="preserve"> long term growth</w:t>
      </w:r>
      <w:r w:rsidR="000A1D3B">
        <w:t xml:space="preserve">. Since </w:t>
      </w:r>
      <w:r w:rsidR="00913ABC">
        <w:t xml:space="preserve">the scheduling of </w:t>
      </w:r>
      <w:r w:rsidR="000A1D3B">
        <w:t>harvest</w:t>
      </w:r>
      <w:r w:rsidR="00FE42E9">
        <w:t>s</w:t>
      </w:r>
      <w:r w:rsidR="000A1D3B">
        <w:t xml:space="preserve"> </w:t>
      </w:r>
      <w:r w:rsidR="00F02464">
        <w:t>is</w:t>
      </w:r>
      <w:r w:rsidR="000A1D3B">
        <w:t xml:space="preserve"> planned in advance, many of these sites can be planted in the fall, winter or spring </w:t>
      </w:r>
      <w:r w:rsidR="00F02464">
        <w:t xml:space="preserve">immediately </w:t>
      </w:r>
      <w:r w:rsidR="000A1D3B">
        <w:t>following the completion of the harvest activities</w:t>
      </w:r>
      <w:r w:rsidR="005C37BB">
        <w:t>. The</w:t>
      </w:r>
      <w:r w:rsidR="00F02464">
        <w:t>se</w:t>
      </w:r>
      <w:r w:rsidR="005C37BB">
        <w:t xml:space="preserve"> reforestation activities </w:t>
      </w:r>
      <w:r w:rsidR="00F02464">
        <w:t>should</w:t>
      </w:r>
      <w:r w:rsidR="005C37BB">
        <w:t xml:space="preserve"> be planned to match site conditions and the logistical limitations of the owner</w:t>
      </w:r>
      <w:r w:rsidR="00B26211">
        <w:t>.</w:t>
      </w:r>
    </w:p>
    <w:p w14:paraId="427CE7D3" w14:textId="0CFC29F7" w:rsidR="000A1D3B" w:rsidRDefault="00FE42E9" w:rsidP="009F5CBC">
      <w:pPr>
        <w:spacing w:after="160" w:line="360" w:lineRule="auto"/>
      </w:pPr>
      <w:r>
        <w:t>The planning for p</w:t>
      </w:r>
      <w:r w:rsidR="007308AE">
        <w:t xml:space="preserve">ost-wildfire projects </w:t>
      </w:r>
      <w:r>
        <w:t xml:space="preserve">should ideally begin immediately after the fire. This </w:t>
      </w:r>
      <w:r w:rsidR="007253D1">
        <w:t xml:space="preserve">strategy </w:t>
      </w:r>
      <w:r>
        <w:t xml:space="preserve">will allow </w:t>
      </w:r>
      <w:r w:rsidR="00F02464">
        <w:t>for the re-establishment of the new forest</w:t>
      </w:r>
      <w:r>
        <w:t xml:space="preserve"> as soon as possible. </w:t>
      </w:r>
      <w:r w:rsidR="007253D1">
        <w:t>In contrast, r</w:t>
      </w:r>
      <w:r w:rsidR="007308AE">
        <w:t>ehabilitation projects  involve re</w:t>
      </w:r>
      <w:r w:rsidR="00EC0D57">
        <w:t xml:space="preserve">storing </w:t>
      </w:r>
      <w:r w:rsidR="007308AE">
        <w:t xml:space="preserve">conifer species to land that was forested in the past but is currently dominated by other types of vegetation. Examples of such projects include returning redwoods to land that was long ago cleared for agriculture </w:t>
      </w:r>
      <w:r w:rsidR="007253D1">
        <w:t>or</w:t>
      </w:r>
      <w:r w:rsidR="007308AE">
        <w:t xml:space="preserve"> </w:t>
      </w:r>
      <w:r w:rsidR="007253D1">
        <w:t xml:space="preserve">restoring </w:t>
      </w:r>
      <w:r w:rsidR="007308AE">
        <w:t>conifers to old burns that are now dominated by brush species. The</w:t>
      </w:r>
      <w:r>
        <w:t>se</w:t>
      </w:r>
      <w:r w:rsidR="007308AE">
        <w:t xml:space="preserve"> </w:t>
      </w:r>
      <w:r w:rsidR="00E85AA8">
        <w:t xml:space="preserve">planned </w:t>
      </w:r>
      <w:r w:rsidR="007308AE">
        <w:t>projects can be initiated at any</w:t>
      </w:r>
      <w:r>
        <w:t xml:space="preserve"> </w:t>
      </w:r>
      <w:r w:rsidR="007308AE">
        <w:t>time.</w:t>
      </w:r>
    </w:p>
    <w:p w14:paraId="1A086E39" w14:textId="79A74FF9" w:rsidR="00D276AB" w:rsidRDefault="007308AE" w:rsidP="009F5CBC">
      <w:pPr>
        <w:spacing w:after="160" w:line="360" w:lineRule="auto"/>
      </w:pPr>
      <w:r>
        <w:t>Chapter 3</w:t>
      </w:r>
      <w:r w:rsidR="008546B9">
        <w:t xml:space="preserve"> “</w:t>
      </w:r>
      <w:r>
        <w:t xml:space="preserve">Planning a </w:t>
      </w:r>
      <w:r w:rsidR="002A0BB4">
        <w:t>R</w:t>
      </w:r>
      <w:r>
        <w:t xml:space="preserve">eforestation </w:t>
      </w:r>
      <w:r w:rsidR="002A0BB4">
        <w:t>P</w:t>
      </w:r>
      <w:r>
        <w:t>roject</w:t>
      </w:r>
      <w:r w:rsidR="008546B9">
        <w:t>”</w:t>
      </w:r>
      <w:r w:rsidR="002A0BB4">
        <w:t xml:space="preserve"> </w:t>
      </w:r>
      <w:r>
        <w:t>describe</w:t>
      </w:r>
      <w:r w:rsidR="00FE42E9">
        <w:t xml:space="preserve">s the sequence of activities that will lead to the application </w:t>
      </w:r>
      <w:r w:rsidR="00266EE6">
        <w:t xml:space="preserve">and scheduling </w:t>
      </w:r>
      <w:r w:rsidR="00FE42E9">
        <w:t xml:space="preserve">of the 5 </w:t>
      </w:r>
      <w:r w:rsidR="008328E9">
        <w:t>P</w:t>
      </w:r>
      <w:r w:rsidR="00FE42E9">
        <w:t xml:space="preserve">rinciples of </w:t>
      </w:r>
      <w:r w:rsidR="008328E9">
        <w:t>S</w:t>
      </w:r>
      <w:r w:rsidR="00FE42E9">
        <w:t xml:space="preserve">uccessful </w:t>
      </w:r>
      <w:r w:rsidR="008328E9">
        <w:t>R</w:t>
      </w:r>
      <w:r w:rsidR="00FE42E9">
        <w:t xml:space="preserve">eforestation described </w:t>
      </w:r>
      <w:r w:rsidR="004024A9">
        <w:t>below</w:t>
      </w:r>
      <w:r w:rsidR="00FE42E9">
        <w:t xml:space="preserve"> for each</w:t>
      </w:r>
      <w:r>
        <w:t xml:space="preserve"> </w:t>
      </w:r>
      <w:r w:rsidR="005453F0">
        <w:t xml:space="preserve">of </w:t>
      </w:r>
      <w:r>
        <w:t xml:space="preserve">the </w:t>
      </w:r>
      <w:r w:rsidR="00E85AA8">
        <w:t>three</w:t>
      </w:r>
      <w:r w:rsidR="00565C88">
        <w:t xml:space="preserve"> </w:t>
      </w:r>
      <w:r w:rsidR="00E85AA8">
        <w:t>reforestation categories identified</w:t>
      </w:r>
      <w:r w:rsidR="00FE42E9">
        <w:t xml:space="preserve">. Some of the </w:t>
      </w:r>
      <w:r w:rsidR="008328E9">
        <w:t>p</w:t>
      </w:r>
      <w:r w:rsidR="00E85AA8">
        <w:t>rinciples</w:t>
      </w:r>
      <w:r w:rsidR="00FE42E9">
        <w:t xml:space="preserve"> specified are common to all </w:t>
      </w:r>
      <w:r w:rsidR="008328E9">
        <w:t>three</w:t>
      </w:r>
      <w:r w:rsidR="00E85AA8">
        <w:t xml:space="preserve"> types</w:t>
      </w:r>
      <w:r w:rsidR="00FE42E9">
        <w:t>, but some are specific only to one.</w:t>
      </w:r>
      <w:r w:rsidR="008328E9">
        <w:t xml:space="preserve"> The exact timing of each practice may vary depending on </w:t>
      </w:r>
      <w:r w:rsidR="00E85AA8">
        <w:t>the planting site characteristics</w:t>
      </w:r>
      <w:r w:rsidR="008328E9">
        <w:t>.</w:t>
      </w:r>
    </w:p>
    <w:p w14:paraId="1B1E2ADC" w14:textId="77777777" w:rsidR="00406EE4" w:rsidRPr="009F5CBC" w:rsidRDefault="00406EE4" w:rsidP="009F5CBC">
      <w:pPr>
        <w:pStyle w:val="Heading2"/>
        <w:spacing w:before="0" w:after="120" w:line="240" w:lineRule="auto"/>
        <w:rPr>
          <w:b w:val="0"/>
          <w:bCs w:val="0"/>
          <w:color w:val="365F91" w:themeColor="accent1" w:themeShade="BF"/>
          <w:sz w:val="26"/>
        </w:rPr>
      </w:pPr>
      <w:bookmarkStart w:id="19" w:name="_Toc39234058"/>
      <w:r w:rsidRPr="009F5CBC">
        <w:rPr>
          <w:b w:val="0"/>
          <w:bCs w:val="0"/>
          <w:color w:val="365F91" w:themeColor="accent1" w:themeShade="BF"/>
          <w:sz w:val="26"/>
        </w:rPr>
        <w:t>What should happen?</w:t>
      </w:r>
      <w:bookmarkEnd w:id="19"/>
    </w:p>
    <w:p w14:paraId="0217A625" w14:textId="068C2314" w:rsidR="006B01F8" w:rsidRPr="002B707C" w:rsidRDefault="00406EE4" w:rsidP="009F5CBC">
      <w:pPr>
        <w:spacing w:after="160" w:line="360" w:lineRule="auto"/>
      </w:pPr>
      <w:r w:rsidRPr="00406EE4">
        <w:t xml:space="preserve">Owners </w:t>
      </w:r>
      <w:r w:rsidR="00913ABC">
        <w:t>of timber</w:t>
      </w:r>
      <w:r w:rsidRPr="00406EE4">
        <w:t xml:space="preserve">land should evaluate their holdings to determine the need for reforestation. If reforestation then becomes the objective for particular sites, Chapter 3 </w:t>
      </w:r>
      <w:r w:rsidR="00A5319E">
        <w:t>“</w:t>
      </w:r>
      <w:r w:rsidRPr="00406EE4">
        <w:t>Planning a Reforestation Project</w:t>
      </w:r>
      <w:r w:rsidR="00A5319E">
        <w:t>”</w:t>
      </w:r>
      <w:r w:rsidR="001F1B89">
        <w:t xml:space="preserve"> and Chapter 4 </w:t>
      </w:r>
      <w:r w:rsidR="00A5319E">
        <w:t>“</w:t>
      </w:r>
      <w:r w:rsidR="001F1B89">
        <w:t>Site Assessment</w:t>
      </w:r>
      <w:r w:rsidR="00A5319E">
        <w:t>”</w:t>
      </w:r>
      <w:r w:rsidRPr="00406EE4">
        <w:t xml:space="preserve"> </w:t>
      </w:r>
      <w:r w:rsidR="001F1B89">
        <w:t>are</w:t>
      </w:r>
      <w:r w:rsidR="001F1B89" w:rsidRPr="00406EE4">
        <w:t xml:space="preserve"> </w:t>
      </w:r>
      <w:r w:rsidRPr="00406EE4">
        <w:t>good place</w:t>
      </w:r>
      <w:r w:rsidR="001F1B89">
        <w:t>s</w:t>
      </w:r>
      <w:r w:rsidRPr="00406EE4">
        <w:t xml:space="preserve"> to start. </w:t>
      </w:r>
      <w:r w:rsidR="006B01F8">
        <w:t xml:space="preserve">Decades of experience with reforestation projects in the often harsh Mediterranean climate across much of California’s interior forests as well in other Mediterranean climates led reforestation practitioners Bob Rynearson and Tom Jopson to define five key principles that have proven critical to successful plantings. </w:t>
      </w:r>
    </w:p>
    <w:p w14:paraId="58E1D4D4" w14:textId="5E6B4EA9" w:rsidR="002C4402" w:rsidRDefault="002C4402" w:rsidP="00406EE4">
      <w:pPr>
        <w:spacing w:line="276" w:lineRule="auto"/>
      </w:pPr>
      <w:r>
        <w:rPr>
          <w:noProof/>
        </w:rPr>
        <w:lastRenderedPageBreak/>
        <mc:AlternateContent>
          <mc:Choice Requires="wps">
            <w:drawing>
              <wp:anchor distT="45720" distB="45720" distL="114300" distR="114300" simplePos="0" relativeHeight="251657216" behindDoc="0" locked="0" layoutInCell="1" allowOverlap="1" wp14:anchorId="07A4B166" wp14:editId="37231697">
                <wp:simplePos x="0" y="0"/>
                <wp:positionH relativeFrom="column">
                  <wp:posOffset>487680</wp:posOffset>
                </wp:positionH>
                <wp:positionV relativeFrom="paragraph">
                  <wp:posOffset>56515</wp:posOffset>
                </wp:positionV>
                <wp:extent cx="4762500" cy="2575560"/>
                <wp:effectExtent l="0" t="0" r="19050" b="152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2575560"/>
                        </a:xfrm>
                        <a:prstGeom prst="rect">
                          <a:avLst/>
                        </a:prstGeom>
                        <a:solidFill>
                          <a:srgbClr val="FFFFFF"/>
                        </a:solidFill>
                        <a:ln w="9525">
                          <a:solidFill>
                            <a:srgbClr val="000000"/>
                          </a:solidFill>
                          <a:miter lim="800000"/>
                          <a:headEnd/>
                          <a:tailEnd/>
                        </a:ln>
                      </wps:spPr>
                      <wps:txbx>
                        <w:txbxContent>
                          <w:p w14:paraId="09524CBD" w14:textId="4153986E" w:rsidR="00534B81" w:rsidRPr="00DF7A9D" w:rsidRDefault="00534B81" w:rsidP="00DF7A9D">
                            <w:pPr>
                              <w:ind w:left="720" w:hanging="360"/>
                              <w:jc w:val="center"/>
                              <w:rPr>
                                <w:b/>
                                <w:bCs/>
                                <w:sz w:val="24"/>
                                <w:szCs w:val="24"/>
                              </w:rPr>
                            </w:pPr>
                            <w:r w:rsidRPr="00DF7A9D">
                              <w:rPr>
                                <w:b/>
                                <w:bCs/>
                                <w:sz w:val="24"/>
                                <w:szCs w:val="24"/>
                              </w:rPr>
                              <w:t>Five Principles of Reforestation</w:t>
                            </w:r>
                          </w:p>
                          <w:p w14:paraId="0D3DCE77" w14:textId="4644A9D2" w:rsidR="00534B81" w:rsidRPr="00406EE4" w:rsidRDefault="00534B81" w:rsidP="002C4402">
                            <w:pPr>
                              <w:numPr>
                                <w:ilvl w:val="0"/>
                                <w:numId w:val="5"/>
                              </w:numPr>
                            </w:pPr>
                            <w:r w:rsidRPr="00406EE4">
                              <w:t xml:space="preserve">Use </w:t>
                            </w:r>
                            <w:r>
                              <w:t xml:space="preserve">tree </w:t>
                            </w:r>
                            <w:r w:rsidRPr="00406EE4">
                              <w:t>species from known appropriate seed sources which can be established and grow vigorously on the site without irrigation;</w:t>
                            </w:r>
                          </w:p>
                          <w:p w14:paraId="17265917" w14:textId="77777777" w:rsidR="00534B81" w:rsidRPr="002C4402" w:rsidRDefault="00534B81" w:rsidP="002C4402">
                            <w:pPr>
                              <w:numPr>
                                <w:ilvl w:val="0"/>
                                <w:numId w:val="5"/>
                              </w:numPr>
                            </w:pPr>
                            <w:r w:rsidRPr="002C4402">
                              <w:t>Control vegetation that would otherwise compete with planted seedlings for limited soil moisture during the critical first and possibly the second year after planting;</w:t>
                            </w:r>
                          </w:p>
                          <w:p w14:paraId="35348120" w14:textId="0A3E2479" w:rsidR="00534B81" w:rsidRDefault="00534B81" w:rsidP="002C4402">
                            <w:pPr>
                              <w:numPr>
                                <w:ilvl w:val="0"/>
                                <w:numId w:val="5"/>
                              </w:numPr>
                            </w:pPr>
                            <w:r w:rsidRPr="002C4402">
                              <w:t>Use seedlings that are able to withstand the conditions on the site when planted and are able to rapidly grow new roots after planting;</w:t>
                            </w:r>
                          </w:p>
                          <w:p w14:paraId="3A4A8430" w14:textId="77777777" w:rsidR="00534B81" w:rsidRPr="002C4402" w:rsidRDefault="00534B81" w:rsidP="002C4402">
                            <w:pPr>
                              <w:numPr>
                                <w:ilvl w:val="0"/>
                                <w:numId w:val="5"/>
                              </w:numPr>
                            </w:pPr>
                            <w:r w:rsidRPr="002C4402">
                              <w:t>Properly handle, transport, store and plant seedlings and plant them properly when conditions on the site allow for rapid root growth;</w:t>
                            </w:r>
                          </w:p>
                          <w:p w14:paraId="57BDFDED" w14:textId="720EF6E7" w:rsidR="00534B81" w:rsidRPr="002C4402" w:rsidRDefault="00534B81" w:rsidP="002C4402">
                            <w:pPr>
                              <w:numPr>
                                <w:ilvl w:val="0"/>
                                <w:numId w:val="5"/>
                              </w:numPr>
                            </w:pPr>
                            <w:r w:rsidRPr="002C4402">
                              <w:t>Protect seedlings from damage by animal and insect pests</w:t>
                            </w:r>
                            <w:r>
                              <w:t xml:space="preserve">, </w:t>
                            </w:r>
                            <w:r w:rsidRPr="002C4402">
                              <w:t>if necessary.</w:t>
                            </w:r>
                          </w:p>
                          <w:p w14:paraId="2A6DEA68" w14:textId="7FA5C9CE" w:rsidR="00534B81" w:rsidRDefault="00534B8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A4B166" id="_x0000_t202" coordsize="21600,21600" o:spt="202" path="m,l,21600r21600,l21600,xe">
                <v:stroke joinstyle="miter"/>
                <v:path gradientshapeok="t" o:connecttype="rect"/>
              </v:shapetype>
              <v:shape id="Text Box 2" o:spid="_x0000_s1026" type="#_x0000_t202" style="position:absolute;margin-left:38.4pt;margin-top:4.45pt;width:375pt;height:202.8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">
                <v:textbox>
                  <w:txbxContent>
                    <w:p w14:paraId="09524CBD" w14:textId="4153986E" w:rsidR="00534B81" w:rsidRPr="00DF7A9D" w:rsidRDefault="00534B81" w:rsidP="00DF7A9D">
                      <w:pPr>
                        <w:ind w:left="720" w:hanging="360"/>
                        <w:jc w:val="center"/>
                        <w:rPr>
                          <w:b/>
                          <w:bCs/>
                          <w:sz w:val="24"/>
                          <w:szCs w:val="24"/>
                        </w:rPr>
                      </w:pPr>
                      <w:r w:rsidRPr="00DF7A9D">
                        <w:rPr>
                          <w:b/>
                          <w:bCs/>
                          <w:sz w:val="24"/>
                          <w:szCs w:val="24"/>
                        </w:rPr>
                        <w:t>Five Principles of Reforestation</w:t>
                      </w:r>
                    </w:p>
                    <w:p w14:paraId="0D3DCE77" w14:textId="4644A9D2" w:rsidR="00534B81" w:rsidRPr="00406EE4" w:rsidRDefault="00534B81" w:rsidP="002C4402">
                      <w:pPr>
                        <w:numPr>
                          <w:ilvl w:val="0"/>
                          <w:numId w:val="5"/>
                        </w:numPr>
                      </w:pPr>
                      <w:r w:rsidRPr="00406EE4">
                        <w:t xml:space="preserve">Use </w:t>
                      </w:r>
                      <w:r>
                        <w:t xml:space="preserve">tree </w:t>
                      </w:r>
                      <w:r w:rsidRPr="00406EE4">
                        <w:t>species from known appropriate seed sources which can be established and grow vigorously on the site without irrigation;</w:t>
                      </w:r>
                    </w:p>
                    <w:p w14:paraId="17265917" w14:textId="77777777" w:rsidR="00534B81" w:rsidRPr="002C4402" w:rsidRDefault="00534B81" w:rsidP="002C4402">
                      <w:pPr>
                        <w:numPr>
                          <w:ilvl w:val="0"/>
                          <w:numId w:val="5"/>
                        </w:numPr>
                      </w:pPr>
                      <w:r w:rsidRPr="002C4402">
                        <w:t>Control vegetation that would otherwise compete with planted seedlings for limited soil moisture during the critical first and possibly the second year after planting;</w:t>
                      </w:r>
                    </w:p>
                    <w:p w14:paraId="35348120" w14:textId="0A3E2479" w:rsidR="00534B81" w:rsidRDefault="00534B81" w:rsidP="002C4402">
                      <w:pPr>
                        <w:numPr>
                          <w:ilvl w:val="0"/>
                          <w:numId w:val="5"/>
                        </w:numPr>
                      </w:pPr>
                      <w:r w:rsidRPr="002C4402">
                        <w:t>Use seedlings that are able to withstand the conditions on the site when planted and are able to rapidly grow new roots after planting;</w:t>
                      </w:r>
                    </w:p>
                    <w:p w14:paraId="3A4A8430" w14:textId="77777777" w:rsidR="00534B81" w:rsidRPr="002C4402" w:rsidRDefault="00534B81" w:rsidP="002C4402">
                      <w:pPr>
                        <w:numPr>
                          <w:ilvl w:val="0"/>
                          <w:numId w:val="5"/>
                        </w:numPr>
                      </w:pPr>
                      <w:r w:rsidRPr="002C4402">
                        <w:t>Properly handle, transport, store and plant seedlings and plant them properly when conditions on the site allow for rapid root growth;</w:t>
                      </w:r>
                    </w:p>
                    <w:p w14:paraId="57BDFDED" w14:textId="720EF6E7" w:rsidR="00534B81" w:rsidRPr="002C4402" w:rsidRDefault="00534B81" w:rsidP="002C4402">
                      <w:pPr>
                        <w:numPr>
                          <w:ilvl w:val="0"/>
                          <w:numId w:val="5"/>
                        </w:numPr>
                      </w:pPr>
                      <w:r w:rsidRPr="002C4402">
                        <w:t>Protect seedlings from damage by animal and insect pests</w:t>
                      </w:r>
                      <w:r>
                        <w:t xml:space="preserve">, </w:t>
                      </w:r>
                      <w:r w:rsidRPr="002C4402">
                        <w:t>if necessary.</w:t>
                      </w:r>
                    </w:p>
                    <w:p w14:paraId="2A6DEA68" w14:textId="7FA5C9CE" w:rsidR="00534B81" w:rsidRDefault="00534B81"/>
                  </w:txbxContent>
                </v:textbox>
                <w10:wrap type="square"/>
              </v:shape>
            </w:pict>
          </mc:Fallback>
        </mc:AlternateContent>
      </w:r>
    </w:p>
    <w:p w14:paraId="40E0EC02" w14:textId="77777777" w:rsidR="002C4402" w:rsidRDefault="002C4402" w:rsidP="00406EE4">
      <w:pPr>
        <w:spacing w:line="276" w:lineRule="auto"/>
      </w:pPr>
    </w:p>
    <w:p w14:paraId="48803AE5" w14:textId="04D9A544" w:rsidR="00406EE4" w:rsidRPr="00406EE4" w:rsidRDefault="00406EE4" w:rsidP="00406EE4">
      <w:pPr>
        <w:spacing w:line="276" w:lineRule="auto"/>
      </w:pPr>
    </w:p>
    <w:p w14:paraId="434EB6E9" w14:textId="77777777" w:rsidR="002C4402" w:rsidRDefault="002C4402" w:rsidP="00DF7A9D">
      <w:pPr>
        <w:spacing w:line="276" w:lineRule="auto"/>
        <w:ind w:left="360"/>
      </w:pPr>
    </w:p>
    <w:p w14:paraId="7DC3A92B" w14:textId="77777777" w:rsidR="00406EE4" w:rsidRPr="00406EE4" w:rsidRDefault="00406EE4" w:rsidP="00406EE4">
      <w:pPr>
        <w:spacing w:line="276" w:lineRule="auto"/>
      </w:pPr>
    </w:p>
    <w:p w14:paraId="7E60C4B6" w14:textId="77777777" w:rsidR="002C4402" w:rsidRDefault="002C4402" w:rsidP="00406EE4">
      <w:pPr>
        <w:spacing w:line="276" w:lineRule="auto"/>
      </w:pPr>
    </w:p>
    <w:p w14:paraId="1576DA35" w14:textId="77777777" w:rsidR="002C4402" w:rsidRDefault="002C4402" w:rsidP="00406EE4">
      <w:pPr>
        <w:spacing w:line="276" w:lineRule="auto"/>
      </w:pPr>
    </w:p>
    <w:p w14:paraId="5BCC9E7A" w14:textId="77777777" w:rsidR="002C4402" w:rsidRDefault="002C4402" w:rsidP="00406EE4">
      <w:pPr>
        <w:spacing w:line="276" w:lineRule="auto"/>
      </w:pPr>
    </w:p>
    <w:p w14:paraId="0165E4CF" w14:textId="77777777" w:rsidR="002C4402" w:rsidRDefault="002C4402" w:rsidP="00406EE4">
      <w:pPr>
        <w:spacing w:line="276" w:lineRule="auto"/>
      </w:pPr>
    </w:p>
    <w:p w14:paraId="563DBF5F" w14:textId="5DFEDA37" w:rsidR="00406EE4" w:rsidRPr="00406EE4" w:rsidRDefault="00406EE4" w:rsidP="009F5CBC">
      <w:pPr>
        <w:spacing w:after="160" w:line="360" w:lineRule="auto"/>
      </w:pPr>
      <w:r w:rsidRPr="00406EE4">
        <w:t>It</w:t>
      </w:r>
      <w:r w:rsidR="00C42032">
        <w:t xml:space="preserve"> is</w:t>
      </w:r>
      <w:r w:rsidRPr="00406EE4">
        <w:t xml:space="preserve"> important to emphasize that the first principle, using </w:t>
      </w:r>
      <w:r w:rsidR="00647016">
        <w:t xml:space="preserve">tree </w:t>
      </w:r>
      <w:r w:rsidRPr="00406EE4">
        <w:t xml:space="preserve">species from appropriate sources, is dependent on the availability of appropriate seed. Without </w:t>
      </w:r>
      <w:r w:rsidR="006B01F8">
        <w:t>seed banks with viable seed</w:t>
      </w:r>
      <w:r w:rsidRPr="00406EE4">
        <w:t xml:space="preserve">, no project is possible. The availability of seed may be dependent on </w:t>
      </w:r>
      <w:r w:rsidR="006D017B">
        <w:t xml:space="preserve">an </w:t>
      </w:r>
      <w:r w:rsidRPr="00406EE4">
        <w:t xml:space="preserve">action that </w:t>
      </w:r>
      <w:r w:rsidR="006D017B">
        <w:t>must have occurred</w:t>
      </w:r>
      <w:r w:rsidRPr="00406EE4">
        <w:t xml:space="preserve"> many years prior to the </w:t>
      </w:r>
      <w:r w:rsidR="00E85AA8">
        <w:t xml:space="preserve">actual </w:t>
      </w:r>
      <w:r w:rsidRPr="00406EE4">
        <w:t>need</w:t>
      </w:r>
      <w:r w:rsidR="006D017B">
        <w:t xml:space="preserve"> -</w:t>
      </w:r>
      <w:r w:rsidRPr="00406EE4">
        <w:t xml:space="preserve"> the collection of seed from the </w:t>
      </w:r>
      <w:r w:rsidR="006D017B">
        <w:t xml:space="preserve">either the </w:t>
      </w:r>
      <w:r w:rsidRPr="00406EE4">
        <w:t xml:space="preserve">appropriate seed zones or from </w:t>
      </w:r>
      <w:r w:rsidR="006D017B">
        <w:t xml:space="preserve">specifically designed </w:t>
      </w:r>
      <w:r w:rsidRPr="00406EE4">
        <w:t>seed orchards. Both of these seed sources can require long lead times. As is described in detail in Chap</w:t>
      </w:r>
      <w:r w:rsidR="000E7D5D">
        <w:t>t</w:t>
      </w:r>
      <w:r w:rsidRPr="00406EE4">
        <w:t xml:space="preserve">er 5 </w:t>
      </w:r>
      <w:r w:rsidR="00A5319E">
        <w:t>“</w:t>
      </w:r>
      <w:r w:rsidRPr="00406EE4">
        <w:t>Seeds</w:t>
      </w:r>
      <w:r w:rsidR="00A5319E">
        <w:t>”</w:t>
      </w:r>
      <w:r w:rsidRPr="00406EE4">
        <w:t>, collectable conifer cone crops are sporadic and unpredictable in many areas. Landowners should seriously consider collecting or purchasing appropriate seed in years when cones are available and storing</w:t>
      </w:r>
      <w:r w:rsidR="005C37BB">
        <w:t xml:space="preserve"> the seed</w:t>
      </w:r>
      <w:r w:rsidRPr="00406EE4">
        <w:t xml:space="preserve"> until it is needed. Seed orchards are a more reliable source of seed once they are producing, but it can take </w:t>
      </w:r>
      <w:r w:rsidR="006B01F8">
        <w:t xml:space="preserve">twenty </w:t>
      </w:r>
      <w:r w:rsidRPr="00406EE4">
        <w:t xml:space="preserve">years or more to establish an orchard and obtain the first seed. Owners of seed orchards may be willing to sell seed </w:t>
      </w:r>
      <w:r w:rsidR="001F1B89">
        <w:t>if it</w:t>
      </w:r>
      <w:r w:rsidR="001F1B89" w:rsidRPr="00406EE4">
        <w:t xml:space="preserve"> </w:t>
      </w:r>
      <w:r w:rsidRPr="00406EE4">
        <w:t xml:space="preserve">is surplus to their </w:t>
      </w:r>
      <w:r w:rsidR="001F1B89">
        <w:t xml:space="preserve">reforestation </w:t>
      </w:r>
      <w:r w:rsidRPr="00406EE4">
        <w:t>needs.</w:t>
      </w:r>
    </w:p>
    <w:p w14:paraId="6CCA57CD" w14:textId="15065536" w:rsidR="00406EE4" w:rsidRPr="009F7D7E" w:rsidRDefault="005E0AE1" w:rsidP="009F5CBC">
      <w:pPr>
        <w:pStyle w:val="Heading1"/>
        <w:spacing w:before="240" w:after="160"/>
        <w:rPr>
          <w:sz w:val="28"/>
          <w:szCs w:val="28"/>
        </w:rPr>
      </w:pPr>
      <w:bookmarkStart w:id="20" w:name="_Toc39234059"/>
      <w:r w:rsidRPr="009F7D7E">
        <w:rPr>
          <w:sz w:val="28"/>
          <w:szCs w:val="28"/>
        </w:rPr>
        <w:t>Conclusion</w:t>
      </w:r>
      <w:bookmarkEnd w:id="20"/>
    </w:p>
    <w:p w14:paraId="56AC8463" w14:textId="6638C035" w:rsidR="00787DC6" w:rsidRDefault="005E0AE1" w:rsidP="009F5CBC">
      <w:pPr>
        <w:spacing w:after="160" w:line="360" w:lineRule="auto"/>
      </w:pPr>
      <w:r>
        <w:rPr>
          <w:lang w:eastAsia="ja-JP"/>
        </w:rPr>
        <w:t>R</w:t>
      </w:r>
      <w:r w:rsidR="009931B2">
        <w:rPr>
          <w:lang w:eastAsia="ja-JP"/>
        </w:rPr>
        <w:t>eforestation activi</w:t>
      </w:r>
      <w:r w:rsidR="008F63C9">
        <w:rPr>
          <w:lang w:eastAsia="ja-JP"/>
        </w:rPr>
        <w:t>ties may</w:t>
      </w:r>
      <w:r w:rsidR="008541E6">
        <w:rPr>
          <w:lang w:eastAsia="ja-JP"/>
        </w:rPr>
        <w:t xml:space="preserve"> be </w:t>
      </w:r>
      <w:r w:rsidR="00A5319E">
        <w:rPr>
          <w:lang w:eastAsia="ja-JP"/>
        </w:rPr>
        <w:t>appli</w:t>
      </w:r>
      <w:r w:rsidR="00B26211">
        <w:rPr>
          <w:lang w:eastAsia="ja-JP"/>
        </w:rPr>
        <w:t xml:space="preserve">cable at any point in time on </w:t>
      </w:r>
      <w:r w:rsidR="00A5319E">
        <w:rPr>
          <w:lang w:eastAsia="ja-JP"/>
        </w:rPr>
        <w:t>approximately</w:t>
      </w:r>
      <w:r w:rsidR="005B7CE8">
        <w:rPr>
          <w:lang w:eastAsia="ja-JP"/>
        </w:rPr>
        <w:t xml:space="preserve"> 16 million acres</w:t>
      </w:r>
      <w:r w:rsidR="008541E6">
        <w:rPr>
          <w:lang w:eastAsia="ja-JP"/>
        </w:rPr>
        <w:t xml:space="preserve"> of the 32 million acres</w:t>
      </w:r>
      <w:r w:rsidR="005B7CE8">
        <w:rPr>
          <w:lang w:eastAsia="ja-JP"/>
        </w:rPr>
        <w:t xml:space="preserve"> of </w:t>
      </w:r>
      <w:r w:rsidR="00A7065C">
        <w:rPr>
          <w:lang w:eastAsia="ja-JP"/>
        </w:rPr>
        <w:t xml:space="preserve">California’s </w:t>
      </w:r>
      <w:r w:rsidR="006F0780">
        <w:rPr>
          <w:lang w:eastAsia="ja-JP"/>
        </w:rPr>
        <w:t xml:space="preserve">private and public </w:t>
      </w:r>
      <w:r w:rsidR="005B7CE8">
        <w:rPr>
          <w:lang w:eastAsia="ja-JP"/>
        </w:rPr>
        <w:t>timberland</w:t>
      </w:r>
      <w:r w:rsidR="00A5319E">
        <w:rPr>
          <w:lang w:eastAsia="ja-JP"/>
        </w:rPr>
        <w:t>.</w:t>
      </w:r>
      <w:r w:rsidR="00963D75">
        <w:rPr>
          <w:lang w:eastAsia="ja-JP"/>
        </w:rPr>
        <w:t xml:space="preserve"> </w:t>
      </w:r>
      <w:r w:rsidR="00306393">
        <w:rPr>
          <w:lang w:eastAsia="ja-JP"/>
        </w:rPr>
        <w:t xml:space="preserve">Since the publication </w:t>
      </w:r>
      <w:r>
        <w:rPr>
          <w:lang w:eastAsia="ja-JP"/>
        </w:rPr>
        <w:t>of the</w:t>
      </w:r>
      <w:r w:rsidR="00306393">
        <w:rPr>
          <w:lang w:eastAsia="ja-JP"/>
        </w:rPr>
        <w:t xml:space="preserve"> 1971</w:t>
      </w:r>
      <w:r>
        <w:rPr>
          <w:lang w:eastAsia="ja-JP"/>
        </w:rPr>
        <w:t xml:space="preserve"> ‘</w:t>
      </w:r>
      <w:r w:rsidRPr="006F4544">
        <w:rPr>
          <w:i/>
          <w:iCs/>
          <w:lang w:eastAsia="ja-JP"/>
        </w:rPr>
        <w:t>Reforestation Practices for Conifers in California’</w:t>
      </w:r>
      <w:r>
        <w:rPr>
          <w:lang w:eastAsia="ja-JP"/>
        </w:rPr>
        <w:t xml:space="preserve"> handbook</w:t>
      </w:r>
      <w:r w:rsidR="004E7D49">
        <w:rPr>
          <w:lang w:eastAsia="ja-JP"/>
        </w:rPr>
        <w:t>,</w:t>
      </w:r>
      <w:r w:rsidR="00306393">
        <w:rPr>
          <w:lang w:eastAsia="ja-JP"/>
        </w:rPr>
        <w:t xml:space="preserve"> </w:t>
      </w:r>
      <w:r w:rsidR="005B7805" w:rsidRPr="007E5921">
        <w:t>our understanding of ecological principles</w:t>
      </w:r>
      <w:r w:rsidR="005B7805">
        <w:t xml:space="preserve"> of conifer reforestation</w:t>
      </w:r>
      <w:r w:rsidR="005B7805" w:rsidRPr="007E5921">
        <w:t xml:space="preserve"> has </w:t>
      </w:r>
      <w:r w:rsidR="00A5319E">
        <w:t xml:space="preserve">greatly </w:t>
      </w:r>
      <w:r w:rsidR="00787DC6">
        <w:t>expand</w:t>
      </w:r>
      <w:r w:rsidR="005B7805" w:rsidRPr="007E5921">
        <w:t xml:space="preserve">ed and </w:t>
      </w:r>
      <w:r w:rsidR="005B7805">
        <w:t xml:space="preserve">reforestation </w:t>
      </w:r>
      <w:r w:rsidR="005B7805" w:rsidRPr="007E5921">
        <w:t xml:space="preserve">tools have improved. Our ability to successfully regenerate forests has </w:t>
      </w:r>
      <w:r w:rsidR="006360F0">
        <w:t>grown</w:t>
      </w:r>
      <w:r w:rsidR="005B7805" w:rsidRPr="007E5921">
        <w:t xml:space="preserve"> dramatically</w:t>
      </w:r>
      <w:r w:rsidR="005B7805">
        <w:t xml:space="preserve"> in California as well as in other west coast regions</w:t>
      </w:r>
      <w:r w:rsidR="00306393">
        <w:t xml:space="preserve"> (</w:t>
      </w:r>
      <w:r w:rsidR="005B7805">
        <w:fldChar w:fldCharType="begin">
          <w:fldData xml:space="preserve">PEVuZE5vdGU+PENpdGU+PEF1dGhvcj5PZXN0ZXI8L0F1dGhvcj48WWVhcj4yMDE2PC9ZZWFyPjxS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</w:fldData>
        </w:fldChar>
      </w:r>
      <w:r w:rsidR="00C22AC2">
        <w:instrText xml:space="preserve"> ADDIN EN.CITE </w:instrText>
      </w:r>
      <w:r w:rsidR="00C22AC2">
        <w:fldChar w:fldCharType="begin">
          <w:fldData xml:space="preserve">PEVuZE5vdGU+PENpdGU+PEF1dGhvcj5PZXN0ZXI8L0F1dGhvcj48WWVhcj4yMDE2PC9ZZWFyPjxS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</w:fldData>
        </w:fldChar>
      </w:r>
      <w:r w:rsidR="00C22AC2">
        <w:instrText xml:space="preserve"> ADDIN EN.CITE.DATA </w:instrText>
      </w:r>
      <w:r w:rsidR="00C22AC2">
        <w:fldChar w:fldCharType="end"/>
      </w:r>
      <w:r w:rsidR="005B7805">
        <w:fldChar w:fldCharType="separate"/>
      </w:r>
      <w:r w:rsidR="00C22AC2">
        <w:rPr>
          <w:noProof/>
        </w:rPr>
        <w:t>(</w:t>
      </w:r>
      <w:hyperlink w:anchor="_ENREF_26" w:tooltip="Huff, 2014 #4706" w:history="1">
        <w:r w:rsidR="00413364">
          <w:rPr>
            <w:noProof/>
          </w:rPr>
          <w:t>Huff 2014</w:t>
        </w:r>
      </w:hyperlink>
      <w:r w:rsidR="00C22AC2">
        <w:rPr>
          <w:noProof/>
        </w:rPr>
        <w:t xml:space="preserve">, </w:t>
      </w:r>
      <w:hyperlink w:anchor="_ENREF_29" w:tooltip="Lavender, 1990 #4380" w:history="1">
        <w:r w:rsidR="00413364">
          <w:rPr>
            <w:noProof/>
          </w:rPr>
          <w:t>Lavender et al. 1990</w:t>
        </w:r>
      </w:hyperlink>
      <w:r w:rsidR="00C22AC2">
        <w:rPr>
          <w:noProof/>
        </w:rPr>
        <w:t xml:space="preserve">, </w:t>
      </w:r>
      <w:hyperlink w:anchor="_ENREF_34" w:tooltip="Oester, 2016 #4702" w:history="1">
        <w:r w:rsidR="00413364">
          <w:rPr>
            <w:noProof/>
          </w:rPr>
          <w:t>Oester and Fitzgerald 2016</w:t>
        </w:r>
      </w:hyperlink>
      <w:r w:rsidR="00C22AC2">
        <w:rPr>
          <w:noProof/>
        </w:rPr>
        <w:t>)</w:t>
      </w:r>
      <w:r w:rsidR="005B7805">
        <w:fldChar w:fldCharType="end"/>
      </w:r>
      <w:r w:rsidR="005B7805">
        <w:t>.</w:t>
      </w:r>
      <w:r w:rsidR="005B7805" w:rsidRPr="007E5921">
        <w:t xml:space="preserve"> With increased knowledge comes </w:t>
      </w:r>
      <w:r w:rsidR="005B7805">
        <w:t xml:space="preserve">better insights into the overall </w:t>
      </w:r>
      <w:r w:rsidR="005B7805" w:rsidRPr="007E5921">
        <w:t>complexity</w:t>
      </w:r>
      <w:r w:rsidR="005B7805">
        <w:t xml:space="preserve"> in designing and implementing successful reforestation projects</w:t>
      </w:r>
      <w:r w:rsidR="005B7805" w:rsidRPr="007E5921">
        <w:t>. Research and experience have shown us new techniques to implement complex prescriptions to match challenging ecologic conditions</w:t>
      </w:r>
      <w:r w:rsidR="005B7805">
        <w:t xml:space="preserve"> </w:t>
      </w:r>
      <w:r w:rsidR="005B7805">
        <w:fldChar w:fldCharType="begin">
          <w:fldData xml:space="preserve">PEVuZE5vdGU+PENpdGU+PEF1dGhvcj5Qb3dlcnM8L0F1dGhvcj48WWVhcj4yMDA1PC9ZZWFyPjxS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</w:fldData>
        </w:fldChar>
      </w:r>
      <w:r w:rsidR="00C22AC2">
        <w:instrText xml:space="preserve"> ADDIN EN.CITE </w:instrText>
      </w:r>
      <w:r w:rsidR="00C22AC2">
        <w:fldChar w:fldCharType="begin">
          <w:fldData xml:space="preserve">PEVuZE5vdGU+PENpdGU+PEF1dGhvcj5Qb3dlcnM8L0F1dGhvcj48WWVhcj4yMDA1PC9ZZWFyPjxS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</w:fldData>
        </w:fldChar>
      </w:r>
      <w:r w:rsidR="00C22AC2">
        <w:instrText xml:space="preserve"> ADDIN EN.CITE.DATA </w:instrText>
      </w:r>
      <w:r w:rsidR="00C22AC2">
        <w:fldChar w:fldCharType="end"/>
      </w:r>
      <w:r w:rsidR="005B7805">
        <w:fldChar w:fldCharType="separate"/>
      </w:r>
      <w:r w:rsidR="00C22AC2">
        <w:rPr>
          <w:noProof/>
        </w:rPr>
        <w:t>(</w:t>
      </w:r>
      <w:hyperlink w:anchor="_ENREF_38" w:tooltip="Powers, 2005 #428" w:history="1">
        <w:r w:rsidR="00413364">
          <w:rPr>
            <w:noProof/>
          </w:rPr>
          <w:t>Powers Robert F. et al. 2005</w:t>
        </w:r>
      </w:hyperlink>
      <w:r w:rsidR="00C22AC2">
        <w:rPr>
          <w:noProof/>
        </w:rPr>
        <w:t xml:space="preserve">, </w:t>
      </w:r>
      <w:hyperlink w:anchor="_ENREF_41" w:tooltip="Ritchie, 2013 #3411" w:history="1">
        <w:r w:rsidR="00413364">
          <w:rPr>
            <w:noProof/>
          </w:rPr>
          <w:t>Ritchie et al. 2013</w:t>
        </w:r>
      </w:hyperlink>
      <w:r w:rsidR="00C22AC2">
        <w:rPr>
          <w:noProof/>
        </w:rPr>
        <w:t xml:space="preserve">, </w:t>
      </w:r>
      <w:hyperlink w:anchor="_ENREF_63" w:tooltip="Zhang, 2008 #680" w:history="1">
        <w:r w:rsidR="00413364">
          <w:rPr>
            <w:noProof/>
          </w:rPr>
          <w:t>Zhang 2008</w:t>
        </w:r>
      </w:hyperlink>
      <w:r w:rsidR="00C22AC2">
        <w:rPr>
          <w:noProof/>
        </w:rPr>
        <w:t>)</w:t>
      </w:r>
      <w:r w:rsidR="005B7805">
        <w:fldChar w:fldCharType="end"/>
      </w:r>
      <w:r w:rsidR="005B7805">
        <w:t>.</w:t>
      </w:r>
      <w:r w:rsidR="005B7805" w:rsidRPr="007E5921">
        <w:t xml:space="preserve"> </w:t>
      </w:r>
    </w:p>
    <w:p w14:paraId="1C4DE5CC" w14:textId="6FC6AD5B" w:rsidR="005B7805" w:rsidRDefault="005B7805" w:rsidP="009F5CBC">
      <w:pPr>
        <w:spacing w:after="160" w:line="360" w:lineRule="auto"/>
      </w:pPr>
      <w:r>
        <w:lastRenderedPageBreak/>
        <w:t>At the same time, the challenges to the long-term economic viability of forestry that is needed to justify investing in reforestation are</w:t>
      </w:r>
      <w:r w:rsidR="005E0AE1">
        <w:t xml:space="preserve"> multiplying</w:t>
      </w:r>
      <w:r>
        <w:t>. As wildfires in</w:t>
      </w:r>
      <w:r w:rsidR="005E0AE1">
        <w:t>tensify</w:t>
      </w:r>
      <w:r>
        <w:t xml:space="preserve"> and f</w:t>
      </w:r>
      <w:r w:rsidRPr="007E5921">
        <w:t>uels reduction</w:t>
      </w:r>
      <w:r>
        <w:t xml:space="preserve"> efforts </w:t>
      </w:r>
      <w:r w:rsidRPr="007E5921">
        <w:t>increasingly</w:t>
      </w:r>
      <w:r>
        <w:t xml:space="preserve"> became</w:t>
      </w:r>
      <w:r w:rsidRPr="007E5921">
        <w:t xml:space="preserve"> a priority</w:t>
      </w:r>
      <w:r>
        <w:t>,</w:t>
      </w:r>
      <w:r w:rsidRPr="007E5921">
        <w:t xml:space="preserve"> clean air standards and liability concerns are </w:t>
      </w:r>
      <w:r>
        <w:t>limiting</w:t>
      </w:r>
      <w:r w:rsidRPr="007E5921">
        <w:t xml:space="preserve"> the use of</w:t>
      </w:r>
      <w:r>
        <w:t xml:space="preserve"> controlled</w:t>
      </w:r>
      <w:r w:rsidRPr="007E5921">
        <w:t xml:space="preserve"> burning</w:t>
      </w:r>
      <w:r>
        <w:t xml:space="preserve"> for fuel reduction</w:t>
      </w:r>
      <w:r w:rsidRPr="007E5921">
        <w:t xml:space="preserve"> on </w:t>
      </w:r>
      <w:r w:rsidR="00CB53D4">
        <w:t>forest lands in the state</w:t>
      </w:r>
      <w:r w:rsidRPr="007E5921">
        <w:t>. Biomass</w:t>
      </w:r>
      <w:r>
        <w:t xml:space="preserve"> energy</w:t>
      </w:r>
      <w:r w:rsidRPr="007E5921">
        <w:t xml:space="preserve"> facilities</w:t>
      </w:r>
      <w:r>
        <w:t xml:space="preserve"> that </w:t>
      </w:r>
      <w:r w:rsidR="0077248D">
        <w:t xml:space="preserve">once </w:t>
      </w:r>
      <w:r>
        <w:t xml:space="preserve">provided a market for </w:t>
      </w:r>
      <w:r w:rsidR="00F5529C">
        <w:t xml:space="preserve">wood </w:t>
      </w:r>
      <w:r>
        <w:t>biomass that otherwise would be left as fuel in the forest</w:t>
      </w:r>
      <w:r w:rsidRPr="007E5921">
        <w:t xml:space="preserve"> are disappearing due to </w:t>
      </w:r>
      <w:r>
        <w:t xml:space="preserve">the </w:t>
      </w:r>
      <w:r w:rsidRPr="007E5921">
        <w:t xml:space="preserve">economics and politics </w:t>
      </w:r>
      <w:r>
        <w:t>of renewable and low carbon energy sources</w:t>
      </w:r>
      <w:r w:rsidRPr="007E5921">
        <w:t xml:space="preserve">. </w:t>
      </w:r>
      <w:r>
        <w:t>The u</w:t>
      </w:r>
      <w:r w:rsidRPr="007E5921">
        <w:t>se of herbicides</w:t>
      </w:r>
      <w:r>
        <w:t xml:space="preserve"> on all landscapes</w:t>
      </w:r>
      <w:r w:rsidRPr="007E5921">
        <w:t xml:space="preserve"> is under constant scrutiny. </w:t>
      </w:r>
      <w:r>
        <w:t>The c</w:t>
      </w:r>
      <w:r w:rsidRPr="007E5921">
        <w:t xml:space="preserve">ontinued improvement and adaptation of </w:t>
      </w:r>
      <w:r>
        <w:t xml:space="preserve">forest management </w:t>
      </w:r>
      <w:r w:rsidRPr="007E5921">
        <w:t xml:space="preserve">tools to maintain </w:t>
      </w:r>
      <w:r>
        <w:t xml:space="preserve">a </w:t>
      </w:r>
      <w:r w:rsidRPr="007E5921">
        <w:t xml:space="preserve">social license </w:t>
      </w:r>
      <w:r>
        <w:t xml:space="preserve">for planted forests that are both productive and meet a wide range of environmental goals </w:t>
      </w:r>
      <w:r w:rsidRPr="007E5921">
        <w:t>are the challenges of the future</w:t>
      </w:r>
      <w:r>
        <w:t xml:space="preserve"> </w:t>
      </w:r>
      <w:r>
        <w:fldChar w:fldCharType="begin"/>
      </w:r>
      <w:r w:rsidR="00C22AC2">
        <w:instrText xml:space="preserve"> ADDIN EN.CITE &lt;EndNote&gt;&lt;Cite&gt;&lt;Author&gt;Payn&lt;/Author&gt;&lt;Year&gt;2015&lt;/Year&gt;&lt;RecNum&gt;3516&lt;/RecNum&gt;&lt;DisplayText&gt;(Payn et al. 2015)&lt;/DisplayText&gt;&lt;record&gt;&lt;rec-number&gt;3516&lt;/rec-number&gt;&lt;foreign-keys&gt;&lt;key app="EN" db-id="99tx5ztt4twvf0ezf9mpzz5vw25wed25r9xp" timestamp="1443551985"&gt;3516&lt;/key&gt;&lt;/foreign-keys&gt;&lt;ref-type name="Journal Article"&gt;17&lt;/ref-type&gt;&lt;contributors&gt;&lt;authors&gt;&lt;author&gt;Payn, Tim&lt;/author&gt;&lt;author&gt;Carnus, Jean-Michel&lt;/author&gt;&lt;author&gt;Freer-Smith, Peter&lt;/author&gt;&lt;author&gt;Kimberley, Mark&lt;/author&gt;&lt;author&gt;Kollert, Walter&lt;/author&gt;&lt;author&gt;Liu, Shirong&lt;/author&gt;&lt;author&gt;Orazio, Christophe&lt;/author&gt;&lt;author&gt;Rodriguez, Luiz&lt;/author&gt;&lt;author&gt;Silva, Luis Neves&lt;/author&gt;&lt;author&gt;Wingfield, Michael J.&lt;/author&gt;&lt;/authors&gt;&lt;/contributors&gt;&lt;titles&gt;&lt;title&gt;Changes in planted forests and future global implications&lt;/title&gt;&lt;secondary-title&gt;Forest Ecology and Management&lt;/secondary-title&gt;&lt;/titles&gt;&lt;periodical&gt;&lt;full-title&gt;Forest Ecology and Management&lt;/full-title&gt;&lt;/periodical&gt;&lt;pages&gt;57-67&lt;/pages&gt;&lt;volume&gt;352&lt;/volume&gt;&lt;keywords&gt;&lt;keyword&gt;Planted forests&lt;/keyword&gt;&lt;keyword&gt;Global trends&lt;/keyword&gt;&lt;keyword&gt;Climate&lt;/keyword&gt;&lt;keyword&gt;Population&lt;/keyword&gt;&lt;/keywords&gt;&lt;dates&gt;&lt;year&gt;2015&lt;/year&gt;&lt;pub-dates&gt;&lt;date&gt;9/7/&lt;/date&gt;&lt;/pub-dates&gt;&lt;/dates&gt;&lt;isbn&gt;0378-1127&lt;/isbn&gt;&lt;urls&gt;&lt;related-urls&gt;&lt;url&gt;http://www.sciencedirect.com/science/article/pii/S0378112715003473&lt;/url&gt;&lt;/related-urls&gt;&lt;/urls&gt;&lt;electronic-resource-num&gt;http://dx.doi.org/10.1016/j.foreco.2015.06.021&lt;/electronic-resource-num&gt;&lt;/record&gt;&lt;/Cite&gt;&lt;/EndNote&gt;</w:instrText>
      </w:r>
      <w:r>
        <w:fldChar w:fldCharType="separate"/>
      </w:r>
      <w:r w:rsidR="00C22AC2">
        <w:rPr>
          <w:noProof/>
        </w:rPr>
        <w:t>(</w:t>
      </w:r>
      <w:hyperlink w:anchor="_ENREF_35" w:tooltip="Payn, 2015 #3516" w:history="1">
        <w:r w:rsidR="00413364">
          <w:rPr>
            <w:noProof/>
          </w:rPr>
          <w:t>Payn et al. 2015</w:t>
        </w:r>
      </w:hyperlink>
      <w:r w:rsidR="00C22AC2">
        <w:rPr>
          <w:noProof/>
        </w:rPr>
        <w:t>)</w:t>
      </w:r>
      <w:r>
        <w:fldChar w:fldCharType="end"/>
      </w:r>
      <w:r>
        <w:t>.</w:t>
      </w:r>
      <w:r w:rsidRPr="00B90299">
        <w:t xml:space="preserve"> </w:t>
      </w:r>
    </w:p>
    <w:p w14:paraId="432BF086" w14:textId="77777777" w:rsidR="008E70DF" w:rsidRPr="009F7D7E" w:rsidRDefault="008E70DF" w:rsidP="009F5CBC">
      <w:pPr>
        <w:pStyle w:val="Heading1"/>
        <w:spacing w:before="240" w:after="160"/>
        <w:rPr>
          <w:sz w:val="28"/>
          <w:szCs w:val="28"/>
        </w:rPr>
      </w:pPr>
      <w:bookmarkStart w:id="21" w:name="_Toc39234060"/>
      <w:r w:rsidRPr="009F7D7E">
        <w:rPr>
          <w:sz w:val="28"/>
          <w:szCs w:val="28"/>
        </w:rPr>
        <w:t>Acknowledgements</w:t>
      </w:r>
      <w:bookmarkEnd w:id="21"/>
    </w:p>
    <w:p w14:paraId="07B72C16" w14:textId="61E796CE" w:rsidR="008E70DF" w:rsidRPr="00935CFF" w:rsidRDefault="008E70DF" w:rsidP="006B23D8">
      <w:pPr>
        <w:spacing w:line="360" w:lineRule="auto"/>
        <w:rPr>
          <w:rFonts w:cs="Times New Roman"/>
          <w:szCs w:val="24"/>
        </w:rPr>
      </w:pPr>
      <w:r>
        <w:rPr>
          <w:rFonts w:cs="Times New Roman"/>
          <w:szCs w:val="24"/>
        </w:rPr>
        <w:t>Appreciation is extended to these chapter reviewers: Mike Alcorn, Ed Fredrickson, Teri Griffis,</w:t>
      </w:r>
      <w:r w:rsidR="002A0BB4">
        <w:rPr>
          <w:rFonts w:cs="Times New Roman"/>
          <w:szCs w:val="24"/>
        </w:rPr>
        <w:t xml:space="preserve"> Tom Jopson,</w:t>
      </w:r>
      <w:r>
        <w:rPr>
          <w:rFonts w:cs="Times New Roman"/>
          <w:szCs w:val="24"/>
        </w:rPr>
        <w:t xml:space="preserve"> Keli McElroy, Martin Ritchie, and Joe Sherlock.</w:t>
      </w:r>
      <w:r w:rsidR="002A0BB4">
        <w:rPr>
          <w:rFonts w:cs="Times New Roman"/>
          <w:szCs w:val="24"/>
        </w:rPr>
        <w:t xml:space="preserve"> </w:t>
      </w:r>
    </w:p>
    <w:p w14:paraId="43DED1A0" w14:textId="587F9E9F" w:rsidR="003F6E17" w:rsidRPr="009F7D7E" w:rsidRDefault="008E70DF" w:rsidP="009F7D7E">
      <w:pPr>
        <w:pStyle w:val="Heading1"/>
        <w:spacing w:before="240" w:after="160"/>
        <w:rPr>
          <w:sz w:val="28"/>
          <w:szCs w:val="28"/>
        </w:rPr>
      </w:pPr>
      <w:bookmarkStart w:id="22" w:name="_Toc39234061"/>
      <w:r w:rsidRPr="009F7D7E">
        <w:rPr>
          <w:sz w:val="28"/>
          <w:szCs w:val="28"/>
        </w:rPr>
        <w:t>References</w:t>
      </w:r>
      <w:bookmarkEnd w:id="22"/>
      <w:r w:rsidRPr="009F7D7E">
        <w:rPr>
          <w:sz w:val="28"/>
          <w:szCs w:val="28"/>
        </w:rPr>
        <w:t xml:space="preserve"> </w:t>
      </w:r>
    </w:p>
    <w:p w14:paraId="692AB853" w14:textId="571D11D4" w:rsidR="00413364" w:rsidRDefault="003F6E17" w:rsidP="00D67E2D">
      <w:pPr>
        <w:pStyle w:val="EndNoteBibliography"/>
        <w:spacing w:after="0"/>
        <w:ind w:left="360" w:hanging="360"/>
        <w:rPr>
          <w:noProof/>
        </w:rPr>
      </w:pPr>
      <w:r>
        <w:rPr>
          <w:b/>
          <w:szCs w:val="24"/>
        </w:rPr>
        <w:fldChar w:fldCharType="begin"/>
      </w:r>
      <w:r>
        <w:rPr>
          <w:b/>
          <w:szCs w:val="24"/>
        </w:rPr>
        <w:instrText xml:space="preserve"> ADDIN EN.REFLIST </w:instrText>
      </w:r>
      <w:r>
        <w:rPr>
          <w:b/>
          <w:szCs w:val="24"/>
        </w:rPr>
        <w:fldChar w:fldCharType="separate"/>
      </w:r>
      <w:bookmarkStart w:id="23" w:name="_ENREF_1"/>
      <w:r w:rsidR="00413364" w:rsidRPr="00413364">
        <w:rPr>
          <w:noProof/>
        </w:rPr>
        <w:t>Arvola TF. 1976. Regulation of Logging in California 1945-1975. State of California, California Division of Forestry.</w:t>
      </w:r>
      <w:bookmarkEnd w:id="23"/>
    </w:p>
    <w:p w14:paraId="1141DF30" w14:textId="77777777" w:rsidR="00D67E2D" w:rsidRPr="00413364" w:rsidRDefault="00D67E2D" w:rsidP="00D67E2D">
      <w:pPr>
        <w:pStyle w:val="EndNoteBibliography"/>
        <w:spacing w:after="0"/>
        <w:ind w:left="360" w:hanging="360"/>
        <w:rPr>
          <w:noProof/>
        </w:rPr>
      </w:pPr>
    </w:p>
    <w:p w14:paraId="1A023C4F" w14:textId="648453C8" w:rsidR="00413364" w:rsidRDefault="00413364" w:rsidP="00D67E2D">
      <w:pPr>
        <w:pStyle w:val="EndNoteBibliography"/>
        <w:spacing w:after="0"/>
        <w:ind w:left="360" w:hanging="360"/>
        <w:rPr>
          <w:noProof/>
        </w:rPr>
      </w:pPr>
      <w:bookmarkStart w:id="24" w:name="_ENREF_2"/>
      <w:r w:rsidRPr="00413364">
        <w:rPr>
          <w:noProof/>
        </w:rPr>
        <w:t>Bedsworth L, Cayan D, GuidoFranco, Fisher L, Ziaja S. 2018. Statewide Summary Report. California’s Fourth Climate Change Assessment. Publication number: SUMCCCA4-2018-013: California Natural Resources Agency and California Energy Commission.</w:t>
      </w:r>
      <w:bookmarkEnd w:id="24"/>
    </w:p>
    <w:p w14:paraId="438F0988" w14:textId="77777777" w:rsidR="00D67E2D" w:rsidRPr="00413364" w:rsidRDefault="00D67E2D" w:rsidP="00D67E2D">
      <w:pPr>
        <w:pStyle w:val="EndNoteBibliography"/>
        <w:spacing w:after="0"/>
        <w:ind w:left="360" w:hanging="360"/>
        <w:rPr>
          <w:noProof/>
        </w:rPr>
      </w:pPr>
    </w:p>
    <w:p w14:paraId="7AFCAF29" w14:textId="616D7322" w:rsidR="00413364" w:rsidRDefault="00413364" w:rsidP="00D67E2D">
      <w:pPr>
        <w:pStyle w:val="EndNoteBibliography"/>
        <w:spacing w:after="0"/>
        <w:ind w:left="360" w:hanging="360"/>
        <w:rPr>
          <w:noProof/>
        </w:rPr>
      </w:pPr>
      <w:bookmarkStart w:id="25" w:name="_ENREF_3"/>
      <w:r w:rsidRPr="00413364">
        <w:rPr>
          <w:noProof/>
        </w:rPr>
        <w:t>Bohlman GN, North M, Safford HD. 2016. Shrub removal in reforested post-fire areas increases native plant species richness. Forest Ecology and Management 374:195-210.</w:t>
      </w:r>
      <w:bookmarkEnd w:id="25"/>
    </w:p>
    <w:p w14:paraId="3EE6B931" w14:textId="77777777" w:rsidR="00D67E2D" w:rsidRPr="00413364" w:rsidRDefault="00D67E2D" w:rsidP="00D67E2D">
      <w:pPr>
        <w:pStyle w:val="EndNoteBibliography"/>
        <w:spacing w:after="0"/>
        <w:ind w:left="360" w:hanging="360"/>
        <w:rPr>
          <w:noProof/>
        </w:rPr>
      </w:pPr>
    </w:p>
    <w:p w14:paraId="78E75422" w14:textId="40C0218F" w:rsidR="00413364" w:rsidRDefault="00413364" w:rsidP="00D67E2D">
      <w:pPr>
        <w:pStyle w:val="EndNoteBibliography"/>
        <w:spacing w:after="0"/>
        <w:ind w:left="360" w:hanging="360"/>
        <w:rPr>
          <w:noProof/>
        </w:rPr>
      </w:pPr>
      <w:bookmarkStart w:id="26" w:name="_ENREF_4"/>
      <w:r w:rsidRPr="00413364">
        <w:rPr>
          <w:noProof/>
        </w:rPr>
        <w:t>Brodie LC, Palmer M. 2020. California's Forest Resources, 2006-2015: Ten-Year Forest Inventory and Analysis Report . PNW-GTR-XXX.</w:t>
      </w:r>
      <w:bookmarkEnd w:id="26"/>
    </w:p>
    <w:p w14:paraId="25D436B4" w14:textId="77777777" w:rsidR="00D67E2D" w:rsidRPr="00413364" w:rsidRDefault="00D67E2D" w:rsidP="00D67E2D">
      <w:pPr>
        <w:pStyle w:val="EndNoteBibliography"/>
        <w:spacing w:after="0"/>
        <w:ind w:left="360" w:hanging="360"/>
        <w:rPr>
          <w:noProof/>
        </w:rPr>
      </w:pPr>
    </w:p>
    <w:p w14:paraId="7CCD5517" w14:textId="27837D6D" w:rsidR="00413364" w:rsidRDefault="00413364" w:rsidP="00D67E2D">
      <w:pPr>
        <w:pStyle w:val="EndNoteBibliography"/>
        <w:spacing w:after="0"/>
        <w:ind w:left="360" w:hanging="360"/>
        <w:rPr>
          <w:noProof/>
        </w:rPr>
      </w:pPr>
      <w:bookmarkStart w:id="27" w:name="_ENREF_5"/>
      <w:r w:rsidRPr="00413364">
        <w:rPr>
          <w:noProof/>
        </w:rPr>
        <w:t>Buck JM, Adams RS, Cone J, Conkle MT, Libby WJ, Eden CJ, Knight MJ. 1970. California Tree Seed Zones in Forestry USDAFSaCDo, ed. San Francisco, CA.</w:t>
      </w:r>
      <w:bookmarkEnd w:id="27"/>
    </w:p>
    <w:p w14:paraId="7A6F943D" w14:textId="77777777" w:rsidR="00D67E2D" w:rsidRPr="00413364" w:rsidRDefault="00D67E2D" w:rsidP="00D67E2D">
      <w:pPr>
        <w:pStyle w:val="EndNoteBibliography"/>
        <w:spacing w:after="0"/>
        <w:ind w:left="360" w:hanging="360"/>
        <w:rPr>
          <w:noProof/>
        </w:rPr>
      </w:pPr>
    </w:p>
    <w:p w14:paraId="5D8565B7" w14:textId="77777777" w:rsidR="00413364" w:rsidRPr="00413364" w:rsidRDefault="00413364" w:rsidP="00D67E2D">
      <w:pPr>
        <w:pStyle w:val="EndNoteBibliography"/>
        <w:spacing w:after="0"/>
        <w:ind w:left="360" w:hanging="360"/>
        <w:rPr>
          <w:noProof/>
        </w:rPr>
      </w:pPr>
      <w:bookmarkStart w:id="28" w:name="_ENREF_6"/>
      <w:r w:rsidRPr="00413364">
        <w:rPr>
          <w:noProof/>
        </w:rPr>
        <w:t>California Code Public Resources Code. 2018. Division 4. Forestry and Range and Forage Lands Part 2. Protection of Forest, Range and Forage Lands Chapter 8. Z'berg-Nejedly Forest Practice Act of 1973.</w:t>
      </w:r>
      <w:bookmarkEnd w:id="28"/>
    </w:p>
    <w:p w14:paraId="4EC2DB32" w14:textId="1516EA2D" w:rsidR="00413364" w:rsidRDefault="00413364" w:rsidP="00D67E2D">
      <w:pPr>
        <w:pStyle w:val="EndNoteBibliography"/>
        <w:spacing w:after="0"/>
        <w:ind w:left="360" w:hanging="360"/>
        <w:rPr>
          <w:noProof/>
        </w:rPr>
      </w:pPr>
      <w:bookmarkStart w:id="29" w:name="_ENREF_7"/>
      <w:r w:rsidRPr="00413364">
        <w:rPr>
          <w:noProof/>
        </w:rPr>
        <w:t>California Forest Pest Council. 2008. Weed Committee. (</w:t>
      </w:r>
      <w:hyperlink r:id="rId15" w:history="1">
        <w:r w:rsidRPr="00413364">
          <w:rPr>
            <w:rStyle w:val="Hyperlink"/>
            <w:rFonts w:cstheme="minorBidi"/>
            <w:noProof/>
          </w:rPr>
          <w:t>http://caforestpestcouncil.org/committees/weed-committee/</w:t>
        </w:r>
      </w:hyperlink>
      <w:r w:rsidRPr="00413364">
        <w:rPr>
          <w:noProof/>
        </w:rPr>
        <w:t>)</w:t>
      </w:r>
      <w:bookmarkEnd w:id="29"/>
    </w:p>
    <w:p w14:paraId="2B228941" w14:textId="77777777" w:rsidR="00D67E2D" w:rsidRPr="00413364" w:rsidRDefault="00D67E2D" w:rsidP="00D67E2D">
      <w:pPr>
        <w:pStyle w:val="EndNoteBibliography"/>
        <w:spacing w:after="0"/>
        <w:ind w:left="360" w:hanging="360"/>
        <w:rPr>
          <w:noProof/>
        </w:rPr>
      </w:pPr>
    </w:p>
    <w:p w14:paraId="1B4B754D" w14:textId="77777777" w:rsidR="00413364" w:rsidRPr="00413364" w:rsidRDefault="00413364" w:rsidP="00D67E2D">
      <w:pPr>
        <w:pStyle w:val="EndNoteBibliography"/>
        <w:spacing w:after="0"/>
        <w:ind w:left="360" w:hanging="360"/>
        <w:rPr>
          <w:noProof/>
        </w:rPr>
      </w:pPr>
      <w:bookmarkStart w:id="30" w:name="_ENREF_8"/>
      <w:r w:rsidRPr="00413364">
        <w:rPr>
          <w:noProof/>
        </w:rPr>
        <w:t>Clar CR. 1959. California Government and Forestry: from Spanish Days until the creation of the Department of Natural Resources in 1927. Sacramento, CA: California Division of Forestry.</w:t>
      </w:r>
      <w:bookmarkEnd w:id="30"/>
    </w:p>
    <w:p w14:paraId="7DC4AEFA" w14:textId="2280F0B7" w:rsidR="00413364" w:rsidRDefault="00413364" w:rsidP="00D67E2D">
      <w:pPr>
        <w:pStyle w:val="EndNoteBibliography"/>
        <w:spacing w:after="0"/>
        <w:ind w:left="360" w:hanging="360"/>
        <w:rPr>
          <w:noProof/>
        </w:rPr>
      </w:pPr>
      <w:bookmarkStart w:id="31" w:name="_ENREF_9"/>
      <w:r w:rsidRPr="00413364">
        <w:rPr>
          <w:noProof/>
        </w:rPr>
        <w:t>Cleary BD, Greaves RD, Hermann RK, eds. 1978. Regenerating Oregon's Forests: A Guide for the Regeneration Forester Oregon State University Extension Service.</w:t>
      </w:r>
      <w:bookmarkEnd w:id="31"/>
    </w:p>
    <w:p w14:paraId="479F5E7E" w14:textId="77777777" w:rsidR="00D67E2D" w:rsidRPr="00413364" w:rsidRDefault="00D67E2D" w:rsidP="00D67E2D">
      <w:pPr>
        <w:pStyle w:val="EndNoteBibliography"/>
        <w:spacing w:after="0"/>
        <w:ind w:left="360" w:hanging="360"/>
        <w:rPr>
          <w:noProof/>
        </w:rPr>
      </w:pPr>
    </w:p>
    <w:p w14:paraId="31AF2D97" w14:textId="1584FABA" w:rsidR="00413364" w:rsidRDefault="00413364" w:rsidP="00D67E2D">
      <w:pPr>
        <w:pStyle w:val="EndNoteBibliography"/>
        <w:spacing w:after="0"/>
        <w:ind w:left="360" w:hanging="360"/>
        <w:rPr>
          <w:noProof/>
        </w:rPr>
      </w:pPr>
      <w:bookmarkStart w:id="32" w:name="_ENREF_10"/>
      <w:r w:rsidRPr="00413364">
        <w:rPr>
          <w:noProof/>
        </w:rPr>
        <w:t>Coleman JV, Forman SW, Chase CM. 1884. Report of the Lake Bigler Forestry Commission to Governor George Stoneman. Sacramento, CA: California Board of Forestry.</w:t>
      </w:r>
      <w:bookmarkEnd w:id="32"/>
    </w:p>
    <w:p w14:paraId="29935E4E" w14:textId="77777777" w:rsidR="00D67E2D" w:rsidRPr="00413364" w:rsidRDefault="00D67E2D" w:rsidP="00D67E2D">
      <w:pPr>
        <w:pStyle w:val="EndNoteBibliography"/>
        <w:spacing w:after="0"/>
        <w:ind w:left="360" w:hanging="360"/>
        <w:rPr>
          <w:noProof/>
        </w:rPr>
      </w:pPr>
    </w:p>
    <w:p w14:paraId="6DC1EDB9" w14:textId="7D0F6295" w:rsidR="00413364" w:rsidRDefault="00413364" w:rsidP="00D67E2D">
      <w:pPr>
        <w:pStyle w:val="EndNoteBibliography"/>
        <w:spacing w:after="0"/>
        <w:ind w:left="360" w:hanging="360"/>
        <w:rPr>
          <w:noProof/>
        </w:rPr>
      </w:pPr>
      <w:bookmarkStart w:id="33" w:name="_ENREF_11"/>
      <w:r w:rsidRPr="00413364">
        <w:rPr>
          <w:noProof/>
        </w:rPr>
        <w:t>Corson CW, Fowells HA. 1952. Here’s how – a guide to tree planting in the California pine region. Pages 26: USDA Forest Service, California Forest and Range Experiment Station Misc. Paper 8.</w:t>
      </w:r>
      <w:bookmarkEnd w:id="33"/>
    </w:p>
    <w:p w14:paraId="5245EA49" w14:textId="77777777" w:rsidR="00D67E2D" w:rsidRPr="00413364" w:rsidRDefault="00D67E2D" w:rsidP="00D67E2D">
      <w:pPr>
        <w:pStyle w:val="EndNoteBibliography"/>
        <w:spacing w:after="0"/>
        <w:ind w:left="360" w:hanging="360"/>
        <w:rPr>
          <w:noProof/>
        </w:rPr>
      </w:pPr>
    </w:p>
    <w:p w14:paraId="303DDC08" w14:textId="3BF9CA34" w:rsidR="00413364" w:rsidRDefault="00413364" w:rsidP="00D67E2D">
      <w:pPr>
        <w:pStyle w:val="EndNoteBibliography"/>
        <w:spacing w:after="0"/>
        <w:ind w:left="360" w:hanging="360"/>
        <w:rPr>
          <w:noProof/>
        </w:rPr>
      </w:pPr>
      <w:bookmarkStart w:id="34" w:name="_ENREF_12"/>
      <w:r w:rsidRPr="00413364">
        <w:rPr>
          <w:noProof/>
        </w:rPr>
        <w:t>Eskelson BNI, Monleon VJ, Fried JS. 2016. A 6 year longitudinal study of post-fire woody carbon dynamics in California’s forests. Canadian Journal of Forest Research 46:610-620.</w:t>
      </w:r>
      <w:bookmarkEnd w:id="34"/>
    </w:p>
    <w:p w14:paraId="78CEF75E" w14:textId="77777777" w:rsidR="00D67E2D" w:rsidRPr="00413364" w:rsidRDefault="00D67E2D" w:rsidP="00D67E2D">
      <w:pPr>
        <w:pStyle w:val="EndNoteBibliography"/>
        <w:spacing w:after="0"/>
        <w:ind w:left="360" w:hanging="360"/>
        <w:rPr>
          <w:noProof/>
        </w:rPr>
      </w:pPr>
    </w:p>
    <w:p w14:paraId="3492B9D1" w14:textId="1B821B8F" w:rsidR="00413364" w:rsidRDefault="00413364" w:rsidP="00D67E2D">
      <w:pPr>
        <w:pStyle w:val="EndNoteBibliography"/>
        <w:spacing w:after="0"/>
        <w:ind w:left="360" w:hanging="360"/>
        <w:rPr>
          <w:noProof/>
        </w:rPr>
      </w:pPr>
      <w:bookmarkStart w:id="35" w:name="_ENREF_13"/>
      <w:r w:rsidRPr="00413364">
        <w:rPr>
          <w:noProof/>
        </w:rPr>
        <w:t>Ferranto S, Huntsinger L, Getz C, Nakamura G, Stewart W, Drill S, Valachovic Y, DeLasaux M, Kelly M. 2011. Forest and rangeland owners value land for natural amenities and as financial investment. California Agriculture 65:184-191.</w:t>
      </w:r>
      <w:bookmarkEnd w:id="35"/>
    </w:p>
    <w:p w14:paraId="6967FD9C" w14:textId="77777777" w:rsidR="00D67E2D" w:rsidRPr="00413364" w:rsidRDefault="00D67E2D" w:rsidP="00D67E2D">
      <w:pPr>
        <w:pStyle w:val="EndNoteBibliography"/>
        <w:spacing w:after="0"/>
        <w:ind w:left="360" w:hanging="360"/>
        <w:rPr>
          <w:noProof/>
        </w:rPr>
      </w:pPr>
    </w:p>
    <w:p w14:paraId="500BF9C9" w14:textId="38BB2D9B" w:rsidR="00413364" w:rsidRPr="00413364" w:rsidRDefault="00413364" w:rsidP="00D67E2D">
      <w:pPr>
        <w:pStyle w:val="EndNoteBibliography"/>
        <w:spacing w:after="0"/>
        <w:ind w:left="360" w:hanging="360"/>
        <w:rPr>
          <w:noProof/>
        </w:rPr>
      </w:pPr>
      <w:bookmarkStart w:id="36" w:name="_ENREF_14"/>
      <w:r w:rsidRPr="00413364">
        <w:rPr>
          <w:noProof/>
        </w:rPr>
        <w:t xml:space="preserve">Fire and Resource Assessment Program. 2018. California's Forests and Rangelands: 2017 Assessment </w:t>
      </w:r>
      <w:hyperlink r:id="rId16" w:history="1">
        <w:r w:rsidRPr="00413364">
          <w:rPr>
            <w:rStyle w:val="Hyperlink"/>
            <w:rFonts w:cstheme="minorBidi"/>
            <w:noProof/>
          </w:rPr>
          <w:t>https://frap.fire.ca.gov</w:t>
        </w:r>
      </w:hyperlink>
      <w:r w:rsidRPr="00413364">
        <w:rPr>
          <w:noProof/>
        </w:rPr>
        <w:t>. Sacramento, CA: California Department of Forestry and Fire Protection.</w:t>
      </w:r>
      <w:bookmarkEnd w:id="36"/>
    </w:p>
    <w:p w14:paraId="7E858FA9" w14:textId="2358396B" w:rsidR="00413364" w:rsidRDefault="00413364" w:rsidP="00D67E2D">
      <w:pPr>
        <w:pStyle w:val="EndNoteBibliography"/>
        <w:spacing w:after="0"/>
        <w:ind w:left="360" w:hanging="360"/>
        <w:rPr>
          <w:noProof/>
        </w:rPr>
      </w:pPr>
      <w:bookmarkStart w:id="37" w:name="_ENREF_15"/>
      <w:r w:rsidRPr="00413364">
        <w:rPr>
          <w:noProof/>
        </w:rPr>
        <w:t>Fitzgerald SA. 2008. Successful Reforestation: An overview in Service OSUE, ed. Corvallis OR: Oregon State University Extension Service.</w:t>
      </w:r>
      <w:bookmarkEnd w:id="37"/>
    </w:p>
    <w:p w14:paraId="0A9F83A2" w14:textId="77777777" w:rsidR="00D67E2D" w:rsidRPr="00413364" w:rsidRDefault="00D67E2D" w:rsidP="00D67E2D">
      <w:pPr>
        <w:pStyle w:val="EndNoteBibliography"/>
        <w:spacing w:after="0"/>
        <w:ind w:left="360" w:hanging="360"/>
        <w:rPr>
          <w:noProof/>
        </w:rPr>
      </w:pPr>
    </w:p>
    <w:p w14:paraId="482EABA5" w14:textId="58EF6BD0" w:rsidR="00413364" w:rsidRDefault="00413364" w:rsidP="00D67E2D">
      <w:pPr>
        <w:pStyle w:val="EndNoteBibliography"/>
        <w:spacing w:after="0"/>
        <w:ind w:left="360" w:hanging="360"/>
        <w:rPr>
          <w:noProof/>
        </w:rPr>
      </w:pPr>
      <w:bookmarkStart w:id="38" w:name="_ENREF_16"/>
      <w:r w:rsidRPr="00413364">
        <w:rPr>
          <w:noProof/>
        </w:rPr>
        <w:t>---. 2018. Choosing the right tree-planting contractor for your family forest in Service OSUE, ed. Corvallis OR: Oregon State University Extension Service.</w:t>
      </w:r>
      <w:bookmarkEnd w:id="38"/>
    </w:p>
    <w:p w14:paraId="7407ED64" w14:textId="77777777" w:rsidR="00D67E2D" w:rsidRPr="00413364" w:rsidRDefault="00D67E2D" w:rsidP="00D67E2D">
      <w:pPr>
        <w:pStyle w:val="EndNoteBibliography"/>
        <w:spacing w:after="0"/>
        <w:ind w:left="360" w:hanging="360"/>
        <w:rPr>
          <w:noProof/>
        </w:rPr>
      </w:pPr>
    </w:p>
    <w:p w14:paraId="20E4CCE5" w14:textId="510988F2" w:rsidR="00413364" w:rsidRPr="00413364" w:rsidRDefault="00413364" w:rsidP="00D67E2D">
      <w:pPr>
        <w:pStyle w:val="EndNoteBibliography"/>
        <w:spacing w:after="0"/>
        <w:ind w:left="360" w:hanging="360"/>
        <w:rPr>
          <w:noProof/>
        </w:rPr>
      </w:pPr>
      <w:bookmarkStart w:id="39" w:name="_ENREF_17"/>
      <w:r w:rsidRPr="00413364">
        <w:rPr>
          <w:noProof/>
        </w:rPr>
        <w:t xml:space="preserve">Forest Vegetation Management Conference. 2019.  (September 25, 2019 2019; </w:t>
      </w:r>
      <w:hyperlink r:id="rId17" w:history="1">
        <w:r w:rsidRPr="00413364">
          <w:rPr>
            <w:rStyle w:val="Hyperlink"/>
            <w:rFonts w:cstheme="minorBidi"/>
            <w:noProof/>
          </w:rPr>
          <w:t>http://www.fvmc.org/</w:t>
        </w:r>
      </w:hyperlink>
      <w:r w:rsidRPr="00413364">
        <w:rPr>
          <w:noProof/>
        </w:rPr>
        <w:t>)</w:t>
      </w:r>
      <w:bookmarkEnd w:id="39"/>
    </w:p>
    <w:p w14:paraId="6D03D8E3" w14:textId="657581C2" w:rsidR="00413364" w:rsidRDefault="00413364" w:rsidP="00D67E2D">
      <w:pPr>
        <w:pStyle w:val="EndNoteBibliography"/>
        <w:spacing w:after="0"/>
        <w:ind w:left="360" w:hanging="360"/>
        <w:rPr>
          <w:noProof/>
        </w:rPr>
      </w:pPr>
      <w:bookmarkStart w:id="40" w:name="_ENREF_18"/>
      <w:r w:rsidRPr="00413364">
        <w:rPr>
          <w:noProof/>
        </w:rPr>
        <w:t>Griffith GE, Omernik JM, Smith DW, Cook TD, Tallyn E, Moseley K, Johnson CB. 2016. Ecoregions of California in Survey UG, ed.</w:t>
      </w:r>
      <w:bookmarkEnd w:id="40"/>
    </w:p>
    <w:p w14:paraId="67FFDFB8" w14:textId="77777777" w:rsidR="00D67E2D" w:rsidRPr="00413364" w:rsidRDefault="00D67E2D" w:rsidP="00D67E2D">
      <w:pPr>
        <w:pStyle w:val="EndNoteBibliography"/>
        <w:spacing w:after="0"/>
        <w:ind w:left="360" w:hanging="360"/>
        <w:rPr>
          <w:noProof/>
        </w:rPr>
      </w:pPr>
    </w:p>
    <w:p w14:paraId="358DD188" w14:textId="47581ECF" w:rsidR="00413364" w:rsidRDefault="00413364" w:rsidP="00D67E2D">
      <w:pPr>
        <w:pStyle w:val="EndNoteBibliography"/>
        <w:spacing w:after="0"/>
        <w:ind w:left="360" w:hanging="360"/>
        <w:rPr>
          <w:noProof/>
        </w:rPr>
      </w:pPr>
      <w:bookmarkStart w:id="41" w:name="_ENREF_19"/>
      <w:r w:rsidRPr="00413364">
        <w:rPr>
          <w:noProof/>
        </w:rPr>
        <w:t>Haase DL, Hernández G, Arseneault J, Woodruff KJ, Harper RA, Overton DP, Enebak S. 2014. Forest Nursery Seedling Production in the United States - Fiscal Year 2013. Tree Planters' Notes 57:20-24.</w:t>
      </w:r>
      <w:bookmarkEnd w:id="41"/>
    </w:p>
    <w:p w14:paraId="1AA2CC29" w14:textId="77777777" w:rsidR="00D67E2D" w:rsidRPr="00413364" w:rsidRDefault="00D67E2D" w:rsidP="00D67E2D">
      <w:pPr>
        <w:pStyle w:val="EndNoteBibliography"/>
        <w:spacing w:after="0"/>
        <w:ind w:left="360" w:hanging="360"/>
        <w:rPr>
          <w:noProof/>
        </w:rPr>
      </w:pPr>
    </w:p>
    <w:p w14:paraId="0152ADF9" w14:textId="1DDAA810" w:rsidR="00413364" w:rsidRDefault="00413364" w:rsidP="00D67E2D">
      <w:pPr>
        <w:pStyle w:val="EndNoteBibliography"/>
        <w:spacing w:after="0"/>
        <w:ind w:left="360" w:hanging="360"/>
        <w:rPr>
          <w:noProof/>
        </w:rPr>
      </w:pPr>
      <w:bookmarkStart w:id="42" w:name="_ENREF_20"/>
      <w:r w:rsidRPr="00413364">
        <w:rPr>
          <w:noProof/>
        </w:rPr>
        <w:t>Haase DL, Hernández G, Lesko J, Woodruff KJ, Harper RA, Overton RP, Enebak S. 2015. Forest Nursery Seedling Production in the United States - Fiscal Year 2014. Tree Planters' Notes 58:20-24.</w:t>
      </w:r>
      <w:bookmarkEnd w:id="42"/>
    </w:p>
    <w:p w14:paraId="686E1DEA" w14:textId="77777777" w:rsidR="00D67E2D" w:rsidRPr="00413364" w:rsidRDefault="00D67E2D" w:rsidP="00D67E2D">
      <w:pPr>
        <w:pStyle w:val="EndNoteBibliography"/>
        <w:spacing w:after="0"/>
        <w:ind w:left="360" w:hanging="360"/>
        <w:rPr>
          <w:noProof/>
        </w:rPr>
      </w:pPr>
    </w:p>
    <w:p w14:paraId="0DCA0183" w14:textId="3DE998EC" w:rsidR="00413364" w:rsidRDefault="00413364" w:rsidP="00D67E2D">
      <w:pPr>
        <w:pStyle w:val="EndNoteBibliography"/>
        <w:spacing w:after="0"/>
        <w:ind w:left="360" w:hanging="360"/>
        <w:rPr>
          <w:noProof/>
        </w:rPr>
      </w:pPr>
      <w:bookmarkStart w:id="43" w:name="_ENREF_21"/>
      <w:r w:rsidRPr="00413364">
        <w:rPr>
          <w:noProof/>
        </w:rPr>
        <w:t>Harper RA, Hernández G, Arseneault J, Bryntesen M, Enebak S, Overton RP. 2013. Forest Nursery Seedling Production in the United States - Fiscal Year 2012. Tree Planters' Notes 56:20-24.</w:t>
      </w:r>
      <w:bookmarkEnd w:id="43"/>
    </w:p>
    <w:p w14:paraId="459C6682" w14:textId="77777777" w:rsidR="00D67E2D" w:rsidRPr="00413364" w:rsidRDefault="00D67E2D" w:rsidP="00D67E2D">
      <w:pPr>
        <w:pStyle w:val="EndNoteBibliography"/>
        <w:spacing w:after="0"/>
        <w:ind w:left="360" w:hanging="360"/>
        <w:rPr>
          <w:noProof/>
        </w:rPr>
      </w:pPr>
    </w:p>
    <w:p w14:paraId="716E74D8" w14:textId="347D58F0" w:rsidR="00413364" w:rsidRDefault="00413364" w:rsidP="00D67E2D">
      <w:pPr>
        <w:pStyle w:val="EndNoteBibliography"/>
        <w:spacing w:after="0"/>
        <w:ind w:left="360" w:hanging="360"/>
        <w:rPr>
          <w:noProof/>
        </w:rPr>
      </w:pPr>
      <w:bookmarkStart w:id="44" w:name="_ENREF_22"/>
      <w:r w:rsidRPr="00413364">
        <w:rPr>
          <w:noProof/>
        </w:rPr>
        <w:t>Hernández G, Haase DL, Pike C, Mackey L, Enebak S, Ma Z, Clarke L. 2018. Forest Nursery Seedling Production in the United States - Fiscal Year 2017. Tree Planters' Notes 61:18-22.</w:t>
      </w:r>
      <w:bookmarkEnd w:id="44"/>
    </w:p>
    <w:p w14:paraId="47C9BF23" w14:textId="77777777" w:rsidR="00D67E2D" w:rsidRPr="00413364" w:rsidRDefault="00D67E2D" w:rsidP="00D67E2D">
      <w:pPr>
        <w:pStyle w:val="EndNoteBibliography"/>
        <w:spacing w:after="0"/>
        <w:ind w:left="360" w:hanging="360"/>
        <w:rPr>
          <w:noProof/>
        </w:rPr>
      </w:pPr>
    </w:p>
    <w:p w14:paraId="181F08C4" w14:textId="339745F9" w:rsidR="00413364" w:rsidRDefault="00413364" w:rsidP="00D67E2D">
      <w:pPr>
        <w:pStyle w:val="EndNoteBibliography"/>
        <w:spacing w:after="0"/>
        <w:ind w:left="360" w:hanging="360"/>
        <w:rPr>
          <w:noProof/>
        </w:rPr>
      </w:pPr>
      <w:bookmarkStart w:id="45" w:name="_ENREF_23"/>
      <w:r w:rsidRPr="00413364">
        <w:rPr>
          <w:noProof/>
        </w:rPr>
        <w:t>Hernández G, Pike C, Haase DL, Enebak S, Ma Z, Clarke L, Mackey L. 2016. Forest Nursery Seedling Production in the United States - Fiscal Year 2015. Tree Planters' Notes 59:20-24.</w:t>
      </w:r>
      <w:bookmarkEnd w:id="45"/>
    </w:p>
    <w:p w14:paraId="4D6431B4" w14:textId="77777777" w:rsidR="00D67E2D" w:rsidRPr="00413364" w:rsidRDefault="00D67E2D" w:rsidP="00D67E2D">
      <w:pPr>
        <w:pStyle w:val="EndNoteBibliography"/>
        <w:spacing w:after="0"/>
        <w:ind w:left="360" w:hanging="360"/>
        <w:rPr>
          <w:noProof/>
        </w:rPr>
      </w:pPr>
    </w:p>
    <w:p w14:paraId="099A344D" w14:textId="70F1AA21" w:rsidR="00413364" w:rsidRDefault="00413364" w:rsidP="00D67E2D">
      <w:pPr>
        <w:pStyle w:val="EndNoteBibliography"/>
        <w:spacing w:after="0"/>
        <w:ind w:left="360" w:hanging="360"/>
        <w:rPr>
          <w:noProof/>
        </w:rPr>
      </w:pPr>
      <w:bookmarkStart w:id="46" w:name="_ENREF_24"/>
      <w:r w:rsidRPr="00413364">
        <w:rPr>
          <w:noProof/>
        </w:rPr>
        <w:t>---. 2017. Forest Nursery Seedling Production in the United States - Fiscal Year 2016. Tree Planters' Notes 60:24-28.</w:t>
      </w:r>
      <w:bookmarkEnd w:id="46"/>
    </w:p>
    <w:p w14:paraId="02189C84" w14:textId="77777777" w:rsidR="00D67E2D" w:rsidRPr="00413364" w:rsidRDefault="00D67E2D" w:rsidP="00D67E2D">
      <w:pPr>
        <w:pStyle w:val="EndNoteBibliography"/>
        <w:spacing w:after="0"/>
        <w:ind w:left="360" w:hanging="360"/>
        <w:rPr>
          <w:noProof/>
        </w:rPr>
      </w:pPr>
    </w:p>
    <w:p w14:paraId="398B14CC" w14:textId="59E5895E" w:rsidR="00413364" w:rsidRDefault="00413364" w:rsidP="00D67E2D">
      <w:pPr>
        <w:pStyle w:val="EndNoteBibliography"/>
        <w:spacing w:after="0"/>
        <w:ind w:left="360" w:hanging="360"/>
        <w:rPr>
          <w:noProof/>
        </w:rPr>
      </w:pPr>
      <w:bookmarkStart w:id="47" w:name="_ENREF_25"/>
      <w:r w:rsidRPr="00413364">
        <w:rPr>
          <w:noProof/>
        </w:rPr>
        <w:t>Howe G. 2020. Seedlot Selection Tool. (</w:t>
      </w:r>
      <w:hyperlink r:id="rId18" w:history="1">
        <w:r w:rsidRPr="00413364">
          <w:rPr>
            <w:rStyle w:val="Hyperlink"/>
            <w:rFonts w:cstheme="minorBidi"/>
            <w:noProof/>
          </w:rPr>
          <w:t>https://seedlotselectiontool.org/sst/</w:t>
        </w:r>
      </w:hyperlink>
      <w:r w:rsidRPr="00413364">
        <w:rPr>
          <w:noProof/>
        </w:rPr>
        <w:t>)</w:t>
      </w:r>
      <w:bookmarkEnd w:id="47"/>
    </w:p>
    <w:p w14:paraId="55D3B5BC" w14:textId="77777777" w:rsidR="00D67E2D" w:rsidRPr="00413364" w:rsidRDefault="00D67E2D" w:rsidP="00D67E2D">
      <w:pPr>
        <w:pStyle w:val="EndNoteBibliography"/>
        <w:spacing w:after="0"/>
        <w:ind w:left="360" w:hanging="360"/>
        <w:rPr>
          <w:noProof/>
        </w:rPr>
      </w:pPr>
    </w:p>
    <w:p w14:paraId="73F368D8" w14:textId="12378E93" w:rsidR="00413364" w:rsidRDefault="00413364" w:rsidP="00D67E2D">
      <w:pPr>
        <w:pStyle w:val="EndNoteBibliography"/>
        <w:spacing w:after="0"/>
        <w:ind w:left="360" w:hanging="360"/>
        <w:rPr>
          <w:noProof/>
        </w:rPr>
      </w:pPr>
      <w:bookmarkStart w:id="48" w:name="_ENREF_26"/>
      <w:r w:rsidRPr="00413364">
        <w:rPr>
          <w:noProof/>
        </w:rPr>
        <w:t>Huff T. 2014. Introduction to Conifer Release in Service OSUE, ed. Corvallis, OR: Oregon State University Extension Service.</w:t>
      </w:r>
      <w:bookmarkEnd w:id="48"/>
    </w:p>
    <w:p w14:paraId="786545EF" w14:textId="77777777" w:rsidR="00D67E2D" w:rsidRPr="00413364" w:rsidRDefault="00D67E2D" w:rsidP="00D67E2D">
      <w:pPr>
        <w:pStyle w:val="EndNoteBibliography"/>
        <w:spacing w:after="0"/>
        <w:ind w:left="360" w:hanging="360"/>
        <w:rPr>
          <w:noProof/>
        </w:rPr>
      </w:pPr>
    </w:p>
    <w:p w14:paraId="0824E4CF" w14:textId="2B44DA64" w:rsidR="00413364" w:rsidRDefault="00413364" w:rsidP="00D67E2D">
      <w:pPr>
        <w:pStyle w:val="EndNoteBibliography"/>
        <w:spacing w:after="0"/>
        <w:ind w:left="360" w:hanging="360"/>
        <w:rPr>
          <w:noProof/>
        </w:rPr>
      </w:pPr>
      <w:bookmarkStart w:id="49" w:name="_ENREF_27"/>
      <w:r w:rsidRPr="00413364">
        <w:rPr>
          <w:noProof/>
        </w:rPr>
        <w:t>Keeley JE, Safford HD. 2016. Fire as an Ecosystem Process. Pages 27-45 in Mooney H, Zavaleta E, eds. Ecosystems of California. Berkeley, CA: University of California Press.</w:t>
      </w:r>
      <w:bookmarkEnd w:id="49"/>
    </w:p>
    <w:p w14:paraId="0B7B0986" w14:textId="77777777" w:rsidR="00D67E2D" w:rsidRPr="00413364" w:rsidRDefault="00D67E2D" w:rsidP="00D67E2D">
      <w:pPr>
        <w:pStyle w:val="EndNoteBibliography"/>
        <w:spacing w:after="0"/>
        <w:ind w:left="360" w:hanging="360"/>
        <w:rPr>
          <w:noProof/>
        </w:rPr>
      </w:pPr>
    </w:p>
    <w:p w14:paraId="33AC65A5" w14:textId="67359C85" w:rsidR="00413364" w:rsidRDefault="00413364" w:rsidP="00D67E2D">
      <w:pPr>
        <w:pStyle w:val="EndNoteBibliography"/>
        <w:spacing w:after="0"/>
        <w:ind w:left="360" w:hanging="360"/>
        <w:rPr>
          <w:noProof/>
        </w:rPr>
      </w:pPr>
      <w:bookmarkStart w:id="50" w:name="_ENREF_28"/>
      <w:r w:rsidRPr="00413364">
        <w:rPr>
          <w:noProof/>
        </w:rPr>
        <w:t>Lanquist K. 1955. Mt.  Shasta Forest Tree Nursery. Shasta-Trinity National Forests. Pages 14: USDA Forest Service.</w:t>
      </w:r>
      <w:bookmarkEnd w:id="50"/>
    </w:p>
    <w:p w14:paraId="0EC299B3" w14:textId="77777777" w:rsidR="00D67E2D" w:rsidRPr="00413364" w:rsidRDefault="00D67E2D" w:rsidP="00D67E2D">
      <w:pPr>
        <w:pStyle w:val="EndNoteBibliography"/>
        <w:spacing w:after="0"/>
        <w:ind w:left="360" w:hanging="360"/>
        <w:rPr>
          <w:noProof/>
        </w:rPr>
      </w:pPr>
    </w:p>
    <w:p w14:paraId="6A02695A" w14:textId="1C09B5F8" w:rsidR="00413364" w:rsidRDefault="00413364" w:rsidP="00D67E2D">
      <w:pPr>
        <w:pStyle w:val="EndNoteBibliography"/>
        <w:spacing w:after="0"/>
        <w:ind w:left="360" w:hanging="360"/>
        <w:rPr>
          <w:noProof/>
        </w:rPr>
      </w:pPr>
      <w:bookmarkStart w:id="51" w:name="_ENREF_29"/>
      <w:r w:rsidRPr="00413364">
        <w:rPr>
          <w:noProof/>
        </w:rPr>
        <w:t xml:space="preserve">Lavender DP, Parish R, Johnson CM, Montgomery G, Vyse A, Willis RA, Winston D, eds. 1990. Regenerating British Columbia's Forests. </w:t>
      </w:r>
      <w:hyperlink r:id="rId19" w:history="1">
        <w:r w:rsidRPr="00413364">
          <w:rPr>
            <w:rStyle w:val="Hyperlink"/>
            <w:rFonts w:cstheme="minorBidi"/>
            <w:noProof/>
          </w:rPr>
          <w:t>https://www.for.gov.bc.ca/hfd/pubs/docs/mr/mr063.pdf</w:t>
        </w:r>
      </w:hyperlink>
      <w:r w:rsidRPr="00413364">
        <w:rPr>
          <w:noProof/>
        </w:rPr>
        <w:t>.</w:t>
      </w:r>
      <w:bookmarkEnd w:id="51"/>
    </w:p>
    <w:p w14:paraId="3B96B739" w14:textId="77777777" w:rsidR="00D67E2D" w:rsidRPr="00413364" w:rsidRDefault="00D67E2D" w:rsidP="00D67E2D">
      <w:pPr>
        <w:pStyle w:val="EndNoteBibliography"/>
        <w:spacing w:after="0"/>
        <w:ind w:left="360" w:hanging="360"/>
        <w:rPr>
          <w:noProof/>
        </w:rPr>
      </w:pPr>
    </w:p>
    <w:p w14:paraId="37FC9BA4" w14:textId="73697729" w:rsidR="00413364" w:rsidRDefault="00413364" w:rsidP="00D67E2D">
      <w:pPr>
        <w:pStyle w:val="EndNoteBibliography"/>
        <w:spacing w:after="0"/>
        <w:ind w:left="360" w:hanging="360"/>
        <w:rPr>
          <w:noProof/>
        </w:rPr>
      </w:pPr>
      <w:bookmarkStart w:id="52" w:name="_ENREF_30"/>
      <w:r w:rsidRPr="00413364">
        <w:rPr>
          <w:noProof/>
        </w:rPr>
        <w:t>Lippitt L. 1998. Nursery Program Analysis: Issue Paper. Sacramento, CA: California Department of Forestry.</w:t>
      </w:r>
      <w:bookmarkEnd w:id="52"/>
    </w:p>
    <w:p w14:paraId="300D4A4B" w14:textId="77777777" w:rsidR="00D67E2D" w:rsidRPr="00413364" w:rsidRDefault="00D67E2D" w:rsidP="00D67E2D">
      <w:pPr>
        <w:pStyle w:val="EndNoteBibliography"/>
        <w:spacing w:after="0"/>
        <w:ind w:left="360" w:hanging="360"/>
        <w:rPr>
          <w:noProof/>
        </w:rPr>
      </w:pPr>
    </w:p>
    <w:p w14:paraId="0D16FBF8" w14:textId="5A5F7915" w:rsidR="00413364" w:rsidRDefault="00413364" w:rsidP="00D67E2D">
      <w:pPr>
        <w:pStyle w:val="EndNoteBibliography"/>
        <w:spacing w:after="0"/>
        <w:ind w:left="360" w:hanging="360"/>
        <w:rPr>
          <w:noProof/>
        </w:rPr>
      </w:pPr>
      <w:bookmarkStart w:id="53" w:name="_ENREF_31"/>
      <w:r w:rsidRPr="00413364">
        <w:rPr>
          <w:noProof/>
        </w:rPr>
        <w:t>Mahony CR, MacKenzie WH, Aitken SN. 2018. Novel climates: Trajectories of climate change beyond the boundaries of British Columbia’s forest management knowledge system. Forest Ecology and Management 410:35-47.</w:t>
      </w:r>
      <w:bookmarkEnd w:id="53"/>
    </w:p>
    <w:p w14:paraId="1BB501BC" w14:textId="77777777" w:rsidR="00D67E2D" w:rsidRPr="00413364" w:rsidRDefault="00D67E2D" w:rsidP="00D67E2D">
      <w:pPr>
        <w:pStyle w:val="EndNoteBibliography"/>
        <w:spacing w:after="0"/>
        <w:ind w:left="360" w:hanging="360"/>
        <w:rPr>
          <w:noProof/>
        </w:rPr>
      </w:pPr>
    </w:p>
    <w:p w14:paraId="6DDFB8EF" w14:textId="265F35D6" w:rsidR="00413364" w:rsidRDefault="00413364" w:rsidP="00D67E2D">
      <w:pPr>
        <w:pStyle w:val="EndNoteBibliography"/>
        <w:spacing w:after="0"/>
        <w:ind w:left="360" w:hanging="360"/>
        <w:rPr>
          <w:noProof/>
        </w:rPr>
      </w:pPr>
      <w:bookmarkStart w:id="54" w:name="_ENREF_32"/>
      <w:r w:rsidRPr="00413364">
        <w:rPr>
          <w:noProof/>
        </w:rPr>
        <w:t>McDonald PM, Fiddler GO. 2010. Twenty-five years of managing vegetation in conifer plantations in northern and central California: results, application, principles, and challenges. PSW-GTR-231. Pages 87 in PSW-GTR-231 GTR, ed. Albany, CA: U.S. Department of Agriculture, Forest Service, Pacific Southwest Research Station.</w:t>
      </w:r>
      <w:bookmarkEnd w:id="54"/>
    </w:p>
    <w:p w14:paraId="2DA114FB" w14:textId="77777777" w:rsidR="00D67E2D" w:rsidRPr="00413364" w:rsidRDefault="00D67E2D" w:rsidP="00D67E2D">
      <w:pPr>
        <w:pStyle w:val="EndNoteBibliography"/>
        <w:spacing w:after="0"/>
        <w:ind w:left="360" w:hanging="360"/>
        <w:rPr>
          <w:noProof/>
        </w:rPr>
      </w:pPr>
    </w:p>
    <w:p w14:paraId="67BC324D" w14:textId="510FD2A3" w:rsidR="00413364" w:rsidRDefault="00413364" w:rsidP="00D67E2D">
      <w:pPr>
        <w:pStyle w:val="EndNoteBibliography"/>
        <w:spacing w:after="0"/>
        <w:ind w:left="360" w:hanging="360"/>
        <w:rPr>
          <w:noProof/>
        </w:rPr>
      </w:pPr>
      <w:bookmarkStart w:id="55" w:name="_ENREF_33"/>
      <w:r w:rsidRPr="00413364">
        <w:rPr>
          <w:noProof/>
        </w:rPr>
        <w:t>Merrill P. 1981. Roosevelt’s Forest Army: A History of the Civilian Conservation Corps, 1933-1942. P. H. Merrill.</w:t>
      </w:r>
      <w:bookmarkEnd w:id="55"/>
    </w:p>
    <w:p w14:paraId="6710A61B" w14:textId="77777777" w:rsidR="00D67E2D" w:rsidRPr="00413364" w:rsidRDefault="00D67E2D" w:rsidP="00D67E2D">
      <w:pPr>
        <w:pStyle w:val="EndNoteBibliography"/>
        <w:spacing w:after="0"/>
        <w:ind w:left="360" w:hanging="360"/>
        <w:rPr>
          <w:noProof/>
        </w:rPr>
      </w:pPr>
    </w:p>
    <w:p w14:paraId="48D677A4" w14:textId="202109DA" w:rsidR="00413364" w:rsidRDefault="00413364" w:rsidP="00D67E2D">
      <w:pPr>
        <w:pStyle w:val="EndNoteBibliography"/>
        <w:spacing w:after="0"/>
        <w:ind w:left="360" w:hanging="360"/>
        <w:rPr>
          <w:noProof/>
        </w:rPr>
      </w:pPr>
      <w:bookmarkStart w:id="56" w:name="_ENREF_34"/>
      <w:r w:rsidRPr="00413364">
        <w:rPr>
          <w:noProof/>
        </w:rPr>
        <w:t>Oester PT, Fitzgerald SA. 2016. Enhancing reforestation success in the Inland Northwest. PNW 520 in Service OSUE, ed. Corvallis, OR: Oregon State University Extension Service.</w:t>
      </w:r>
      <w:bookmarkEnd w:id="56"/>
    </w:p>
    <w:p w14:paraId="2E83C3D1" w14:textId="77777777" w:rsidR="00D67E2D" w:rsidRPr="00413364" w:rsidRDefault="00D67E2D" w:rsidP="00D67E2D">
      <w:pPr>
        <w:pStyle w:val="EndNoteBibliography"/>
        <w:spacing w:after="0"/>
        <w:ind w:left="360" w:hanging="360"/>
        <w:rPr>
          <w:noProof/>
        </w:rPr>
      </w:pPr>
    </w:p>
    <w:p w14:paraId="336FF41B" w14:textId="144434F3" w:rsidR="00413364" w:rsidRDefault="00413364" w:rsidP="00D67E2D">
      <w:pPr>
        <w:pStyle w:val="EndNoteBibliography"/>
        <w:spacing w:after="0"/>
        <w:ind w:left="360" w:hanging="360"/>
        <w:rPr>
          <w:noProof/>
        </w:rPr>
      </w:pPr>
      <w:bookmarkStart w:id="57" w:name="_ENREF_35"/>
      <w:r w:rsidRPr="00413364">
        <w:rPr>
          <w:noProof/>
        </w:rPr>
        <w:t>Payn T, Carnus J-M, Freer-Smith P, Kimberley M, Kollert W, Liu S, Orazio C, Rodriguez L, Silva LN, Wingfield MJ. 2015. Changes in planted forests and future global implications. Forest Ecology and Management 352:57-67.</w:t>
      </w:r>
      <w:bookmarkEnd w:id="57"/>
    </w:p>
    <w:p w14:paraId="17B00B6C" w14:textId="77777777" w:rsidR="00D67E2D" w:rsidRPr="00413364" w:rsidRDefault="00D67E2D" w:rsidP="00D67E2D">
      <w:pPr>
        <w:pStyle w:val="EndNoteBibliography"/>
        <w:spacing w:after="0"/>
        <w:ind w:left="360" w:hanging="360"/>
        <w:rPr>
          <w:noProof/>
        </w:rPr>
      </w:pPr>
    </w:p>
    <w:p w14:paraId="24EBEE41" w14:textId="75837686" w:rsidR="00413364" w:rsidRDefault="00413364" w:rsidP="00D67E2D">
      <w:pPr>
        <w:pStyle w:val="EndNoteBibliography"/>
        <w:spacing w:after="0"/>
        <w:ind w:left="360" w:hanging="360"/>
        <w:rPr>
          <w:noProof/>
        </w:rPr>
      </w:pPr>
      <w:bookmarkStart w:id="58" w:name="_ENREF_36"/>
      <w:r w:rsidRPr="00413364">
        <w:rPr>
          <w:noProof/>
        </w:rPr>
        <w:t>Powers RF. 1999. On the sustainable productivity of planted forests. New Forests 17:263-306.</w:t>
      </w:r>
      <w:bookmarkEnd w:id="58"/>
    </w:p>
    <w:p w14:paraId="4F66EADD" w14:textId="77777777" w:rsidR="00D67E2D" w:rsidRPr="00413364" w:rsidRDefault="00D67E2D" w:rsidP="00D67E2D">
      <w:pPr>
        <w:pStyle w:val="EndNoteBibliography"/>
        <w:spacing w:after="0"/>
        <w:ind w:left="360" w:hanging="360"/>
        <w:rPr>
          <w:noProof/>
        </w:rPr>
      </w:pPr>
    </w:p>
    <w:p w14:paraId="056FA957" w14:textId="38510452" w:rsidR="00413364" w:rsidRDefault="00413364" w:rsidP="00D67E2D">
      <w:pPr>
        <w:pStyle w:val="EndNoteBibliography"/>
        <w:spacing w:after="0"/>
        <w:ind w:left="360" w:hanging="360"/>
        <w:rPr>
          <w:noProof/>
        </w:rPr>
      </w:pPr>
      <w:bookmarkStart w:id="59" w:name="_ENREF_37"/>
      <w:r w:rsidRPr="00413364">
        <w:rPr>
          <w:noProof/>
        </w:rPr>
        <w:t>---. 2000. The role of planted forests in a “Green Certified” century. Paper presented at Proceedings of 21st Annual Forest Vegetation Management Conference, Redding, CA.</w:t>
      </w:r>
      <w:bookmarkEnd w:id="59"/>
    </w:p>
    <w:p w14:paraId="171F82BA" w14:textId="77777777" w:rsidR="00D67E2D" w:rsidRPr="00413364" w:rsidRDefault="00D67E2D" w:rsidP="00D67E2D">
      <w:pPr>
        <w:pStyle w:val="EndNoteBibliography"/>
        <w:spacing w:after="0"/>
        <w:ind w:left="360" w:hanging="360"/>
        <w:rPr>
          <w:noProof/>
        </w:rPr>
      </w:pPr>
    </w:p>
    <w:p w14:paraId="745F3DB5" w14:textId="65C8912C" w:rsidR="00413364" w:rsidRDefault="00413364" w:rsidP="00D67E2D">
      <w:pPr>
        <w:pStyle w:val="EndNoteBibliography"/>
        <w:spacing w:after="0"/>
        <w:ind w:left="360" w:hanging="360"/>
        <w:rPr>
          <w:noProof/>
        </w:rPr>
      </w:pPr>
      <w:bookmarkStart w:id="60" w:name="_ENREF_38"/>
      <w:r w:rsidRPr="00413364">
        <w:rPr>
          <w:noProof/>
        </w:rPr>
        <w:t>Powers RF, Andrew Scott D, Sanchez FG, Voldseth RA, Page-Dumroese D, Elioff JD, Stone DM. 2005. The North American long-term soil productivity experiment: Findings from the first decade of research. Forest Ecology and Management 220:31-50.</w:t>
      </w:r>
      <w:bookmarkEnd w:id="60"/>
    </w:p>
    <w:p w14:paraId="5A762830" w14:textId="77777777" w:rsidR="00D67E2D" w:rsidRPr="00413364" w:rsidRDefault="00D67E2D" w:rsidP="00D67E2D">
      <w:pPr>
        <w:pStyle w:val="EndNoteBibliography"/>
        <w:spacing w:after="0"/>
        <w:ind w:left="360" w:hanging="360"/>
        <w:rPr>
          <w:noProof/>
        </w:rPr>
      </w:pPr>
    </w:p>
    <w:p w14:paraId="2815B3A7" w14:textId="4ABCD712" w:rsidR="00413364" w:rsidRDefault="00413364" w:rsidP="00D67E2D">
      <w:pPr>
        <w:pStyle w:val="EndNoteBibliography"/>
        <w:spacing w:after="0"/>
        <w:ind w:left="360" w:hanging="360"/>
        <w:rPr>
          <w:noProof/>
        </w:rPr>
      </w:pPr>
      <w:bookmarkStart w:id="61" w:name="_ENREF_39"/>
      <w:r w:rsidRPr="00413364">
        <w:rPr>
          <w:noProof/>
        </w:rPr>
        <w:t>Powers RF, Ferrell GT. 1996. Moisture, nutrient, and insect constraints on plantation growth: the “Garden of Eden” experiment. New Zealand Journal of Forest Science 26:126-144.</w:t>
      </w:r>
      <w:bookmarkEnd w:id="61"/>
    </w:p>
    <w:p w14:paraId="49939E14" w14:textId="77777777" w:rsidR="00D67E2D" w:rsidRPr="00413364" w:rsidRDefault="00D67E2D" w:rsidP="00D67E2D">
      <w:pPr>
        <w:pStyle w:val="EndNoteBibliography"/>
        <w:spacing w:after="0"/>
        <w:ind w:left="360" w:hanging="360"/>
        <w:rPr>
          <w:noProof/>
        </w:rPr>
      </w:pPr>
    </w:p>
    <w:p w14:paraId="3CD0E347" w14:textId="0F0B7D9F" w:rsidR="00413364" w:rsidRDefault="00413364" w:rsidP="00D67E2D">
      <w:pPr>
        <w:pStyle w:val="EndNoteBibliography"/>
        <w:spacing w:after="0"/>
        <w:ind w:left="360" w:hanging="360"/>
        <w:rPr>
          <w:noProof/>
        </w:rPr>
      </w:pPr>
      <w:bookmarkStart w:id="62" w:name="_ENREF_40"/>
      <w:r w:rsidRPr="00413364">
        <w:rPr>
          <w:noProof/>
        </w:rPr>
        <w:t>Powers RF, Reynolds PE. 2000. Intensive management of ponderosa pine plantations: Sustainable productivity for the 21st Century. Journal of Sustainable Forestry 26:126-144.</w:t>
      </w:r>
      <w:bookmarkEnd w:id="62"/>
    </w:p>
    <w:p w14:paraId="46DEF123" w14:textId="77777777" w:rsidR="00D67E2D" w:rsidRPr="00413364" w:rsidRDefault="00D67E2D" w:rsidP="00D67E2D">
      <w:pPr>
        <w:pStyle w:val="EndNoteBibliography"/>
        <w:spacing w:after="0"/>
        <w:ind w:left="360" w:hanging="360"/>
        <w:rPr>
          <w:noProof/>
        </w:rPr>
      </w:pPr>
    </w:p>
    <w:p w14:paraId="454D4B95" w14:textId="77777777" w:rsidR="00413364" w:rsidRPr="00413364" w:rsidRDefault="00413364" w:rsidP="00D67E2D">
      <w:pPr>
        <w:pStyle w:val="EndNoteBibliography"/>
        <w:spacing w:after="0"/>
        <w:ind w:left="360" w:hanging="360"/>
        <w:rPr>
          <w:noProof/>
        </w:rPr>
      </w:pPr>
      <w:bookmarkStart w:id="63" w:name="_ENREF_41"/>
      <w:r w:rsidRPr="00413364">
        <w:rPr>
          <w:noProof/>
        </w:rPr>
        <w:t>Ritchie MW, Knapp EE, Skinner CN. 2013. Snag longevity and surface fuel accumulation following post-fire logging in a ponderosa pine dominated forest. Forest Ecology and Management 287:113-122.</w:t>
      </w:r>
      <w:bookmarkEnd w:id="63"/>
    </w:p>
    <w:p w14:paraId="49B26A4B" w14:textId="6A12574C" w:rsidR="00413364" w:rsidRDefault="00413364" w:rsidP="00D67E2D">
      <w:pPr>
        <w:pStyle w:val="EndNoteBibliography"/>
        <w:spacing w:after="0"/>
        <w:ind w:left="360" w:hanging="360"/>
        <w:rPr>
          <w:noProof/>
        </w:rPr>
      </w:pPr>
      <w:bookmarkStart w:id="64" w:name="_ENREF_42"/>
      <w:r w:rsidRPr="00413364">
        <w:rPr>
          <w:noProof/>
        </w:rPr>
        <w:t>Schubert GH, Adams RS. 1971. Reforestation Practices for Conifers in California.</w:t>
      </w:r>
      <w:bookmarkEnd w:id="64"/>
    </w:p>
    <w:p w14:paraId="5CABF3CC" w14:textId="77777777" w:rsidR="00D67E2D" w:rsidRPr="00413364" w:rsidRDefault="00D67E2D" w:rsidP="00D67E2D">
      <w:pPr>
        <w:pStyle w:val="EndNoteBibliography"/>
        <w:spacing w:after="0"/>
        <w:ind w:left="360" w:hanging="360"/>
        <w:rPr>
          <w:noProof/>
        </w:rPr>
      </w:pPr>
    </w:p>
    <w:p w14:paraId="3329E04D" w14:textId="655B9DD5" w:rsidR="00413364" w:rsidRDefault="00413364" w:rsidP="00D67E2D">
      <w:pPr>
        <w:pStyle w:val="EndNoteBibliography"/>
        <w:spacing w:after="0"/>
        <w:ind w:left="360" w:hanging="360"/>
        <w:rPr>
          <w:noProof/>
        </w:rPr>
      </w:pPr>
      <w:bookmarkStart w:id="65" w:name="_ENREF_43"/>
      <w:r w:rsidRPr="00413364">
        <w:rPr>
          <w:noProof/>
        </w:rPr>
        <w:t>Sherlock J. 2018.</w:t>
      </w:r>
      <w:bookmarkEnd w:id="65"/>
      <w:r w:rsidR="00FE6BBD">
        <w:rPr>
          <w:noProof/>
        </w:rPr>
        <w:t xml:space="preserve"> Personal communication.</w:t>
      </w:r>
    </w:p>
    <w:p w14:paraId="6FE95B57" w14:textId="77777777" w:rsidR="00D67E2D" w:rsidRPr="00413364" w:rsidRDefault="00D67E2D" w:rsidP="00D67E2D">
      <w:pPr>
        <w:pStyle w:val="EndNoteBibliography"/>
        <w:spacing w:after="0"/>
        <w:ind w:left="360" w:hanging="360"/>
        <w:rPr>
          <w:noProof/>
        </w:rPr>
      </w:pPr>
    </w:p>
    <w:p w14:paraId="4673E5D3" w14:textId="28FA48FA" w:rsidR="00413364" w:rsidRDefault="00413364" w:rsidP="00D67E2D">
      <w:pPr>
        <w:pStyle w:val="EndNoteBibliography"/>
        <w:spacing w:after="0"/>
        <w:ind w:left="360" w:hanging="360"/>
        <w:rPr>
          <w:noProof/>
        </w:rPr>
      </w:pPr>
      <w:bookmarkStart w:id="66" w:name="_ENREF_44"/>
      <w:r w:rsidRPr="00413364">
        <w:rPr>
          <w:noProof/>
        </w:rPr>
        <w:t>Show SB. 1930. Forest nursery and planting practice in the California pine region. USDA Agr. Cir. 92. Redding, CA USDA Forest Service.</w:t>
      </w:r>
      <w:bookmarkEnd w:id="66"/>
    </w:p>
    <w:p w14:paraId="24CE6854" w14:textId="77777777" w:rsidR="00D67E2D" w:rsidRPr="00413364" w:rsidRDefault="00D67E2D" w:rsidP="00D67E2D">
      <w:pPr>
        <w:pStyle w:val="EndNoteBibliography"/>
        <w:spacing w:after="0"/>
        <w:ind w:left="360" w:hanging="360"/>
        <w:rPr>
          <w:noProof/>
        </w:rPr>
      </w:pPr>
    </w:p>
    <w:p w14:paraId="4A387154" w14:textId="6CC852B2" w:rsidR="00413364" w:rsidRDefault="00413364" w:rsidP="00D67E2D">
      <w:pPr>
        <w:pStyle w:val="EndNoteBibliography"/>
        <w:spacing w:after="0"/>
        <w:ind w:left="360" w:hanging="360"/>
        <w:rPr>
          <w:noProof/>
        </w:rPr>
      </w:pPr>
      <w:bookmarkStart w:id="67" w:name="_ENREF_45"/>
      <w:r w:rsidRPr="00413364">
        <w:rPr>
          <w:noProof/>
        </w:rPr>
        <w:lastRenderedPageBreak/>
        <w:t>Sierra Cascade Intensive Forest Management Research Cooperative. 2019.  (</w:t>
      </w:r>
      <w:hyperlink r:id="rId20" w:history="1">
        <w:r w:rsidRPr="00413364">
          <w:rPr>
            <w:rStyle w:val="Hyperlink"/>
            <w:rFonts w:cstheme="minorBidi"/>
            <w:noProof/>
          </w:rPr>
          <w:t>https://ucanr.edu/sites/SCIFMRC/</w:t>
        </w:r>
      </w:hyperlink>
      <w:r w:rsidRPr="00413364">
        <w:rPr>
          <w:noProof/>
        </w:rPr>
        <w:t>)</w:t>
      </w:r>
      <w:bookmarkEnd w:id="67"/>
    </w:p>
    <w:p w14:paraId="5C19693A" w14:textId="77777777" w:rsidR="00D67E2D" w:rsidRPr="00413364" w:rsidRDefault="00D67E2D" w:rsidP="00D67E2D">
      <w:pPr>
        <w:pStyle w:val="EndNoteBibliography"/>
        <w:spacing w:after="0"/>
        <w:ind w:left="360" w:hanging="360"/>
        <w:rPr>
          <w:noProof/>
        </w:rPr>
      </w:pPr>
    </w:p>
    <w:p w14:paraId="78E7128C" w14:textId="7E8962EB" w:rsidR="00413364" w:rsidRDefault="00413364" w:rsidP="00D67E2D">
      <w:pPr>
        <w:pStyle w:val="EndNoteBibliography"/>
        <w:spacing w:after="0"/>
        <w:ind w:left="360" w:hanging="360"/>
        <w:rPr>
          <w:noProof/>
        </w:rPr>
      </w:pPr>
      <w:bookmarkStart w:id="68" w:name="_ENREF_46"/>
      <w:r w:rsidRPr="00413364">
        <w:rPr>
          <w:noProof/>
        </w:rPr>
        <w:t xml:space="preserve">Soper-Wheeler Co. LLC. 2011. North Sierra Tree Improvement Association. (September 25, 2019 2019; </w:t>
      </w:r>
      <w:hyperlink r:id="rId21" w:history="1">
        <w:r w:rsidRPr="00413364">
          <w:rPr>
            <w:rStyle w:val="Hyperlink"/>
            <w:rFonts w:cstheme="minorBidi"/>
            <w:noProof/>
          </w:rPr>
          <w:t>http://www.soperwheeler.com/about-us/stewardship/north-sierra-tree-improvement-association/</w:t>
        </w:r>
      </w:hyperlink>
      <w:r w:rsidRPr="00413364">
        <w:rPr>
          <w:noProof/>
        </w:rPr>
        <w:t>)</w:t>
      </w:r>
      <w:bookmarkEnd w:id="68"/>
    </w:p>
    <w:p w14:paraId="77A4DEFC" w14:textId="77777777" w:rsidR="00D67E2D" w:rsidRPr="00413364" w:rsidRDefault="00D67E2D" w:rsidP="00D67E2D">
      <w:pPr>
        <w:pStyle w:val="EndNoteBibliography"/>
        <w:spacing w:after="0"/>
        <w:ind w:left="360" w:hanging="360"/>
        <w:rPr>
          <w:noProof/>
        </w:rPr>
      </w:pPr>
    </w:p>
    <w:p w14:paraId="778C1A57" w14:textId="3B34F36B" w:rsidR="00413364" w:rsidRDefault="00413364" w:rsidP="00D67E2D">
      <w:pPr>
        <w:pStyle w:val="EndNoteBibliography"/>
        <w:spacing w:after="0"/>
        <w:ind w:left="360" w:hanging="360"/>
        <w:rPr>
          <w:noProof/>
        </w:rPr>
      </w:pPr>
      <w:bookmarkStart w:id="69" w:name="_ENREF_47"/>
      <w:r w:rsidRPr="00413364">
        <w:rPr>
          <w:noProof/>
        </w:rPr>
        <w:t xml:space="preserve">Starrs CF, Butsic V, Stephens C, Stewart W. 2018. The impact of land ownership, firefighting, and reserve status on fire probability in California. Environmental Research Letters 13 </w:t>
      </w:r>
      <w:bookmarkEnd w:id="69"/>
    </w:p>
    <w:p w14:paraId="796B2E0E" w14:textId="77777777" w:rsidR="00D67E2D" w:rsidRPr="00413364" w:rsidRDefault="00D67E2D" w:rsidP="00D67E2D">
      <w:pPr>
        <w:pStyle w:val="EndNoteBibliography"/>
        <w:spacing w:after="0"/>
        <w:ind w:left="360" w:hanging="360"/>
        <w:rPr>
          <w:noProof/>
        </w:rPr>
      </w:pPr>
    </w:p>
    <w:p w14:paraId="5D37C465" w14:textId="162767EB" w:rsidR="00413364" w:rsidRDefault="00413364" w:rsidP="00D67E2D">
      <w:pPr>
        <w:pStyle w:val="EndNoteBibliography"/>
        <w:spacing w:after="0"/>
        <w:ind w:left="360" w:hanging="360"/>
        <w:rPr>
          <w:noProof/>
        </w:rPr>
      </w:pPr>
      <w:bookmarkStart w:id="70" w:name="_ENREF_48"/>
      <w:r w:rsidRPr="00413364">
        <w:rPr>
          <w:noProof/>
        </w:rPr>
        <w:t>Stephens CW, Collins BM, Rogan J. 2020. Land ownership impacts post-wildfire forest regeneration in Sierra Nevada mixed-conifer forests. Forest Ecology and Management 468.</w:t>
      </w:r>
      <w:bookmarkEnd w:id="70"/>
    </w:p>
    <w:p w14:paraId="00CA61D7" w14:textId="77777777" w:rsidR="00D67E2D" w:rsidRPr="00413364" w:rsidRDefault="00D67E2D" w:rsidP="00D67E2D">
      <w:pPr>
        <w:pStyle w:val="EndNoteBibliography"/>
        <w:spacing w:after="0"/>
        <w:ind w:left="360" w:hanging="360"/>
        <w:rPr>
          <w:noProof/>
        </w:rPr>
      </w:pPr>
    </w:p>
    <w:p w14:paraId="1E70FE90" w14:textId="77777777" w:rsidR="00413364" w:rsidRPr="00413364" w:rsidRDefault="00413364" w:rsidP="00D67E2D">
      <w:pPr>
        <w:pStyle w:val="EndNoteBibliography"/>
        <w:spacing w:after="0"/>
        <w:ind w:left="360" w:hanging="360"/>
        <w:rPr>
          <w:noProof/>
        </w:rPr>
      </w:pPr>
      <w:bookmarkStart w:id="71" w:name="_ENREF_49"/>
      <w:r w:rsidRPr="00413364">
        <w:rPr>
          <w:noProof/>
        </w:rPr>
        <w:t>Stewart W, Sharma B, York R, Diller L, Hamey N, Powell R, Swiers R. 2016. Forestry. Pages 817-754 in Mooney H, Zavaleta E, eds. Ecosystems of California. Berkeley, CA: University of California Press.</w:t>
      </w:r>
      <w:bookmarkEnd w:id="71"/>
    </w:p>
    <w:p w14:paraId="61BC8C2C" w14:textId="6ABF9CE5" w:rsidR="00413364" w:rsidRDefault="00413364" w:rsidP="00D67E2D">
      <w:pPr>
        <w:pStyle w:val="EndNoteBibliography"/>
        <w:spacing w:after="0"/>
        <w:ind w:left="360" w:hanging="360"/>
        <w:rPr>
          <w:noProof/>
        </w:rPr>
      </w:pPr>
      <w:bookmarkStart w:id="72" w:name="_ENREF_50"/>
      <w:r w:rsidRPr="00413364">
        <w:rPr>
          <w:noProof/>
        </w:rPr>
        <w:t>Subcommittee on Public Lands: Congressional Committee on Interior and Insular Affairs. 1960. Acceleration of reforestation programs.</w:t>
      </w:r>
      <w:bookmarkEnd w:id="72"/>
    </w:p>
    <w:p w14:paraId="53F2DADA" w14:textId="77777777" w:rsidR="00D67E2D" w:rsidRPr="00413364" w:rsidRDefault="00D67E2D" w:rsidP="00D67E2D">
      <w:pPr>
        <w:pStyle w:val="EndNoteBibliography"/>
        <w:spacing w:after="0"/>
        <w:ind w:left="360" w:hanging="360"/>
        <w:rPr>
          <w:noProof/>
        </w:rPr>
      </w:pPr>
    </w:p>
    <w:p w14:paraId="746F93AE" w14:textId="75B5A918" w:rsidR="00413364" w:rsidRDefault="00413364" w:rsidP="00D67E2D">
      <w:pPr>
        <w:pStyle w:val="EndNoteBibliography"/>
        <w:spacing w:after="0"/>
        <w:ind w:left="360" w:hanging="360"/>
        <w:rPr>
          <w:noProof/>
        </w:rPr>
      </w:pPr>
      <w:bookmarkStart w:id="73" w:name="_ENREF_51"/>
      <w:r w:rsidRPr="00413364">
        <w:rPr>
          <w:noProof/>
        </w:rPr>
        <w:t>Tepley AJ, Thompson JR, Epstein HE, Anderson-Teixeira KJ. 2017. Vulnerability to forest loss through altered postfire recovery dynamics in a warming climate in the Klamath Mountains. Global Change Biology 23:4117-4132.</w:t>
      </w:r>
      <w:bookmarkEnd w:id="73"/>
    </w:p>
    <w:p w14:paraId="5524FC0C" w14:textId="77777777" w:rsidR="00D67E2D" w:rsidRPr="00413364" w:rsidRDefault="00D67E2D" w:rsidP="00D67E2D">
      <w:pPr>
        <w:pStyle w:val="EndNoteBibliography"/>
        <w:spacing w:after="0"/>
        <w:ind w:left="360" w:hanging="360"/>
        <w:rPr>
          <w:noProof/>
        </w:rPr>
      </w:pPr>
    </w:p>
    <w:p w14:paraId="7C1D68BE" w14:textId="77777777" w:rsidR="00413364" w:rsidRDefault="00413364" w:rsidP="00D67E2D">
      <w:pPr>
        <w:pStyle w:val="EndNoteBibliography"/>
        <w:spacing w:after="0"/>
        <w:ind w:left="360" w:hanging="360"/>
        <w:rPr>
          <w:noProof/>
        </w:rPr>
      </w:pPr>
      <w:bookmarkStart w:id="74" w:name="_ENREF_52"/>
      <w:r w:rsidRPr="00413364">
        <w:rPr>
          <w:noProof/>
        </w:rPr>
        <w:t>Thompson JR, Spies TA, Ganio LM. 2007. Reburn severity in managed and unmanaged vegetation in a large wildfire. Proceedings of the National Academy of Sciences 104:10743-10748.</w:t>
      </w:r>
      <w:bookmarkEnd w:id="74"/>
    </w:p>
    <w:p w14:paraId="7C124E87" w14:textId="77777777" w:rsidR="00FE6BBD" w:rsidRPr="00413364" w:rsidRDefault="00FE6BBD" w:rsidP="00D67E2D">
      <w:pPr>
        <w:pStyle w:val="EndNoteBibliography"/>
        <w:spacing w:after="0"/>
        <w:ind w:left="360" w:hanging="360"/>
        <w:rPr>
          <w:noProof/>
        </w:rPr>
      </w:pPr>
    </w:p>
    <w:p w14:paraId="5F23E09C" w14:textId="1221563F" w:rsidR="00413364" w:rsidRDefault="00413364" w:rsidP="00D67E2D">
      <w:pPr>
        <w:pStyle w:val="EndNoteBibliography"/>
        <w:spacing w:after="0"/>
        <w:ind w:left="360" w:hanging="360"/>
        <w:rPr>
          <w:noProof/>
        </w:rPr>
      </w:pPr>
      <w:bookmarkStart w:id="75" w:name="_ENREF_53"/>
      <w:r w:rsidRPr="00413364">
        <w:rPr>
          <w:noProof/>
        </w:rPr>
        <w:t>U. S. Forest Service. 2020. Reforestation Overview. (</w:t>
      </w:r>
      <w:hyperlink r:id="rId22" w:history="1">
        <w:r w:rsidRPr="00413364">
          <w:rPr>
            <w:rStyle w:val="Hyperlink"/>
            <w:rFonts w:cstheme="minorBidi"/>
            <w:noProof/>
          </w:rPr>
          <w:t>https://www.fs.fed.us/restoration/reforestation/overview.shtml</w:t>
        </w:r>
      </w:hyperlink>
      <w:r w:rsidRPr="00413364">
        <w:rPr>
          <w:noProof/>
        </w:rPr>
        <w:t>)</w:t>
      </w:r>
      <w:bookmarkEnd w:id="75"/>
    </w:p>
    <w:p w14:paraId="23F67300" w14:textId="77777777" w:rsidR="00D67E2D" w:rsidRPr="00413364" w:rsidRDefault="00D67E2D" w:rsidP="00D67E2D">
      <w:pPr>
        <w:pStyle w:val="EndNoteBibliography"/>
        <w:spacing w:after="0"/>
        <w:ind w:left="360" w:hanging="360"/>
        <w:rPr>
          <w:noProof/>
        </w:rPr>
      </w:pPr>
    </w:p>
    <w:p w14:paraId="5A73AD2C" w14:textId="40A67EBF" w:rsidR="00413364" w:rsidRDefault="00413364" w:rsidP="00D67E2D">
      <w:pPr>
        <w:pStyle w:val="EndNoteBibliography"/>
        <w:spacing w:after="0"/>
        <w:ind w:left="360" w:hanging="360"/>
        <w:rPr>
          <w:noProof/>
        </w:rPr>
      </w:pPr>
      <w:bookmarkStart w:id="76" w:name="_ENREF_54"/>
      <w:r w:rsidRPr="00413364">
        <w:rPr>
          <w:noProof/>
        </w:rPr>
        <w:t>U.S. Forest Service. 2020. Reforestation and Timber Stand Improvement Reports. (</w:t>
      </w:r>
      <w:hyperlink r:id="rId23" w:history="1">
        <w:r w:rsidRPr="00413364">
          <w:rPr>
            <w:rStyle w:val="Hyperlink"/>
            <w:rFonts w:cstheme="minorBidi"/>
            <w:noProof/>
          </w:rPr>
          <w:t>https://www.fs.fed.us/forestmanagement/vegetation-management/reforest-tsi.shtml</w:t>
        </w:r>
      </w:hyperlink>
      <w:r w:rsidRPr="00413364">
        <w:rPr>
          <w:noProof/>
        </w:rPr>
        <w:t>)</w:t>
      </w:r>
      <w:bookmarkEnd w:id="76"/>
    </w:p>
    <w:p w14:paraId="4E59449F" w14:textId="77777777" w:rsidR="00D67E2D" w:rsidRPr="00413364" w:rsidRDefault="00D67E2D" w:rsidP="00D67E2D">
      <w:pPr>
        <w:pStyle w:val="EndNoteBibliography"/>
        <w:spacing w:after="0"/>
        <w:ind w:left="360" w:hanging="360"/>
        <w:rPr>
          <w:noProof/>
        </w:rPr>
      </w:pPr>
    </w:p>
    <w:p w14:paraId="18F65822" w14:textId="59955655" w:rsidR="00413364" w:rsidRDefault="00413364" w:rsidP="00D67E2D">
      <w:pPr>
        <w:pStyle w:val="EndNoteBibliography"/>
        <w:spacing w:after="0"/>
        <w:ind w:left="360" w:hanging="360"/>
        <w:rPr>
          <w:noProof/>
        </w:rPr>
      </w:pPr>
      <w:bookmarkStart w:id="77" w:name="_ENREF_55"/>
      <w:r w:rsidRPr="00413364">
        <w:rPr>
          <w:noProof/>
        </w:rPr>
        <w:t>USDA. 1980 Report of the vegetation management task force as focused on reforestation and release in USDA, ed: Vegetation Management Task Force, Forest Service, Pacific Southwest Region.</w:t>
      </w:r>
      <w:bookmarkEnd w:id="77"/>
    </w:p>
    <w:p w14:paraId="511DD59E" w14:textId="77777777" w:rsidR="00D67E2D" w:rsidRPr="00413364" w:rsidRDefault="00D67E2D" w:rsidP="00D67E2D">
      <w:pPr>
        <w:pStyle w:val="EndNoteBibliography"/>
        <w:spacing w:after="0"/>
        <w:ind w:left="360" w:hanging="360"/>
        <w:rPr>
          <w:noProof/>
        </w:rPr>
      </w:pPr>
    </w:p>
    <w:p w14:paraId="37059838" w14:textId="552DE5A1" w:rsidR="00413364" w:rsidRDefault="00413364" w:rsidP="00D67E2D">
      <w:pPr>
        <w:pStyle w:val="EndNoteBibliography"/>
        <w:spacing w:after="0"/>
        <w:ind w:left="360" w:hanging="360"/>
        <w:rPr>
          <w:noProof/>
        </w:rPr>
      </w:pPr>
      <w:bookmarkStart w:id="78" w:name="_ENREF_56"/>
      <w:r w:rsidRPr="00413364">
        <w:rPr>
          <w:noProof/>
        </w:rPr>
        <w:t>---. 2018. The Garden of Eden Experiment. (</w:t>
      </w:r>
      <w:hyperlink r:id="rId24" w:history="1">
        <w:r w:rsidRPr="00413364">
          <w:rPr>
            <w:rStyle w:val="Hyperlink"/>
            <w:rFonts w:cstheme="minorBidi"/>
            <w:noProof/>
          </w:rPr>
          <w:t>https://www.fs.fed.us/psw/topics/forest_mgmt/garden_eden/index.shtml</w:t>
        </w:r>
      </w:hyperlink>
      <w:r w:rsidRPr="00413364">
        <w:rPr>
          <w:noProof/>
        </w:rPr>
        <w:t>)</w:t>
      </w:r>
      <w:bookmarkEnd w:id="78"/>
    </w:p>
    <w:p w14:paraId="5CCF24D7" w14:textId="77777777" w:rsidR="00D67E2D" w:rsidRPr="00413364" w:rsidRDefault="00D67E2D" w:rsidP="00D67E2D">
      <w:pPr>
        <w:pStyle w:val="EndNoteBibliography"/>
        <w:spacing w:after="0"/>
        <w:ind w:left="360" w:hanging="360"/>
        <w:rPr>
          <w:noProof/>
        </w:rPr>
      </w:pPr>
    </w:p>
    <w:p w14:paraId="5681B066" w14:textId="1D26AB6C" w:rsidR="00413364" w:rsidRPr="00413364" w:rsidRDefault="00413364" w:rsidP="00D67E2D">
      <w:pPr>
        <w:pStyle w:val="EndNoteBibliography"/>
        <w:spacing w:after="0"/>
        <w:ind w:left="360" w:hanging="360"/>
        <w:rPr>
          <w:noProof/>
        </w:rPr>
      </w:pPr>
      <w:bookmarkStart w:id="79" w:name="_ENREF_57"/>
      <w:r w:rsidRPr="00413364">
        <w:rPr>
          <w:noProof/>
        </w:rPr>
        <w:t>---. 2019. Reforestation. (</w:t>
      </w:r>
      <w:hyperlink r:id="rId25" w:history="1">
        <w:r w:rsidRPr="00413364">
          <w:rPr>
            <w:rStyle w:val="Hyperlink"/>
            <w:rFonts w:cstheme="minorBidi"/>
            <w:noProof/>
          </w:rPr>
          <w:t>https://www.fs.fed.us/restoration/reforestation/index.shtml</w:t>
        </w:r>
      </w:hyperlink>
      <w:r w:rsidRPr="00413364">
        <w:rPr>
          <w:noProof/>
        </w:rPr>
        <w:t>)</w:t>
      </w:r>
      <w:bookmarkEnd w:id="79"/>
    </w:p>
    <w:p w14:paraId="58AED55E" w14:textId="0346D6C9" w:rsidR="00413364" w:rsidRDefault="00413364" w:rsidP="00D67E2D">
      <w:pPr>
        <w:pStyle w:val="EndNoteBibliography"/>
        <w:spacing w:after="0"/>
        <w:ind w:left="360" w:hanging="360"/>
        <w:rPr>
          <w:noProof/>
        </w:rPr>
      </w:pPr>
      <w:bookmarkStart w:id="80" w:name="_ENREF_58"/>
      <w:r w:rsidRPr="00413364">
        <w:rPr>
          <w:noProof/>
        </w:rPr>
        <w:t>USDA Forest Service Pacific Southwest Region. 2020. Calveg System. (</w:t>
      </w:r>
      <w:hyperlink r:id="rId26" w:history="1">
        <w:r w:rsidRPr="00413364">
          <w:rPr>
            <w:rStyle w:val="Hyperlink"/>
            <w:rFonts w:cstheme="minorBidi"/>
            <w:noProof/>
          </w:rPr>
          <w:t>https://www.fs.usda.gov/detail/r5/landmanagement/resourcemanagement/?cid=fsbdev3_046815</w:t>
        </w:r>
      </w:hyperlink>
      <w:r w:rsidRPr="00413364">
        <w:rPr>
          <w:noProof/>
        </w:rPr>
        <w:t>)</w:t>
      </w:r>
      <w:bookmarkEnd w:id="80"/>
    </w:p>
    <w:p w14:paraId="4FAA8076" w14:textId="77777777" w:rsidR="00D67E2D" w:rsidRPr="00413364" w:rsidRDefault="00D67E2D" w:rsidP="00D67E2D">
      <w:pPr>
        <w:pStyle w:val="EndNoteBibliography"/>
        <w:spacing w:after="0"/>
        <w:ind w:left="360" w:hanging="360"/>
        <w:rPr>
          <w:noProof/>
        </w:rPr>
      </w:pPr>
    </w:p>
    <w:p w14:paraId="6FD5EFEB" w14:textId="73B9B2FC" w:rsidR="00413364" w:rsidRDefault="00413364" w:rsidP="00D67E2D">
      <w:pPr>
        <w:pStyle w:val="EndNoteBibliography"/>
        <w:spacing w:after="0"/>
        <w:ind w:left="360" w:hanging="360"/>
        <w:rPr>
          <w:noProof/>
        </w:rPr>
      </w:pPr>
      <w:bookmarkStart w:id="81" w:name="_ENREF_59"/>
      <w:r w:rsidRPr="00413364">
        <w:rPr>
          <w:noProof/>
        </w:rPr>
        <w:t>Waddell K. 2013. PNW-FIADB Users Manual: A data dictionary and user guide for the PNW-FIADB database. Portland, OR: Pacific Northwest Research Station.</w:t>
      </w:r>
      <w:bookmarkEnd w:id="81"/>
    </w:p>
    <w:p w14:paraId="361452DA" w14:textId="77777777" w:rsidR="00D67E2D" w:rsidRPr="00413364" w:rsidRDefault="00D67E2D" w:rsidP="00D67E2D">
      <w:pPr>
        <w:pStyle w:val="EndNoteBibliography"/>
        <w:spacing w:after="0"/>
        <w:ind w:left="360" w:hanging="360"/>
        <w:rPr>
          <w:noProof/>
        </w:rPr>
      </w:pPr>
    </w:p>
    <w:p w14:paraId="36113194" w14:textId="2F8CE78F" w:rsidR="00413364" w:rsidRDefault="00413364" w:rsidP="00D67E2D">
      <w:pPr>
        <w:pStyle w:val="EndNoteBibliography"/>
        <w:spacing w:after="0"/>
        <w:ind w:left="360" w:hanging="360"/>
        <w:rPr>
          <w:noProof/>
        </w:rPr>
      </w:pPr>
      <w:bookmarkStart w:id="82" w:name="_ENREF_60"/>
      <w:r w:rsidRPr="00413364">
        <w:rPr>
          <w:noProof/>
        </w:rPr>
        <w:t>Welch KR, Safford HD, Young TP. 2016. Predicting conifer establishment post wildfire in mixed conifer forests of the North American Mediterranean-climate zone. Ecosphere 7 (art. e01609):e01609-n/a.</w:t>
      </w:r>
      <w:bookmarkEnd w:id="82"/>
    </w:p>
    <w:p w14:paraId="4B9C22FA" w14:textId="77777777" w:rsidR="00D67E2D" w:rsidRPr="00413364" w:rsidRDefault="00D67E2D" w:rsidP="00D67E2D">
      <w:pPr>
        <w:pStyle w:val="EndNoteBibliography"/>
        <w:spacing w:after="0"/>
        <w:ind w:left="360" w:hanging="360"/>
        <w:rPr>
          <w:noProof/>
        </w:rPr>
      </w:pPr>
    </w:p>
    <w:p w14:paraId="2F91111C" w14:textId="77777777" w:rsidR="00413364" w:rsidRPr="00413364" w:rsidRDefault="00413364" w:rsidP="00D67E2D">
      <w:pPr>
        <w:pStyle w:val="EndNoteBibliography"/>
        <w:spacing w:after="0"/>
        <w:ind w:left="360" w:hanging="360"/>
        <w:rPr>
          <w:noProof/>
        </w:rPr>
      </w:pPr>
      <w:bookmarkStart w:id="83" w:name="_ENREF_61"/>
      <w:r w:rsidRPr="00413364">
        <w:rPr>
          <w:noProof/>
        </w:rPr>
        <w:t>Westerling AL. 2016. Increasing western US forest wildfire activity: sensitivity to changes in the timing of spring. Philosophical Transactions of the Royal Society of London B: Biological Sciences 371.</w:t>
      </w:r>
      <w:bookmarkEnd w:id="83"/>
    </w:p>
    <w:p w14:paraId="6A11DE3E" w14:textId="35490CB3" w:rsidR="00413364" w:rsidRDefault="00413364" w:rsidP="00D67E2D">
      <w:pPr>
        <w:pStyle w:val="EndNoteBibliography"/>
        <w:ind w:left="360" w:hanging="360"/>
        <w:rPr>
          <w:noProof/>
        </w:rPr>
      </w:pPr>
      <w:bookmarkStart w:id="84" w:name="_ENREF_62"/>
      <w:r w:rsidRPr="00413364">
        <w:rPr>
          <w:noProof/>
        </w:rPr>
        <w:t>Zald HSJ, Dunn C. 2018. Severe fire weather and intensive forest management increase fire</w:t>
      </w:r>
      <w:r w:rsidR="00D67E2D">
        <w:rPr>
          <w:noProof/>
        </w:rPr>
        <w:t xml:space="preserve"> </w:t>
      </w:r>
      <w:r w:rsidRPr="00413364">
        <w:rPr>
          <w:noProof/>
        </w:rPr>
        <w:t>severity in a multi-ownership landscape. Ecological Applications 28:1068-1080.</w:t>
      </w:r>
      <w:bookmarkEnd w:id="84"/>
    </w:p>
    <w:p w14:paraId="4E790738" w14:textId="77777777" w:rsidR="00D67E2D" w:rsidRPr="00413364" w:rsidRDefault="00D67E2D" w:rsidP="00D67E2D">
      <w:pPr>
        <w:pStyle w:val="EndNoteBibliography"/>
        <w:ind w:left="360" w:hanging="360"/>
        <w:rPr>
          <w:noProof/>
        </w:rPr>
      </w:pPr>
    </w:p>
    <w:p w14:paraId="5AB811ED" w14:textId="77777777" w:rsidR="00413364" w:rsidRPr="00413364" w:rsidRDefault="00413364" w:rsidP="00D67E2D">
      <w:pPr>
        <w:pStyle w:val="EndNoteBibliography"/>
        <w:ind w:left="360" w:hanging="360"/>
        <w:rPr>
          <w:noProof/>
        </w:rPr>
      </w:pPr>
      <w:bookmarkStart w:id="85" w:name="_ENREF_63"/>
      <w:r w:rsidRPr="00413364">
        <w:rPr>
          <w:noProof/>
        </w:rPr>
        <w:t>Zhang J, Jeff Webster, Robert F. Powers, John Mills. 2008. Reforestation after the Fountain Fire in Northern California: An Untold Success Story. Journal of Forestry 106:425-430.</w:t>
      </w:r>
      <w:bookmarkEnd w:id="85"/>
    </w:p>
    <w:p w14:paraId="2C63E007" w14:textId="4A87E70F" w:rsidR="00935CFF" w:rsidRPr="0032098E" w:rsidRDefault="003F6E17" w:rsidP="00D67E2D">
      <w:pPr>
        <w:tabs>
          <w:tab w:val="left" w:pos="540"/>
        </w:tabs>
        <w:ind w:left="360" w:hanging="360"/>
        <w:rPr>
          <w:rFonts w:cs="Times New Roman"/>
          <w:b/>
          <w:szCs w:val="24"/>
        </w:rPr>
      </w:pPr>
      <w:r>
        <w:rPr>
          <w:rFonts w:cs="Times New Roman"/>
          <w:b/>
          <w:szCs w:val="24"/>
        </w:rPr>
        <w:fldChar w:fldCharType="end"/>
      </w:r>
    </w:p>
    <w:sectPr w:rsidR="00935CFF" w:rsidRPr="0032098E" w:rsidSect="004B1383">
      <w:headerReference w:type="default" r:id="rId27"/>
      <w:footerReference w:type="even" r:id="rId28"/>
      <w:footerReference w:type="default" r:id="rId29"/>
      <w:headerReference w:type="first" r:id="rId30"/>
      <w:footerReference w:type="first" r:id="rId31"/>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446EFE" w14:textId="77777777" w:rsidR="00D61616" w:rsidRDefault="00D61616" w:rsidP="003762BD">
      <w:pPr>
        <w:spacing w:after="0"/>
      </w:pPr>
      <w:r>
        <w:separator/>
      </w:r>
    </w:p>
  </w:endnote>
  <w:endnote w:type="continuationSeparator" w:id="0">
    <w:p w14:paraId="36C098E6" w14:textId="77777777" w:rsidR="00D61616" w:rsidRDefault="00D61616" w:rsidP="003762B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altName w:val="Calibri"/>
    <w:panose1 w:val="020B0502040204020203"/>
    <w:charset w:val="00"/>
    <w:family w:val="swiss"/>
    <w:pitch w:val="variable"/>
    <w:sig w:usb0="E4002EFF" w:usb1="C000E47F" w:usb2="00000009" w:usb3="00000000" w:csb0="000001FF" w:csb1="00000000"/>
  </w:font>
  <w:font w:name="MS Mincho">
    <w:altName w:val="Yu Gothic UI"/>
    <w:panose1 w:val="02020609040205080304"/>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10E718" w14:textId="77777777" w:rsidR="00534B81" w:rsidRDefault="00534B81" w:rsidP="0006377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1336E07" w14:textId="77777777" w:rsidR="00534B81" w:rsidRDefault="00534B81" w:rsidP="00D720B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76779302"/>
      <w:docPartObj>
        <w:docPartGallery w:val="Page Numbers (Bottom of Page)"/>
        <w:docPartUnique/>
      </w:docPartObj>
    </w:sdtPr>
    <w:sdtEndPr>
      <w:rPr>
        <w:noProof/>
      </w:rPr>
    </w:sdtEndPr>
    <w:sdtContent>
      <w:p w14:paraId="2436DCEA" w14:textId="4F57CA3D" w:rsidR="00534B81" w:rsidRDefault="00534B81" w:rsidP="00534B81">
        <w:pPr>
          <w:pStyle w:val="Footer"/>
          <w:jc w:val="center"/>
        </w:pPr>
        <w:r>
          <w:fldChar w:fldCharType="begin"/>
        </w:r>
        <w:r>
          <w:instrText xml:space="preserve"> PAGE   \* MERGEFORMAT </w:instrText>
        </w:r>
        <w:r>
          <w:fldChar w:fldCharType="separate"/>
        </w:r>
        <w:r w:rsidR="00433F60">
          <w:rPr>
            <w:noProof/>
          </w:rPr>
          <w:t>2</w:t>
        </w:r>
        <w:r>
          <w:rPr>
            <w:noProof/>
          </w:rPr>
          <w:fldChar w:fldCharType="end"/>
        </w:r>
        <w:r w:rsidR="00433F60">
          <w:rPr>
            <w:noProof/>
          </w:rPr>
          <w:tab/>
        </w:r>
        <w:r w:rsidR="00433F60">
          <w:rPr>
            <w:noProof/>
          </w:rPr>
          <w:tab/>
        </w:r>
        <w:r w:rsidR="00433F60">
          <w:t>FULL 14 (b)</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B45AD6" w14:textId="1B369D2A" w:rsidR="00534B81" w:rsidRDefault="00534B81" w:rsidP="00534B81">
    <w:pPr>
      <w:pStyle w:val="Footer"/>
      <w:jc w:val="center"/>
    </w:pPr>
    <w:r>
      <w:t>1</w:t>
    </w:r>
    <w:r w:rsidR="00433F60">
      <w:tab/>
    </w:r>
    <w:r w:rsidR="00433F60">
      <w:tab/>
      <w:t>FULL 14 (b)</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8B0FC1A" w14:textId="77777777" w:rsidR="00D61616" w:rsidRDefault="00D61616" w:rsidP="003762BD">
      <w:pPr>
        <w:spacing w:after="0"/>
      </w:pPr>
      <w:r>
        <w:separator/>
      </w:r>
    </w:p>
  </w:footnote>
  <w:footnote w:type="continuationSeparator" w:id="0">
    <w:p w14:paraId="6A27C81E" w14:textId="77777777" w:rsidR="00D61616" w:rsidRDefault="00D61616" w:rsidP="003762BD">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3B0AAD" w14:textId="6106B6BC" w:rsidR="00534B81" w:rsidRPr="004B1383" w:rsidRDefault="00534B81" w:rsidP="002F4FB6">
    <w:pPr>
      <w:pStyle w:val="Header"/>
      <w:jc w:val="center"/>
      <w:rPr>
        <w:rFonts w:cs="Times New Roman"/>
        <w:i/>
      </w:rPr>
    </w:pPr>
    <w:r w:rsidRPr="004B1383">
      <w:rPr>
        <w:rFonts w:cs="Times New Roman"/>
        <w:i/>
      </w:rPr>
      <w:t xml:space="preserve">Chapter 1: </w:t>
    </w:r>
    <w:r>
      <w:rPr>
        <w:rFonts w:cs="Times New Roman"/>
        <w:i/>
      </w:rPr>
      <w:t>Reforesting California</w:t>
    </w:r>
  </w:p>
  <w:p w14:paraId="69700527" w14:textId="77777777" w:rsidR="00534B81" w:rsidRDefault="00534B8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54F264" w14:textId="1A51F13C" w:rsidR="00534B81" w:rsidRPr="00534B81" w:rsidRDefault="00534B81" w:rsidP="00534B81">
    <w:pPr>
      <w:pStyle w:val="Header"/>
      <w:jc w:val="center"/>
    </w:pPr>
    <w:r w:rsidRPr="00B243D5">
      <w:rPr>
        <w:i/>
      </w:rPr>
      <w:t xml:space="preserve">Chapter </w:t>
    </w:r>
    <w:r>
      <w:rPr>
        <w:i/>
      </w:rPr>
      <w:t>1</w:t>
    </w:r>
    <w:r w:rsidRPr="00B243D5">
      <w:rPr>
        <w:i/>
      </w:rPr>
      <w:t xml:space="preserve">: </w:t>
    </w:r>
    <w:r>
      <w:rPr>
        <w:i/>
      </w:rPr>
      <w:t>Reforesting California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C6297D"/>
    <w:multiLevelType w:val="hybridMultilevel"/>
    <w:tmpl w:val="98325D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5033997"/>
    <w:multiLevelType w:val="hybridMultilevel"/>
    <w:tmpl w:val="14AA3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87F471C"/>
    <w:multiLevelType w:val="hybridMultilevel"/>
    <w:tmpl w:val="6EE6F3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F29658A"/>
    <w:multiLevelType w:val="hybridMultilevel"/>
    <w:tmpl w:val="5AB2E7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EBC7440"/>
    <w:multiLevelType w:val="hybridMultilevel"/>
    <w:tmpl w:val="FF5858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removePersonalInformation/>
  <w:removeDateAndTime/>
  <w:documentProtection w:edit="readOnly" w:enforcement="1" w:cryptProviderType="rsaAES" w:cryptAlgorithmClass="hash" w:cryptAlgorithmType="typeAny" w:cryptAlgorithmSid="14" w:cryptSpinCount="100000" w:hash="sy1XS2NkYIdc27Tuxt6xxsVH3eV9ld48evfpnXVCy2FY7qV3a2H3fHJI9fu0IRneB0BwoOcMTnABRlUmqUo2zg==" w:salt="Zr4fFbAxb16jJ3+W42WCQQ=="/>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Bioscience&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99tx5ztt4twvf0ezf9mpzz5vw25wed25r9xp&quot;&gt;endnoterefs-Converted&lt;record-ids&gt;&lt;item&gt;428&lt;/item&gt;&lt;item&gt;680&lt;/item&gt;&lt;item&gt;1855&lt;/item&gt;&lt;item&gt;2625&lt;/item&gt;&lt;item&gt;3411&lt;/item&gt;&lt;item&gt;3516&lt;/item&gt;&lt;item&gt;3673&lt;/item&gt;&lt;item&gt;3674&lt;/item&gt;&lt;item&gt;3816&lt;/item&gt;&lt;item&gt;3837&lt;/item&gt;&lt;item&gt;4095&lt;/item&gt;&lt;item&gt;4196&lt;/item&gt;&lt;item&gt;4380&lt;/item&gt;&lt;item&gt;4471&lt;/item&gt;&lt;item&gt;4597&lt;/item&gt;&lt;item&gt;4612&lt;/item&gt;&lt;item&gt;4702&lt;/item&gt;&lt;item&gt;4705&lt;/item&gt;&lt;item&gt;4706&lt;/item&gt;&lt;item&gt;4707&lt;/item&gt;&lt;item&gt;4830&lt;/item&gt;&lt;item&gt;4832&lt;/item&gt;&lt;item&gt;4850&lt;/item&gt;&lt;item&gt;4862&lt;/item&gt;&lt;item&gt;4863&lt;/item&gt;&lt;item&gt;4866&lt;/item&gt;&lt;item&gt;4884&lt;/item&gt;&lt;item&gt;5068&lt;/item&gt;&lt;item&gt;5153&lt;/item&gt;&lt;item&gt;5154&lt;/item&gt;&lt;item&gt;5155&lt;/item&gt;&lt;item&gt;5156&lt;/item&gt;&lt;item&gt;5159&lt;/item&gt;&lt;item&gt;5166&lt;/item&gt;&lt;item&gt;5167&lt;/item&gt;&lt;item&gt;5168&lt;/item&gt;&lt;item&gt;5169&lt;/item&gt;&lt;item&gt;5170&lt;/item&gt;&lt;item&gt;5171&lt;/item&gt;&lt;item&gt;5172&lt;/item&gt;&lt;item&gt;5173&lt;/item&gt;&lt;item&gt;5174&lt;/item&gt;&lt;item&gt;5175&lt;/item&gt;&lt;item&gt;5176&lt;/item&gt;&lt;item&gt;5177&lt;/item&gt;&lt;item&gt;5178&lt;/item&gt;&lt;item&gt;5179&lt;/item&gt;&lt;item&gt;5180&lt;/item&gt;&lt;item&gt;5181&lt;/item&gt;&lt;item&gt;5183&lt;/item&gt;&lt;item&gt;5184&lt;/item&gt;&lt;item&gt;5185&lt;/item&gt;&lt;item&gt;5189&lt;/item&gt;&lt;item&gt;5190&lt;/item&gt;&lt;item&gt;5280&lt;/item&gt;&lt;item&gt;5282&lt;/item&gt;&lt;item&gt;5299&lt;/item&gt;&lt;item&gt;5314&lt;/item&gt;&lt;item&gt;5321&lt;/item&gt;&lt;item&gt;5366&lt;/item&gt;&lt;item&gt;5376&lt;/item&gt;&lt;item&gt;5425&lt;/item&gt;&lt;item&gt;5433&lt;/item&gt;&lt;/record-ids&gt;&lt;/item&gt;&lt;/Libraries&gt;"/>
  </w:docVars>
  <w:rsids>
    <w:rsidRoot w:val="001252FA"/>
    <w:rsid w:val="00001736"/>
    <w:rsid w:val="000019E3"/>
    <w:rsid w:val="00002820"/>
    <w:rsid w:val="00003CDA"/>
    <w:rsid w:val="00004DB2"/>
    <w:rsid w:val="000051D4"/>
    <w:rsid w:val="0001181B"/>
    <w:rsid w:val="000144A8"/>
    <w:rsid w:val="00020767"/>
    <w:rsid w:val="000212D6"/>
    <w:rsid w:val="000247C9"/>
    <w:rsid w:val="000257E3"/>
    <w:rsid w:val="00027584"/>
    <w:rsid w:val="000364D5"/>
    <w:rsid w:val="00040193"/>
    <w:rsid w:val="000425F8"/>
    <w:rsid w:val="00043C99"/>
    <w:rsid w:val="00047DF5"/>
    <w:rsid w:val="0005397E"/>
    <w:rsid w:val="00053BE6"/>
    <w:rsid w:val="00054060"/>
    <w:rsid w:val="000577BF"/>
    <w:rsid w:val="00060F17"/>
    <w:rsid w:val="0006377A"/>
    <w:rsid w:val="000663E4"/>
    <w:rsid w:val="00072851"/>
    <w:rsid w:val="00083827"/>
    <w:rsid w:val="000843B8"/>
    <w:rsid w:val="0008721B"/>
    <w:rsid w:val="000876BD"/>
    <w:rsid w:val="0009053D"/>
    <w:rsid w:val="000926E0"/>
    <w:rsid w:val="00093BB4"/>
    <w:rsid w:val="000A0713"/>
    <w:rsid w:val="000A0E0D"/>
    <w:rsid w:val="000A1A09"/>
    <w:rsid w:val="000A1C19"/>
    <w:rsid w:val="000A1C5B"/>
    <w:rsid w:val="000A1D3B"/>
    <w:rsid w:val="000A36C3"/>
    <w:rsid w:val="000A3B72"/>
    <w:rsid w:val="000A4CC2"/>
    <w:rsid w:val="000A56C3"/>
    <w:rsid w:val="000B3D11"/>
    <w:rsid w:val="000B43C2"/>
    <w:rsid w:val="000C02D3"/>
    <w:rsid w:val="000C172A"/>
    <w:rsid w:val="000C1BBC"/>
    <w:rsid w:val="000C1BCF"/>
    <w:rsid w:val="000C58E6"/>
    <w:rsid w:val="000C5912"/>
    <w:rsid w:val="000C7127"/>
    <w:rsid w:val="000D0BEF"/>
    <w:rsid w:val="000D1192"/>
    <w:rsid w:val="000D655D"/>
    <w:rsid w:val="000E043A"/>
    <w:rsid w:val="000E12B6"/>
    <w:rsid w:val="000E3827"/>
    <w:rsid w:val="000E63EF"/>
    <w:rsid w:val="000E7D5D"/>
    <w:rsid w:val="000F36EA"/>
    <w:rsid w:val="000F5946"/>
    <w:rsid w:val="000F7075"/>
    <w:rsid w:val="000F7361"/>
    <w:rsid w:val="000F73C8"/>
    <w:rsid w:val="0010195F"/>
    <w:rsid w:val="001036C7"/>
    <w:rsid w:val="00104468"/>
    <w:rsid w:val="0010752B"/>
    <w:rsid w:val="001078A5"/>
    <w:rsid w:val="00113AFB"/>
    <w:rsid w:val="00116DA6"/>
    <w:rsid w:val="00122F88"/>
    <w:rsid w:val="0012387A"/>
    <w:rsid w:val="001243F2"/>
    <w:rsid w:val="001249B2"/>
    <w:rsid w:val="001252FA"/>
    <w:rsid w:val="001318A5"/>
    <w:rsid w:val="0013288A"/>
    <w:rsid w:val="001355AF"/>
    <w:rsid w:val="0014055D"/>
    <w:rsid w:val="00141F40"/>
    <w:rsid w:val="0014243D"/>
    <w:rsid w:val="001428D4"/>
    <w:rsid w:val="001504CE"/>
    <w:rsid w:val="00151272"/>
    <w:rsid w:val="00153297"/>
    <w:rsid w:val="001568E3"/>
    <w:rsid w:val="00157472"/>
    <w:rsid w:val="0016268D"/>
    <w:rsid w:val="00163A88"/>
    <w:rsid w:val="00175D2E"/>
    <w:rsid w:val="001767DF"/>
    <w:rsid w:val="00176F2D"/>
    <w:rsid w:val="0018330E"/>
    <w:rsid w:val="00187888"/>
    <w:rsid w:val="00187F85"/>
    <w:rsid w:val="00190DFC"/>
    <w:rsid w:val="00192DCA"/>
    <w:rsid w:val="00195133"/>
    <w:rsid w:val="00196802"/>
    <w:rsid w:val="001A07CD"/>
    <w:rsid w:val="001A154E"/>
    <w:rsid w:val="001A194F"/>
    <w:rsid w:val="001A2312"/>
    <w:rsid w:val="001A2B29"/>
    <w:rsid w:val="001A3C08"/>
    <w:rsid w:val="001A6B2F"/>
    <w:rsid w:val="001B213C"/>
    <w:rsid w:val="001B2BDF"/>
    <w:rsid w:val="001B5BD1"/>
    <w:rsid w:val="001C3D44"/>
    <w:rsid w:val="001D05B2"/>
    <w:rsid w:val="001E020A"/>
    <w:rsid w:val="001E4CEC"/>
    <w:rsid w:val="001E7D1F"/>
    <w:rsid w:val="001F1B89"/>
    <w:rsid w:val="001F1DF2"/>
    <w:rsid w:val="001F2D71"/>
    <w:rsid w:val="001F6715"/>
    <w:rsid w:val="001F6D09"/>
    <w:rsid w:val="001F72B9"/>
    <w:rsid w:val="002001E7"/>
    <w:rsid w:val="00200A28"/>
    <w:rsid w:val="00205D7E"/>
    <w:rsid w:val="00211897"/>
    <w:rsid w:val="00214009"/>
    <w:rsid w:val="00215994"/>
    <w:rsid w:val="002221FD"/>
    <w:rsid w:val="00222384"/>
    <w:rsid w:val="00230592"/>
    <w:rsid w:val="00232F21"/>
    <w:rsid w:val="0023401B"/>
    <w:rsid w:val="0023484E"/>
    <w:rsid w:val="002349B6"/>
    <w:rsid w:val="00236C1D"/>
    <w:rsid w:val="00237BB5"/>
    <w:rsid w:val="00241381"/>
    <w:rsid w:val="00241B6F"/>
    <w:rsid w:val="002444AA"/>
    <w:rsid w:val="0024538B"/>
    <w:rsid w:val="00252878"/>
    <w:rsid w:val="0025532A"/>
    <w:rsid w:val="002574C0"/>
    <w:rsid w:val="0025785F"/>
    <w:rsid w:val="002578EB"/>
    <w:rsid w:val="0026417F"/>
    <w:rsid w:val="0026435A"/>
    <w:rsid w:val="00264819"/>
    <w:rsid w:val="00265026"/>
    <w:rsid w:val="00266916"/>
    <w:rsid w:val="00266EE6"/>
    <w:rsid w:val="00271C2D"/>
    <w:rsid w:val="00274EC3"/>
    <w:rsid w:val="002756C6"/>
    <w:rsid w:val="0028192F"/>
    <w:rsid w:val="0029122D"/>
    <w:rsid w:val="0029193D"/>
    <w:rsid w:val="00292611"/>
    <w:rsid w:val="00295CE7"/>
    <w:rsid w:val="00297B57"/>
    <w:rsid w:val="002A0BB4"/>
    <w:rsid w:val="002A10D7"/>
    <w:rsid w:val="002A199C"/>
    <w:rsid w:val="002A27DB"/>
    <w:rsid w:val="002A375A"/>
    <w:rsid w:val="002B0D12"/>
    <w:rsid w:val="002B1CE7"/>
    <w:rsid w:val="002B2A14"/>
    <w:rsid w:val="002B2BA9"/>
    <w:rsid w:val="002B3EB7"/>
    <w:rsid w:val="002B6F0C"/>
    <w:rsid w:val="002C0C50"/>
    <w:rsid w:val="002C1F06"/>
    <w:rsid w:val="002C4402"/>
    <w:rsid w:val="002D0BC4"/>
    <w:rsid w:val="002D14ED"/>
    <w:rsid w:val="002D1CE9"/>
    <w:rsid w:val="002D280C"/>
    <w:rsid w:val="002D4559"/>
    <w:rsid w:val="002D547F"/>
    <w:rsid w:val="002E7C5B"/>
    <w:rsid w:val="002F1A93"/>
    <w:rsid w:val="002F4D45"/>
    <w:rsid w:val="002F4FB6"/>
    <w:rsid w:val="002F7BF9"/>
    <w:rsid w:val="00306393"/>
    <w:rsid w:val="003124AE"/>
    <w:rsid w:val="003157D5"/>
    <w:rsid w:val="0032098E"/>
    <w:rsid w:val="003214C3"/>
    <w:rsid w:val="00326FC4"/>
    <w:rsid w:val="003309D6"/>
    <w:rsid w:val="00333A02"/>
    <w:rsid w:val="00335146"/>
    <w:rsid w:val="00335ADF"/>
    <w:rsid w:val="00342894"/>
    <w:rsid w:val="00342919"/>
    <w:rsid w:val="00347705"/>
    <w:rsid w:val="00350FFD"/>
    <w:rsid w:val="00352232"/>
    <w:rsid w:val="00353645"/>
    <w:rsid w:val="00354338"/>
    <w:rsid w:val="003544BC"/>
    <w:rsid w:val="00357D90"/>
    <w:rsid w:val="00360D33"/>
    <w:rsid w:val="00362DFA"/>
    <w:rsid w:val="0036739F"/>
    <w:rsid w:val="003702B1"/>
    <w:rsid w:val="003762BD"/>
    <w:rsid w:val="0037655A"/>
    <w:rsid w:val="00376862"/>
    <w:rsid w:val="00381051"/>
    <w:rsid w:val="00385248"/>
    <w:rsid w:val="00392583"/>
    <w:rsid w:val="00392661"/>
    <w:rsid w:val="00393374"/>
    <w:rsid w:val="00394347"/>
    <w:rsid w:val="003966BA"/>
    <w:rsid w:val="003A1346"/>
    <w:rsid w:val="003A192A"/>
    <w:rsid w:val="003B0A56"/>
    <w:rsid w:val="003B13CD"/>
    <w:rsid w:val="003B3CB6"/>
    <w:rsid w:val="003B58E3"/>
    <w:rsid w:val="003B68C5"/>
    <w:rsid w:val="003C2B4A"/>
    <w:rsid w:val="003C3A87"/>
    <w:rsid w:val="003C6002"/>
    <w:rsid w:val="003C722C"/>
    <w:rsid w:val="003C775B"/>
    <w:rsid w:val="003D15B8"/>
    <w:rsid w:val="003D6E52"/>
    <w:rsid w:val="003E350D"/>
    <w:rsid w:val="003E6D1E"/>
    <w:rsid w:val="003F0862"/>
    <w:rsid w:val="003F175E"/>
    <w:rsid w:val="003F4483"/>
    <w:rsid w:val="003F44C5"/>
    <w:rsid w:val="003F5F0F"/>
    <w:rsid w:val="003F6E17"/>
    <w:rsid w:val="003F74F8"/>
    <w:rsid w:val="0040083A"/>
    <w:rsid w:val="004024A9"/>
    <w:rsid w:val="004029C6"/>
    <w:rsid w:val="00402E88"/>
    <w:rsid w:val="0040569A"/>
    <w:rsid w:val="004058D3"/>
    <w:rsid w:val="0040661C"/>
    <w:rsid w:val="00406EE4"/>
    <w:rsid w:val="00407A3B"/>
    <w:rsid w:val="00412694"/>
    <w:rsid w:val="00413364"/>
    <w:rsid w:val="004146E1"/>
    <w:rsid w:val="004149BA"/>
    <w:rsid w:val="00417D37"/>
    <w:rsid w:val="00422A11"/>
    <w:rsid w:val="00422B2C"/>
    <w:rsid w:val="00423288"/>
    <w:rsid w:val="00423910"/>
    <w:rsid w:val="00424ECC"/>
    <w:rsid w:val="00425D9F"/>
    <w:rsid w:val="00433F60"/>
    <w:rsid w:val="004344F9"/>
    <w:rsid w:val="00436603"/>
    <w:rsid w:val="004370F1"/>
    <w:rsid w:val="004401B3"/>
    <w:rsid w:val="004466A3"/>
    <w:rsid w:val="004468B7"/>
    <w:rsid w:val="00446AB8"/>
    <w:rsid w:val="00446F46"/>
    <w:rsid w:val="004531AF"/>
    <w:rsid w:val="00456A42"/>
    <w:rsid w:val="004620FD"/>
    <w:rsid w:val="00462CAC"/>
    <w:rsid w:val="00471FFD"/>
    <w:rsid w:val="00472DAA"/>
    <w:rsid w:val="00474249"/>
    <w:rsid w:val="00476063"/>
    <w:rsid w:val="00476A3B"/>
    <w:rsid w:val="00492EB6"/>
    <w:rsid w:val="004935A7"/>
    <w:rsid w:val="00496622"/>
    <w:rsid w:val="00497D31"/>
    <w:rsid w:val="004A2E3A"/>
    <w:rsid w:val="004A354B"/>
    <w:rsid w:val="004A3D74"/>
    <w:rsid w:val="004A634A"/>
    <w:rsid w:val="004B1383"/>
    <w:rsid w:val="004B182D"/>
    <w:rsid w:val="004B3595"/>
    <w:rsid w:val="004B5C09"/>
    <w:rsid w:val="004C209A"/>
    <w:rsid w:val="004C25EC"/>
    <w:rsid w:val="004C4875"/>
    <w:rsid w:val="004C76B8"/>
    <w:rsid w:val="004D060B"/>
    <w:rsid w:val="004D1AA8"/>
    <w:rsid w:val="004D2B95"/>
    <w:rsid w:val="004D51A1"/>
    <w:rsid w:val="004D77E3"/>
    <w:rsid w:val="004E0304"/>
    <w:rsid w:val="004E7D39"/>
    <w:rsid w:val="004E7D49"/>
    <w:rsid w:val="004F18AB"/>
    <w:rsid w:val="004F3015"/>
    <w:rsid w:val="004F4DA0"/>
    <w:rsid w:val="004F7AFC"/>
    <w:rsid w:val="00501EBF"/>
    <w:rsid w:val="00504F50"/>
    <w:rsid w:val="00506703"/>
    <w:rsid w:val="00506E73"/>
    <w:rsid w:val="0050772F"/>
    <w:rsid w:val="00507A16"/>
    <w:rsid w:val="0051298A"/>
    <w:rsid w:val="00514D66"/>
    <w:rsid w:val="00517F1B"/>
    <w:rsid w:val="0052173E"/>
    <w:rsid w:val="005222B8"/>
    <w:rsid w:val="00522F2E"/>
    <w:rsid w:val="00525985"/>
    <w:rsid w:val="00527D29"/>
    <w:rsid w:val="005337E0"/>
    <w:rsid w:val="00534B81"/>
    <w:rsid w:val="00535800"/>
    <w:rsid w:val="00535ABF"/>
    <w:rsid w:val="0053702E"/>
    <w:rsid w:val="00540263"/>
    <w:rsid w:val="005423D1"/>
    <w:rsid w:val="00542A09"/>
    <w:rsid w:val="00543656"/>
    <w:rsid w:val="00543A06"/>
    <w:rsid w:val="00543BDB"/>
    <w:rsid w:val="00544BD1"/>
    <w:rsid w:val="00544DFF"/>
    <w:rsid w:val="005453F0"/>
    <w:rsid w:val="005470AD"/>
    <w:rsid w:val="00550495"/>
    <w:rsid w:val="00554079"/>
    <w:rsid w:val="005551E4"/>
    <w:rsid w:val="00557965"/>
    <w:rsid w:val="00557E02"/>
    <w:rsid w:val="005615D7"/>
    <w:rsid w:val="005618E1"/>
    <w:rsid w:val="00562940"/>
    <w:rsid w:val="00565335"/>
    <w:rsid w:val="00565C03"/>
    <w:rsid w:val="00565C88"/>
    <w:rsid w:val="00566349"/>
    <w:rsid w:val="00567636"/>
    <w:rsid w:val="00571747"/>
    <w:rsid w:val="00572BBB"/>
    <w:rsid w:val="00572F54"/>
    <w:rsid w:val="00575891"/>
    <w:rsid w:val="0057629D"/>
    <w:rsid w:val="005829B2"/>
    <w:rsid w:val="0058494A"/>
    <w:rsid w:val="0059433E"/>
    <w:rsid w:val="00597957"/>
    <w:rsid w:val="005A63AA"/>
    <w:rsid w:val="005A6669"/>
    <w:rsid w:val="005A6DB8"/>
    <w:rsid w:val="005A7D3F"/>
    <w:rsid w:val="005B19D2"/>
    <w:rsid w:val="005B7805"/>
    <w:rsid w:val="005B7CE8"/>
    <w:rsid w:val="005C36E6"/>
    <w:rsid w:val="005C37BB"/>
    <w:rsid w:val="005C3FBB"/>
    <w:rsid w:val="005C6991"/>
    <w:rsid w:val="005C7339"/>
    <w:rsid w:val="005D45F7"/>
    <w:rsid w:val="005D6C3A"/>
    <w:rsid w:val="005E0AE1"/>
    <w:rsid w:val="005E18F0"/>
    <w:rsid w:val="005E2A3F"/>
    <w:rsid w:val="005E691E"/>
    <w:rsid w:val="005E7410"/>
    <w:rsid w:val="005F30B9"/>
    <w:rsid w:val="005F46C5"/>
    <w:rsid w:val="005F7FD9"/>
    <w:rsid w:val="0060120E"/>
    <w:rsid w:val="0060270E"/>
    <w:rsid w:val="00604AD7"/>
    <w:rsid w:val="006058EC"/>
    <w:rsid w:val="00605F58"/>
    <w:rsid w:val="00606116"/>
    <w:rsid w:val="006061BF"/>
    <w:rsid w:val="00614A01"/>
    <w:rsid w:val="006154ED"/>
    <w:rsid w:val="00616C0F"/>
    <w:rsid w:val="00624FAE"/>
    <w:rsid w:val="006268E4"/>
    <w:rsid w:val="00632858"/>
    <w:rsid w:val="006334CA"/>
    <w:rsid w:val="0063475A"/>
    <w:rsid w:val="006360F0"/>
    <w:rsid w:val="006466D8"/>
    <w:rsid w:val="00647016"/>
    <w:rsid w:val="006635C4"/>
    <w:rsid w:val="0066659E"/>
    <w:rsid w:val="0067375F"/>
    <w:rsid w:val="00673B54"/>
    <w:rsid w:val="006770E4"/>
    <w:rsid w:val="00681EC5"/>
    <w:rsid w:val="00682236"/>
    <w:rsid w:val="006822F5"/>
    <w:rsid w:val="00683183"/>
    <w:rsid w:val="006864F5"/>
    <w:rsid w:val="00690FEA"/>
    <w:rsid w:val="00692025"/>
    <w:rsid w:val="0069561E"/>
    <w:rsid w:val="006957D4"/>
    <w:rsid w:val="00696EA5"/>
    <w:rsid w:val="006977DF"/>
    <w:rsid w:val="006A2332"/>
    <w:rsid w:val="006A435C"/>
    <w:rsid w:val="006A7C2A"/>
    <w:rsid w:val="006B01F8"/>
    <w:rsid w:val="006B11B5"/>
    <w:rsid w:val="006B1526"/>
    <w:rsid w:val="006B23D8"/>
    <w:rsid w:val="006B46B0"/>
    <w:rsid w:val="006B4D2A"/>
    <w:rsid w:val="006B4F09"/>
    <w:rsid w:val="006B55BE"/>
    <w:rsid w:val="006B57BF"/>
    <w:rsid w:val="006B78EB"/>
    <w:rsid w:val="006C2968"/>
    <w:rsid w:val="006C4A3B"/>
    <w:rsid w:val="006C7EFB"/>
    <w:rsid w:val="006D017B"/>
    <w:rsid w:val="006D0CF0"/>
    <w:rsid w:val="006D0D9B"/>
    <w:rsid w:val="006D2B2D"/>
    <w:rsid w:val="006D7B5D"/>
    <w:rsid w:val="006E0BC0"/>
    <w:rsid w:val="006E2AC7"/>
    <w:rsid w:val="006E2F6F"/>
    <w:rsid w:val="006E3D67"/>
    <w:rsid w:val="006E4292"/>
    <w:rsid w:val="006E6AD5"/>
    <w:rsid w:val="006E6EB5"/>
    <w:rsid w:val="006E7E3E"/>
    <w:rsid w:val="006F0780"/>
    <w:rsid w:val="006F3137"/>
    <w:rsid w:val="006F3EBA"/>
    <w:rsid w:val="006F4544"/>
    <w:rsid w:val="006F4782"/>
    <w:rsid w:val="006F78F0"/>
    <w:rsid w:val="0070047F"/>
    <w:rsid w:val="00714B4D"/>
    <w:rsid w:val="0071718D"/>
    <w:rsid w:val="0071758D"/>
    <w:rsid w:val="007210EF"/>
    <w:rsid w:val="007253D1"/>
    <w:rsid w:val="00726862"/>
    <w:rsid w:val="0072797B"/>
    <w:rsid w:val="007308AE"/>
    <w:rsid w:val="00732AF5"/>
    <w:rsid w:val="00735CEF"/>
    <w:rsid w:val="007414A9"/>
    <w:rsid w:val="00744FEA"/>
    <w:rsid w:val="0074504E"/>
    <w:rsid w:val="007462BF"/>
    <w:rsid w:val="00751639"/>
    <w:rsid w:val="00752ADC"/>
    <w:rsid w:val="00755345"/>
    <w:rsid w:val="00756DF7"/>
    <w:rsid w:val="00757970"/>
    <w:rsid w:val="00760FF3"/>
    <w:rsid w:val="00762883"/>
    <w:rsid w:val="00764B5D"/>
    <w:rsid w:val="00767E50"/>
    <w:rsid w:val="00770D00"/>
    <w:rsid w:val="0077248D"/>
    <w:rsid w:val="00772A58"/>
    <w:rsid w:val="00773F37"/>
    <w:rsid w:val="00774F0C"/>
    <w:rsid w:val="00781A97"/>
    <w:rsid w:val="00782338"/>
    <w:rsid w:val="007825E8"/>
    <w:rsid w:val="007857C3"/>
    <w:rsid w:val="00787DC6"/>
    <w:rsid w:val="007908FB"/>
    <w:rsid w:val="00791654"/>
    <w:rsid w:val="00793A39"/>
    <w:rsid w:val="007950A0"/>
    <w:rsid w:val="0079548F"/>
    <w:rsid w:val="007A23FC"/>
    <w:rsid w:val="007A2587"/>
    <w:rsid w:val="007A49C0"/>
    <w:rsid w:val="007A50CA"/>
    <w:rsid w:val="007B22C2"/>
    <w:rsid w:val="007B6C27"/>
    <w:rsid w:val="007C4E43"/>
    <w:rsid w:val="007C5713"/>
    <w:rsid w:val="007D4D7B"/>
    <w:rsid w:val="007E16AA"/>
    <w:rsid w:val="007E1EAF"/>
    <w:rsid w:val="007E7670"/>
    <w:rsid w:val="007F047E"/>
    <w:rsid w:val="007F1554"/>
    <w:rsid w:val="007F2C3D"/>
    <w:rsid w:val="007F30AD"/>
    <w:rsid w:val="007F488E"/>
    <w:rsid w:val="007F49F5"/>
    <w:rsid w:val="007F5E75"/>
    <w:rsid w:val="007F5EED"/>
    <w:rsid w:val="007F714C"/>
    <w:rsid w:val="007F7427"/>
    <w:rsid w:val="0080732D"/>
    <w:rsid w:val="00810F2E"/>
    <w:rsid w:val="00810FB4"/>
    <w:rsid w:val="00813169"/>
    <w:rsid w:val="0082064C"/>
    <w:rsid w:val="008213EE"/>
    <w:rsid w:val="00821BC9"/>
    <w:rsid w:val="0082315C"/>
    <w:rsid w:val="00825C85"/>
    <w:rsid w:val="008328E9"/>
    <w:rsid w:val="00832980"/>
    <w:rsid w:val="00832A0E"/>
    <w:rsid w:val="008335B9"/>
    <w:rsid w:val="00834061"/>
    <w:rsid w:val="00834D0D"/>
    <w:rsid w:val="0083684B"/>
    <w:rsid w:val="008409FF"/>
    <w:rsid w:val="00841D6E"/>
    <w:rsid w:val="0084327D"/>
    <w:rsid w:val="00846AFF"/>
    <w:rsid w:val="00847298"/>
    <w:rsid w:val="00851197"/>
    <w:rsid w:val="008514A9"/>
    <w:rsid w:val="008541E6"/>
    <w:rsid w:val="008546B9"/>
    <w:rsid w:val="00860F7A"/>
    <w:rsid w:val="00864582"/>
    <w:rsid w:val="00865504"/>
    <w:rsid w:val="0086724E"/>
    <w:rsid w:val="00867DF9"/>
    <w:rsid w:val="008712D7"/>
    <w:rsid w:val="008730BA"/>
    <w:rsid w:val="008750C0"/>
    <w:rsid w:val="008756E1"/>
    <w:rsid w:val="0087590F"/>
    <w:rsid w:val="008760BA"/>
    <w:rsid w:val="008802D1"/>
    <w:rsid w:val="0088232B"/>
    <w:rsid w:val="0088273B"/>
    <w:rsid w:val="008837A2"/>
    <w:rsid w:val="00883C41"/>
    <w:rsid w:val="00885969"/>
    <w:rsid w:val="00885E82"/>
    <w:rsid w:val="00890025"/>
    <w:rsid w:val="008904BE"/>
    <w:rsid w:val="00890D63"/>
    <w:rsid w:val="00891584"/>
    <w:rsid w:val="0089394E"/>
    <w:rsid w:val="008A1A7C"/>
    <w:rsid w:val="008A7EB8"/>
    <w:rsid w:val="008B0B5B"/>
    <w:rsid w:val="008B3690"/>
    <w:rsid w:val="008B42FE"/>
    <w:rsid w:val="008B46AF"/>
    <w:rsid w:val="008C0563"/>
    <w:rsid w:val="008C3500"/>
    <w:rsid w:val="008C3B26"/>
    <w:rsid w:val="008C4D03"/>
    <w:rsid w:val="008E2575"/>
    <w:rsid w:val="008E32DB"/>
    <w:rsid w:val="008E4091"/>
    <w:rsid w:val="008E6F14"/>
    <w:rsid w:val="008E70DF"/>
    <w:rsid w:val="008F1C11"/>
    <w:rsid w:val="008F2A98"/>
    <w:rsid w:val="008F5627"/>
    <w:rsid w:val="008F58D3"/>
    <w:rsid w:val="008F63C9"/>
    <w:rsid w:val="0090157C"/>
    <w:rsid w:val="00901B8D"/>
    <w:rsid w:val="00903E58"/>
    <w:rsid w:val="00907085"/>
    <w:rsid w:val="00911C6B"/>
    <w:rsid w:val="00912188"/>
    <w:rsid w:val="00912D20"/>
    <w:rsid w:val="00913ABC"/>
    <w:rsid w:val="00920D7E"/>
    <w:rsid w:val="00921141"/>
    <w:rsid w:val="00924EBE"/>
    <w:rsid w:val="0092769E"/>
    <w:rsid w:val="00931912"/>
    <w:rsid w:val="00935538"/>
    <w:rsid w:val="00935CFF"/>
    <w:rsid w:val="009402D5"/>
    <w:rsid w:val="0094459A"/>
    <w:rsid w:val="00945BCB"/>
    <w:rsid w:val="0094673B"/>
    <w:rsid w:val="00947BC4"/>
    <w:rsid w:val="0095283D"/>
    <w:rsid w:val="00961076"/>
    <w:rsid w:val="00963D75"/>
    <w:rsid w:val="009650C6"/>
    <w:rsid w:val="0096569E"/>
    <w:rsid w:val="00965DDA"/>
    <w:rsid w:val="009663FC"/>
    <w:rsid w:val="00966CB1"/>
    <w:rsid w:val="00971A0F"/>
    <w:rsid w:val="00972F1F"/>
    <w:rsid w:val="00974439"/>
    <w:rsid w:val="00976D22"/>
    <w:rsid w:val="00985BE3"/>
    <w:rsid w:val="00986E29"/>
    <w:rsid w:val="009931B2"/>
    <w:rsid w:val="00994583"/>
    <w:rsid w:val="00994C08"/>
    <w:rsid w:val="009A0F77"/>
    <w:rsid w:val="009A1EBF"/>
    <w:rsid w:val="009A2DDB"/>
    <w:rsid w:val="009A2E5B"/>
    <w:rsid w:val="009A37E9"/>
    <w:rsid w:val="009A4773"/>
    <w:rsid w:val="009A625E"/>
    <w:rsid w:val="009A7433"/>
    <w:rsid w:val="009B271D"/>
    <w:rsid w:val="009B3250"/>
    <w:rsid w:val="009B33BB"/>
    <w:rsid w:val="009B4666"/>
    <w:rsid w:val="009C085C"/>
    <w:rsid w:val="009C2C6F"/>
    <w:rsid w:val="009C4D8A"/>
    <w:rsid w:val="009C68D4"/>
    <w:rsid w:val="009C7F33"/>
    <w:rsid w:val="009D0382"/>
    <w:rsid w:val="009D08A2"/>
    <w:rsid w:val="009D2B94"/>
    <w:rsid w:val="009D410B"/>
    <w:rsid w:val="009D4DB4"/>
    <w:rsid w:val="009D4F73"/>
    <w:rsid w:val="009D61A1"/>
    <w:rsid w:val="009E2D15"/>
    <w:rsid w:val="009E34E2"/>
    <w:rsid w:val="009E5A21"/>
    <w:rsid w:val="009E5F6C"/>
    <w:rsid w:val="009E7A6D"/>
    <w:rsid w:val="009F0D93"/>
    <w:rsid w:val="009F1A58"/>
    <w:rsid w:val="009F27F3"/>
    <w:rsid w:val="009F365C"/>
    <w:rsid w:val="009F5CBC"/>
    <w:rsid w:val="009F7D7E"/>
    <w:rsid w:val="00A00B70"/>
    <w:rsid w:val="00A01413"/>
    <w:rsid w:val="00A04359"/>
    <w:rsid w:val="00A05B5B"/>
    <w:rsid w:val="00A132EE"/>
    <w:rsid w:val="00A153D3"/>
    <w:rsid w:val="00A161FE"/>
    <w:rsid w:val="00A1714D"/>
    <w:rsid w:val="00A243B3"/>
    <w:rsid w:val="00A24F25"/>
    <w:rsid w:val="00A25D35"/>
    <w:rsid w:val="00A30C1F"/>
    <w:rsid w:val="00A310DB"/>
    <w:rsid w:val="00A3181A"/>
    <w:rsid w:val="00A32E96"/>
    <w:rsid w:val="00A348B8"/>
    <w:rsid w:val="00A3508F"/>
    <w:rsid w:val="00A35BF4"/>
    <w:rsid w:val="00A3632C"/>
    <w:rsid w:val="00A40EBA"/>
    <w:rsid w:val="00A42C5B"/>
    <w:rsid w:val="00A45270"/>
    <w:rsid w:val="00A45F7F"/>
    <w:rsid w:val="00A4797D"/>
    <w:rsid w:val="00A5319E"/>
    <w:rsid w:val="00A53FE6"/>
    <w:rsid w:val="00A546AC"/>
    <w:rsid w:val="00A55434"/>
    <w:rsid w:val="00A55650"/>
    <w:rsid w:val="00A55D5D"/>
    <w:rsid w:val="00A560F5"/>
    <w:rsid w:val="00A60B3D"/>
    <w:rsid w:val="00A63513"/>
    <w:rsid w:val="00A63558"/>
    <w:rsid w:val="00A64347"/>
    <w:rsid w:val="00A6466D"/>
    <w:rsid w:val="00A65A2C"/>
    <w:rsid w:val="00A66384"/>
    <w:rsid w:val="00A7065C"/>
    <w:rsid w:val="00A70958"/>
    <w:rsid w:val="00A744A1"/>
    <w:rsid w:val="00A8149D"/>
    <w:rsid w:val="00A95816"/>
    <w:rsid w:val="00AA3F09"/>
    <w:rsid w:val="00AA43F7"/>
    <w:rsid w:val="00AA78DD"/>
    <w:rsid w:val="00AA7C59"/>
    <w:rsid w:val="00AA7F0C"/>
    <w:rsid w:val="00AB022E"/>
    <w:rsid w:val="00AB2BF4"/>
    <w:rsid w:val="00AB4369"/>
    <w:rsid w:val="00AB680F"/>
    <w:rsid w:val="00AC26BA"/>
    <w:rsid w:val="00AC57DE"/>
    <w:rsid w:val="00AD08C6"/>
    <w:rsid w:val="00AD25BD"/>
    <w:rsid w:val="00AD3AF3"/>
    <w:rsid w:val="00AD3C19"/>
    <w:rsid w:val="00AD572B"/>
    <w:rsid w:val="00AD7EA0"/>
    <w:rsid w:val="00AE1D35"/>
    <w:rsid w:val="00AE1E9A"/>
    <w:rsid w:val="00AE2373"/>
    <w:rsid w:val="00AE23E7"/>
    <w:rsid w:val="00AE5F4A"/>
    <w:rsid w:val="00AE707E"/>
    <w:rsid w:val="00AF1BDF"/>
    <w:rsid w:val="00AF5662"/>
    <w:rsid w:val="00AF67B7"/>
    <w:rsid w:val="00B06177"/>
    <w:rsid w:val="00B07586"/>
    <w:rsid w:val="00B109BB"/>
    <w:rsid w:val="00B1367C"/>
    <w:rsid w:val="00B21DF1"/>
    <w:rsid w:val="00B2494A"/>
    <w:rsid w:val="00B26143"/>
    <w:rsid w:val="00B26211"/>
    <w:rsid w:val="00B3086B"/>
    <w:rsid w:val="00B31F84"/>
    <w:rsid w:val="00B32233"/>
    <w:rsid w:val="00B322AB"/>
    <w:rsid w:val="00B32D1B"/>
    <w:rsid w:val="00B3314E"/>
    <w:rsid w:val="00B3652F"/>
    <w:rsid w:val="00B36AE2"/>
    <w:rsid w:val="00B45E9A"/>
    <w:rsid w:val="00B46069"/>
    <w:rsid w:val="00B478B5"/>
    <w:rsid w:val="00B5013D"/>
    <w:rsid w:val="00B5044E"/>
    <w:rsid w:val="00B52C16"/>
    <w:rsid w:val="00B53A98"/>
    <w:rsid w:val="00B53D71"/>
    <w:rsid w:val="00B62CE7"/>
    <w:rsid w:val="00B66583"/>
    <w:rsid w:val="00B66E65"/>
    <w:rsid w:val="00B75970"/>
    <w:rsid w:val="00B823AD"/>
    <w:rsid w:val="00B85304"/>
    <w:rsid w:val="00B8712F"/>
    <w:rsid w:val="00B9193B"/>
    <w:rsid w:val="00B921E9"/>
    <w:rsid w:val="00B94D1B"/>
    <w:rsid w:val="00B9589B"/>
    <w:rsid w:val="00BA21AF"/>
    <w:rsid w:val="00BA25BB"/>
    <w:rsid w:val="00BA37E7"/>
    <w:rsid w:val="00BA4ECD"/>
    <w:rsid w:val="00BB19B0"/>
    <w:rsid w:val="00BB2365"/>
    <w:rsid w:val="00BB34BA"/>
    <w:rsid w:val="00BB5F0C"/>
    <w:rsid w:val="00BB6474"/>
    <w:rsid w:val="00BC1543"/>
    <w:rsid w:val="00BC666E"/>
    <w:rsid w:val="00BD0FF3"/>
    <w:rsid w:val="00BD1DC3"/>
    <w:rsid w:val="00BD5108"/>
    <w:rsid w:val="00BE2368"/>
    <w:rsid w:val="00BE46AE"/>
    <w:rsid w:val="00BE4F20"/>
    <w:rsid w:val="00BE5792"/>
    <w:rsid w:val="00BE7C7F"/>
    <w:rsid w:val="00BF01EE"/>
    <w:rsid w:val="00BF09AE"/>
    <w:rsid w:val="00BF1220"/>
    <w:rsid w:val="00BF2F32"/>
    <w:rsid w:val="00BF65F4"/>
    <w:rsid w:val="00BF67F5"/>
    <w:rsid w:val="00BF7456"/>
    <w:rsid w:val="00BF759C"/>
    <w:rsid w:val="00C01548"/>
    <w:rsid w:val="00C01EC3"/>
    <w:rsid w:val="00C06529"/>
    <w:rsid w:val="00C119C6"/>
    <w:rsid w:val="00C128E5"/>
    <w:rsid w:val="00C20062"/>
    <w:rsid w:val="00C2224B"/>
    <w:rsid w:val="00C22AC2"/>
    <w:rsid w:val="00C269A8"/>
    <w:rsid w:val="00C32345"/>
    <w:rsid w:val="00C35583"/>
    <w:rsid w:val="00C42032"/>
    <w:rsid w:val="00C43716"/>
    <w:rsid w:val="00C454F0"/>
    <w:rsid w:val="00C4776E"/>
    <w:rsid w:val="00C47C3C"/>
    <w:rsid w:val="00C47F2E"/>
    <w:rsid w:val="00C50737"/>
    <w:rsid w:val="00C52E94"/>
    <w:rsid w:val="00C53198"/>
    <w:rsid w:val="00C53E33"/>
    <w:rsid w:val="00C53EB7"/>
    <w:rsid w:val="00C56020"/>
    <w:rsid w:val="00C61DFF"/>
    <w:rsid w:val="00C6650F"/>
    <w:rsid w:val="00C66E70"/>
    <w:rsid w:val="00C6790C"/>
    <w:rsid w:val="00C67EB7"/>
    <w:rsid w:val="00C705B3"/>
    <w:rsid w:val="00C71F58"/>
    <w:rsid w:val="00C74C9B"/>
    <w:rsid w:val="00C74FF6"/>
    <w:rsid w:val="00C76F48"/>
    <w:rsid w:val="00C774A7"/>
    <w:rsid w:val="00C77564"/>
    <w:rsid w:val="00C8749D"/>
    <w:rsid w:val="00C90CE1"/>
    <w:rsid w:val="00C96375"/>
    <w:rsid w:val="00C972C3"/>
    <w:rsid w:val="00C97E82"/>
    <w:rsid w:val="00CA2D8E"/>
    <w:rsid w:val="00CA506E"/>
    <w:rsid w:val="00CA6A30"/>
    <w:rsid w:val="00CB0200"/>
    <w:rsid w:val="00CB11F6"/>
    <w:rsid w:val="00CB3D9F"/>
    <w:rsid w:val="00CB4DA8"/>
    <w:rsid w:val="00CB53D4"/>
    <w:rsid w:val="00CB5B2E"/>
    <w:rsid w:val="00CB5C14"/>
    <w:rsid w:val="00CC0325"/>
    <w:rsid w:val="00CC0B25"/>
    <w:rsid w:val="00CC3876"/>
    <w:rsid w:val="00CC717D"/>
    <w:rsid w:val="00CE082A"/>
    <w:rsid w:val="00CE352C"/>
    <w:rsid w:val="00CE4649"/>
    <w:rsid w:val="00CE5652"/>
    <w:rsid w:val="00CE742C"/>
    <w:rsid w:val="00CF1E0F"/>
    <w:rsid w:val="00CF29FA"/>
    <w:rsid w:val="00D0463A"/>
    <w:rsid w:val="00D068A0"/>
    <w:rsid w:val="00D078A8"/>
    <w:rsid w:val="00D128E5"/>
    <w:rsid w:val="00D14C39"/>
    <w:rsid w:val="00D1627D"/>
    <w:rsid w:val="00D167FD"/>
    <w:rsid w:val="00D24801"/>
    <w:rsid w:val="00D276AB"/>
    <w:rsid w:val="00D32E0C"/>
    <w:rsid w:val="00D34CDD"/>
    <w:rsid w:val="00D35B06"/>
    <w:rsid w:val="00D37C90"/>
    <w:rsid w:val="00D4034A"/>
    <w:rsid w:val="00D41ABE"/>
    <w:rsid w:val="00D41B42"/>
    <w:rsid w:val="00D4289F"/>
    <w:rsid w:val="00D42970"/>
    <w:rsid w:val="00D43B59"/>
    <w:rsid w:val="00D44F42"/>
    <w:rsid w:val="00D45269"/>
    <w:rsid w:val="00D504FE"/>
    <w:rsid w:val="00D564E9"/>
    <w:rsid w:val="00D565E4"/>
    <w:rsid w:val="00D6097E"/>
    <w:rsid w:val="00D61616"/>
    <w:rsid w:val="00D67E2D"/>
    <w:rsid w:val="00D71981"/>
    <w:rsid w:val="00D720B0"/>
    <w:rsid w:val="00D742E3"/>
    <w:rsid w:val="00D74E94"/>
    <w:rsid w:val="00D74EAA"/>
    <w:rsid w:val="00D77AE8"/>
    <w:rsid w:val="00D852C2"/>
    <w:rsid w:val="00D85475"/>
    <w:rsid w:val="00D8597C"/>
    <w:rsid w:val="00D87521"/>
    <w:rsid w:val="00D87EC8"/>
    <w:rsid w:val="00D90B1E"/>
    <w:rsid w:val="00DA1006"/>
    <w:rsid w:val="00DA2B12"/>
    <w:rsid w:val="00DB03E9"/>
    <w:rsid w:val="00DB26E0"/>
    <w:rsid w:val="00DB4499"/>
    <w:rsid w:val="00DB45D8"/>
    <w:rsid w:val="00DB60B2"/>
    <w:rsid w:val="00DC5642"/>
    <w:rsid w:val="00DC570F"/>
    <w:rsid w:val="00DC5D4C"/>
    <w:rsid w:val="00DD1133"/>
    <w:rsid w:val="00DD22E6"/>
    <w:rsid w:val="00DD5920"/>
    <w:rsid w:val="00DD6FB2"/>
    <w:rsid w:val="00DE1C9D"/>
    <w:rsid w:val="00DE331E"/>
    <w:rsid w:val="00DE3D02"/>
    <w:rsid w:val="00DE7AF3"/>
    <w:rsid w:val="00DE7C35"/>
    <w:rsid w:val="00DF219A"/>
    <w:rsid w:val="00DF4889"/>
    <w:rsid w:val="00DF4BE9"/>
    <w:rsid w:val="00DF7A9D"/>
    <w:rsid w:val="00E02203"/>
    <w:rsid w:val="00E043CD"/>
    <w:rsid w:val="00E12099"/>
    <w:rsid w:val="00E12F0C"/>
    <w:rsid w:val="00E14C4D"/>
    <w:rsid w:val="00E166DD"/>
    <w:rsid w:val="00E16B23"/>
    <w:rsid w:val="00E1707A"/>
    <w:rsid w:val="00E26909"/>
    <w:rsid w:val="00E32709"/>
    <w:rsid w:val="00E3346A"/>
    <w:rsid w:val="00E37F39"/>
    <w:rsid w:val="00E402F5"/>
    <w:rsid w:val="00E44043"/>
    <w:rsid w:val="00E51970"/>
    <w:rsid w:val="00E53F03"/>
    <w:rsid w:val="00E55AF7"/>
    <w:rsid w:val="00E57F49"/>
    <w:rsid w:val="00E6163F"/>
    <w:rsid w:val="00E61E53"/>
    <w:rsid w:val="00E6368A"/>
    <w:rsid w:val="00E64121"/>
    <w:rsid w:val="00E647CF"/>
    <w:rsid w:val="00E64D4E"/>
    <w:rsid w:val="00E65F4E"/>
    <w:rsid w:val="00E6729B"/>
    <w:rsid w:val="00E71977"/>
    <w:rsid w:val="00E72C06"/>
    <w:rsid w:val="00E72E33"/>
    <w:rsid w:val="00E76C46"/>
    <w:rsid w:val="00E770A3"/>
    <w:rsid w:val="00E77CFF"/>
    <w:rsid w:val="00E82EC0"/>
    <w:rsid w:val="00E85711"/>
    <w:rsid w:val="00E85AA8"/>
    <w:rsid w:val="00E860E0"/>
    <w:rsid w:val="00E925FA"/>
    <w:rsid w:val="00E9475B"/>
    <w:rsid w:val="00E9705F"/>
    <w:rsid w:val="00EA093B"/>
    <w:rsid w:val="00EA3D9B"/>
    <w:rsid w:val="00EA4F55"/>
    <w:rsid w:val="00EB3059"/>
    <w:rsid w:val="00EB35E2"/>
    <w:rsid w:val="00EB45D6"/>
    <w:rsid w:val="00EB56AE"/>
    <w:rsid w:val="00EB58FD"/>
    <w:rsid w:val="00EB65D9"/>
    <w:rsid w:val="00EC00D9"/>
    <w:rsid w:val="00EC022E"/>
    <w:rsid w:val="00EC0D57"/>
    <w:rsid w:val="00EC1D0A"/>
    <w:rsid w:val="00EC42AC"/>
    <w:rsid w:val="00EC4AB9"/>
    <w:rsid w:val="00EC4D99"/>
    <w:rsid w:val="00EC54F2"/>
    <w:rsid w:val="00EE0A96"/>
    <w:rsid w:val="00EE10F6"/>
    <w:rsid w:val="00EE2FB6"/>
    <w:rsid w:val="00EE3329"/>
    <w:rsid w:val="00EE38CC"/>
    <w:rsid w:val="00EE4ABE"/>
    <w:rsid w:val="00EE5254"/>
    <w:rsid w:val="00EE74F6"/>
    <w:rsid w:val="00EE79F7"/>
    <w:rsid w:val="00EF1FC8"/>
    <w:rsid w:val="00EF27F1"/>
    <w:rsid w:val="00EF2FD6"/>
    <w:rsid w:val="00EF375B"/>
    <w:rsid w:val="00EF3DFC"/>
    <w:rsid w:val="00EF5969"/>
    <w:rsid w:val="00EF7663"/>
    <w:rsid w:val="00F01038"/>
    <w:rsid w:val="00F02464"/>
    <w:rsid w:val="00F02923"/>
    <w:rsid w:val="00F03957"/>
    <w:rsid w:val="00F04D57"/>
    <w:rsid w:val="00F063FE"/>
    <w:rsid w:val="00F075E2"/>
    <w:rsid w:val="00F10FE6"/>
    <w:rsid w:val="00F142DA"/>
    <w:rsid w:val="00F144DF"/>
    <w:rsid w:val="00F1470E"/>
    <w:rsid w:val="00F14DF8"/>
    <w:rsid w:val="00F14E6F"/>
    <w:rsid w:val="00F15019"/>
    <w:rsid w:val="00F17AD3"/>
    <w:rsid w:val="00F21372"/>
    <w:rsid w:val="00F3200B"/>
    <w:rsid w:val="00F336BE"/>
    <w:rsid w:val="00F43ACE"/>
    <w:rsid w:val="00F46C6D"/>
    <w:rsid w:val="00F50CD0"/>
    <w:rsid w:val="00F5117B"/>
    <w:rsid w:val="00F51B4C"/>
    <w:rsid w:val="00F5529C"/>
    <w:rsid w:val="00F722DA"/>
    <w:rsid w:val="00F73B2A"/>
    <w:rsid w:val="00F73D61"/>
    <w:rsid w:val="00F75E90"/>
    <w:rsid w:val="00F765D5"/>
    <w:rsid w:val="00F7790F"/>
    <w:rsid w:val="00F819BF"/>
    <w:rsid w:val="00F96AE2"/>
    <w:rsid w:val="00FA086F"/>
    <w:rsid w:val="00FA179A"/>
    <w:rsid w:val="00FA645E"/>
    <w:rsid w:val="00FA6607"/>
    <w:rsid w:val="00FA7234"/>
    <w:rsid w:val="00FB2835"/>
    <w:rsid w:val="00FB38E7"/>
    <w:rsid w:val="00FB4923"/>
    <w:rsid w:val="00FC2621"/>
    <w:rsid w:val="00FC44A6"/>
    <w:rsid w:val="00FC4AC3"/>
    <w:rsid w:val="00FD088A"/>
    <w:rsid w:val="00FD12AE"/>
    <w:rsid w:val="00FD2200"/>
    <w:rsid w:val="00FD34B2"/>
    <w:rsid w:val="00FD5FD0"/>
    <w:rsid w:val="00FD7B74"/>
    <w:rsid w:val="00FE08DE"/>
    <w:rsid w:val="00FE090E"/>
    <w:rsid w:val="00FE42E9"/>
    <w:rsid w:val="00FE4723"/>
    <w:rsid w:val="00FE4787"/>
    <w:rsid w:val="00FE6BBD"/>
    <w:rsid w:val="00FF0BA0"/>
    <w:rsid w:val="00FF11CB"/>
    <w:rsid w:val="00FF2E0D"/>
    <w:rsid w:val="00FF37A8"/>
    <w:rsid w:val="00FF3852"/>
    <w:rsid w:val="00FF3EAE"/>
    <w:rsid w:val="00FF4C9D"/>
    <w:rsid w:val="00FF5DA2"/>
    <w:rsid w:val="00FF6EB0"/>
    <w:rsid w:val="00FF7964"/>
    <w:rsid w:val="46BF194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79C563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09053D"/>
    <w:pPr>
      <w:spacing w:line="240" w:lineRule="auto"/>
    </w:pPr>
    <w:rPr>
      <w:rFonts w:ascii="Times New Roman" w:hAnsi="Times New Roman"/>
    </w:rPr>
  </w:style>
  <w:style w:type="paragraph" w:styleId="Heading1">
    <w:name w:val="heading 1"/>
    <w:basedOn w:val="Normal"/>
    <w:next w:val="Normal"/>
    <w:link w:val="Heading1Char"/>
    <w:uiPriority w:val="9"/>
    <w:qFormat/>
    <w:rsid w:val="006957D4"/>
    <w:pPr>
      <w:keepNext/>
      <w:keepLines/>
      <w:spacing w:before="480" w:after="0"/>
      <w:outlineLvl w:val="0"/>
    </w:pPr>
    <w:rPr>
      <w:rFonts w:asciiTheme="majorHAnsi" w:eastAsiaTheme="majorEastAsia" w:hAnsiTheme="majorHAnsi" w:cstheme="majorBidi"/>
      <w:b/>
      <w:bCs/>
      <w:color w:val="345A8A" w:themeColor="accent1" w:themeShade="B5"/>
      <w:sz w:val="32"/>
      <w:szCs w:val="32"/>
      <w:lang w:eastAsia="ja-JP"/>
    </w:rPr>
  </w:style>
  <w:style w:type="paragraph" w:styleId="Heading2">
    <w:name w:val="heading 2"/>
    <w:basedOn w:val="Normal"/>
    <w:next w:val="Normal"/>
    <w:link w:val="Heading2Char"/>
    <w:uiPriority w:val="9"/>
    <w:unhideWhenUsed/>
    <w:qFormat/>
    <w:rsid w:val="001A07CD"/>
    <w:pPr>
      <w:keepNext/>
      <w:keepLines/>
      <w:spacing w:before="200" w:after="0" w:line="480" w:lineRule="auto"/>
      <w:outlineLvl w:val="1"/>
    </w:pPr>
    <w:rPr>
      <w:rFonts w:asciiTheme="majorHAnsi" w:eastAsiaTheme="majorEastAsia" w:hAnsiTheme="majorHAnsi" w:cstheme="majorBidi"/>
      <w:b/>
      <w:bCs/>
      <w:color w:val="4F81BD" w:themeColor="accent1"/>
      <w:sz w:val="28"/>
      <w:szCs w:val="26"/>
      <w:lang w:eastAsia="ja-JP"/>
    </w:rPr>
  </w:style>
  <w:style w:type="paragraph" w:styleId="Heading3">
    <w:name w:val="heading 3"/>
    <w:basedOn w:val="Normal"/>
    <w:next w:val="Normal"/>
    <w:link w:val="Heading3Char"/>
    <w:uiPriority w:val="9"/>
    <w:unhideWhenUsed/>
    <w:qFormat/>
    <w:rsid w:val="008C3B26"/>
    <w:pPr>
      <w:keepNext/>
      <w:keepLines/>
      <w:spacing w:before="40" w:after="0" w:line="480" w:lineRule="auto"/>
      <w:ind w:left="432"/>
      <w:outlineLvl w:val="2"/>
    </w:pPr>
    <w:rPr>
      <w:rFonts w:asciiTheme="majorHAnsi" w:eastAsiaTheme="majorEastAsia" w:hAnsiTheme="majorHAnsi" w:cstheme="majorBidi"/>
      <w:b/>
      <w:color w:val="243F60" w:themeColor="accent1" w:themeShade="7F"/>
      <w:sz w:val="28"/>
      <w:szCs w:val="24"/>
    </w:rPr>
  </w:style>
  <w:style w:type="paragraph" w:styleId="Heading4">
    <w:name w:val="heading 4"/>
    <w:basedOn w:val="Normal"/>
    <w:next w:val="Normal"/>
    <w:link w:val="Heading4Char"/>
    <w:uiPriority w:val="9"/>
    <w:unhideWhenUsed/>
    <w:qFormat/>
    <w:rsid w:val="00350FFD"/>
    <w:pPr>
      <w:keepNext/>
      <w:keepLines/>
      <w:spacing w:before="40" w:after="0" w:line="480" w:lineRule="auto"/>
      <w:outlineLvl w:val="3"/>
    </w:pPr>
    <w:rPr>
      <w:rFonts w:eastAsiaTheme="majorEastAsia" w:cstheme="majorBidi"/>
      <w:i/>
      <w:iCs/>
      <w:color w:val="365F91" w:themeColor="accent1" w:themeShade="BF"/>
      <w:sz w:val="28"/>
    </w:rPr>
  </w:style>
  <w:style w:type="paragraph" w:styleId="Heading6">
    <w:name w:val="heading 6"/>
    <w:basedOn w:val="Normal"/>
    <w:next w:val="Normal"/>
    <w:link w:val="Heading6Char"/>
    <w:uiPriority w:val="9"/>
    <w:unhideWhenUsed/>
    <w:qFormat/>
    <w:rsid w:val="006957D4"/>
    <w:pPr>
      <w:keepNext/>
      <w:keepLines/>
      <w:spacing w:before="200" w:after="0"/>
      <w:outlineLvl w:val="5"/>
    </w:pPr>
    <w:rPr>
      <w:rFonts w:asciiTheme="majorHAnsi" w:eastAsiaTheme="majorEastAsia" w:hAnsiTheme="majorHAnsi" w:cstheme="majorBidi"/>
      <w:i/>
      <w:iCs/>
      <w:color w:val="243F60" w:themeColor="accent1" w:themeShade="7F"/>
      <w:sz w:val="20"/>
      <w:szCs w:val="20"/>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252FA"/>
    <w:pPr>
      <w:ind w:left="720"/>
      <w:contextualSpacing/>
    </w:pPr>
  </w:style>
  <w:style w:type="character" w:styleId="Hyperlink">
    <w:name w:val="Hyperlink"/>
    <w:basedOn w:val="DefaultParagraphFont"/>
    <w:uiPriority w:val="99"/>
    <w:unhideWhenUsed/>
    <w:rsid w:val="00E44043"/>
    <w:rPr>
      <w:color w:val="0000FF" w:themeColor="hyperlink"/>
      <w:u w:val="single"/>
    </w:rPr>
  </w:style>
  <w:style w:type="paragraph" w:styleId="BalloonText">
    <w:name w:val="Balloon Text"/>
    <w:basedOn w:val="Normal"/>
    <w:link w:val="BalloonTextChar"/>
    <w:uiPriority w:val="99"/>
    <w:semiHidden/>
    <w:unhideWhenUsed/>
    <w:rsid w:val="000247C9"/>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47C9"/>
    <w:rPr>
      <w:rFonts w:ascii="Segoe UI" w:hAnsi="Segoe UI" w:cs="Segoe UI"/>
      <w:sz w:val="18"/>
      <w:szCs w:val="18"/>
    </w:rPr>
  </w:style>
  <w:style w:type="paragraph" w:styleId="Header">
    <w:name w:val="header"/>
    <w:basedOn w:val="Normal"/>
    <w:link w:val="HeaderChar"/>
    <w:uiPriority w:val="99"/>
    <w:unhideWhenUsed/>
    <w:rsid w:val="003762BD"/>
    <w:pPr>
      <w:tabs>
        <w:tab w:val="center" w:pos="4680"/>
        <w:tab w:val="right" w:pos="9360"/>
      </w:tabs>
      <w:spacing w:after="0"/>
    </w:pPr>
  </w:style>
  <w:style w:type="character" w:customStyle="1" w:styleId="HeaderChar">
    <w:name w:val="Header Char"/>
    <w:basedOn w:val="DefaultParagraphFont"/>
    <w:link w:val="Header"/>
    <w:uiPriority w:val="99"/>
    <w:rsid w:val="003762BD"/>
  </w:style>
  <w:style w:type="paragraph" w:styleId="Footer">
    <w:name w:val="footer"/>
    <w:basedOn w:val="Normal"/>
    <w:link w:val="FooterChar"/>
    <w:uiPriority w:val="99"/>
    <w:unhideWhenUsed/>
    <w:rsid w:val="003762BD"/>
    <w:pPr>
      <w:tabs>
        <w:tab w:val="center" w:pos="4680"/>
        <w:tab w:val="right" w:pos="9360"/>
      </w:tabs>
      <w:spacing w:after="0"/>
    </w:pPr>
  </w:style>
  <w:style w:type="character" w:customStyle="1" w:styleId="FooterChar">
    <w:name w:val="Footer Char"/>
    <w:basedOn w:val="DefaultParagraphFont"/>
    <w:link w:val="Footer"/>
    <w:uiPriority w:val="99"/>
    <w:rsid w:val="003762BD"/>
  </w:style>
  <w:style w:type="character" w:styleId="CommentReference">
    <w:name w:val="annotation reference"/>
    <w:basedOn w:val="DefaultParagraphFont"/>
    <w:uiPriority w:val="99"/>
    <w:semiHidden/>
    <w:unhideWhenUsed/>
    <w:rsid w:val="00FC4AC3"/>
    <w:rPr>
      <w:sz w:val="16"/>
      <w:szCs w:val="16"/>
    </w:rPr>
  </w:style>
  <w:style w:type="paragraph" w:styleId="CommentText">
    <w:name w:val="annotation text"/>
    <w:basedOn w:val="Normal"/>
    <w:link w:val="CommentTextChar"/>
    <w:uiPriority w:val="99"/>
    <w:semiHidden/>
    <w:unhideWhenUsed/>
    <w:rsid w:val="00FC4AC3"/>
    <w:rPr>
      <w:sz w:val="20"/>
      <w:szCs w:val="20"/>
    </w:rPr>
  </w:style>
  <w:style w:type="character" w:customStyle="1" w:styleId="CommentTextChar">
    <w:name w:val="Comment Text Char"/>
    <w:basedOn w:val="DefaultParagraphFont"/>
    <w:link w:val="CommentText"/>
    <w:uiPriority w:val="99"/>
    <w:semiHidden/>
    <w:rsid w:val="00FC4AC3"/>
    <w:rPr>
      <w:sz w:val="20"/>
      <w:szCs w:val="20"/>
    </w:rPr>
  </w:style>
  <w:style w:type="paragraph" w:styleId="CommentSubject">
    <w:name w:val="annotation subject"/>
    <w:basedOn w:val="CommentText"/>
    <w:next w:val="CommentText"/>
    <w:link w:val="CommentSubjectChar"/>
    <w:uiPriority w:val="99"/>
    <w:semiHidden/>
    <w:unhideWhenUsed/>
    <w:rsid w:val="00FC4AC3"/>
    <w:rPr>
      <w:b/>
      <w:bCs/>
    </w:rPr>
  </w:style>
  <w:style w:type="character" w:customStyle="1" w:styleId="CommentSubjectChar">
    <w:name w:val="Comment Subject Char"/>
    <w:basedOn w:val="CommentTextChar"/>
    <w:link w:val="CommentSubject"/>
    <w:uiPriority w:val="99"/>
    <w:semiHidden/>
    <w:rsid w:val="00FC4AC3"/>
    <w:rPr>
      <w:b/>
      <w:bCs/>
      <w:sz w:val="20"/>
      <w:szCs w:val="20"/>
    </w:rPr>
  </w:style>
  <w:style w:type="paragraph" w:styleId="Title">
    <w:name w:val="Title"/>
    <w:basedOn w:val="Normal"/>
    <w:next w:val="Normal"/>
    <w:link w:val="TitleChar"/>
    <w:uiPriority w:val="10"/>
    <w:qFormat/>
    <w:rsid w:val="002F4FB6"/>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F4FB6"/>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6957D4"/>
    <w:rPr>
      <w:rFonts w:asciiTheme="majorHAnsi" w:eastAsiaTheme="majorEastAsia" w:hAnsiTheme="majorHAnsi" w:cstheme="majorBidi"/>
      <w:b/>
      <w:bCs/>
      <w:color w:val="345A8A" w:themeColor="accent1" w:themeShade="B5"/>
      <w:sz w:val="32"/>
      <w:szCs w:val="32"/>
      <w:lang w:eastAsia="ja-JP"/>
    </w:rPr>
  </w:style>
  <w:style w:type="character" w:customStyle="1" w:styleId="Heading2Char">
    <w:name w:val="Heading 2 Char"/>
    <w:basedOn w:val="DefaultParagraphFont"/>
    <w:link w:val="Heading2"/>
    <w:uiPriority w:val="9"/>
    <w:rsid w:val="001A07CD"/>
    <w:rPr>
      <w:rFonts w:asciiTheme="majorHAnsi" w:eastAsiaTheme="majorEastAsia" w:hAnsiTheme="majorHAnsi" w:cstheme="majorBidi"/>
      <w:b/>
      <w:bCs/>
      <w:color w:val="4F81BD" w:themeColor="accent1"/>
      <w:sz w:val="28"/>
      <w:szCs w:val="26"/>
      <w:lang w:eastAsia="ja-JP"/>
    </w:rPr>
  </w:style>
  <w:style w:type="character" w:customStyle="1" w:styleId="Heading6Char">
    <w:name w:val="Heading 6 Char"/>
    <w:basedOn w:val="DefaultParagraphFont"/>
    <w:link w:val="Heading6"/>
    <w:uiPriority w:val="9"/>
    <w:rsid w:val="006957D4"/>
    <w:rPr>
      <w:rFonts w:asciiTheme="majorHAnsi" w:eastAsiaTheme="majorEastAsia" w:hAnsiTheme="majorHAnsi" w:cstheme="majorBidi"/>
      <w:i/>
      <w:iCs/>
      <w:color w:val="243F60" w:themeColor="accent1" w:themeShade="7F"/>
      <w:sz w:val="20"/>
      <w:szCs w:val="20"/>
      <w:lang w:eastAsia="ja-JP"/>
    </w:rPr>
  </w:style>
  <w:style w:type="character" w:customStyle="1" w:styleId="Heading3Char">
    <w:name w:val="Heading 3 Char"/>
    <w:basedOn w:val="DefaultParagraphFont"/>
    <w:link w:val="Heading3"/>
    <w:uiPriority w:val="9"/>
    <w:rsid w:val="008C3B26"/>
    <w:rPr>
      <w:rFonts w:asciiTheme="majorHAnsi" w:eastAsiaTheme="majorEastAsia" w:hAnsiTheme="majorHAnsi" w:cstheme="majorBidi"/>
      <w:b/>
      <w:color w:val="243F60" w:themeColor="accent1" w:themeShade="7F"/>
      <w:sz w:val="28"/>
      <w:szCs w:val="24"/>
    </w:rPr>
  </w:style>
  <w:style w:type="paragraph" w:styleId="Subtitle">
    <w:name w:val="Subtitle"/>
    <w:basedOn w:val="Normal"/>
    <w:next w:val="Normal"/>
    <w:link w:val="SubtitleChar"/>
    <w:uiPriority w:val="11"/>
    <w:qFormat/>
    <w:rsid w:val="00FD2200"/>
    <w:pPr>
      <w:numPr>
        <w:ilvl w:val="1"/>
      </w:numPr>
      <w:spacing w:after="0"/>
    </w:pPr>
    <w:rPr>
      <w:rFonts w:asciiTheme="majorHAnsi" w:eastAsiaTheme="majorEastAsia" w:hAnsiTheme="majorHAnsi" w:cstheme="majorBidi"/>
      <w:i/>
      <w:iCs/>
      <w:color w:val="4F81BD" w:themeColor="accent1"/>
      <w:spacing w:val="15"/>
      <w:szCs w:val="24"/>
      <w:lang w:eastAsia="ja-JP"/>
    </w:rPr>
  </w:style>
  <w:style w:type="character" w:customStyle="1" w:styleId="SubtitleChar">
    <w:name w:val="Subtitle Char"/>
    <w:basedOn w:val="DefaultParagraphFont"/>
    <w:link w:val="Subtitle"/>
    <w:uiPriority w:val="11"/>
    <w:rsid w:val="00FD2200"/>
    <w:rPr>
      <w:rFonts w:asciiTheme="majorHAnsi" w:eastAsiaTheme="majorEastAsia" w:hAnsiTheme="majorHAnsi" w:cstheme="majorBidi"/>
      <w:i/>
      <w:iCs/>
      <w:color w:val="4F81BD" w:themeColor="accent1"/>
      <w:spacing w:val="15"/>
      <w:sz w:val="24"/>
      <w:szCs w:val="24"/>
      <w:lang w:eastAsia="ja-JP"/>
    </w:rPr>
  </w:style>
  <w:style w:type="paragraph" w:styleId="Revision">
    <w:name w:val="Revision"/>
    <w:hidden/>
    <w:uiPriority w:val="99"/>
    <w:semiHidden/>
    <w:rsid w:val="00543BDB"/>
    <w:pPr>
      <w:spacing w:after="0" w:line="240" w:lineRule="auto"/>
    </w:pPr>
  </w:style>
  <w:style w:type="table" w:styleId="TableGrid">
    <w:name w:val="Table Grid"/>
    <w:basedOn w:val="TableNormal"/>
    <w:uiPriority w:val="39"/>
    <w:rsid w:val="006D2B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D2B2D"/>
    <w:pPr>
      <w:spacing w:after="0" w:line="240" w:lineRule="auto"/>
    </w:pPr>
  </w:style>
  <w:style w:type="character" w:customStyle="1" w:styleId="Heading4Char">
    <w:name w:val="Heading 4 Char"/>
    <w:basedOn w:val="DefaultParagraphFont"/>
    <w:link w:val="Heading4"/>
    <w:uiPriority w:val="9"/>
    <w:rsid w:val="00350FFD"/>
    <w:rPr>
      <w:rFonts w:ascii="Times New Roman" w:eastAsiaTheme="majorEastAsia" w:hAnsi="Times New Roman" w:cstheme="majorBidi"/>
      <w:i/>
      <w:iCs/>
      <w:color w:val="365F91" w:themeColor="accent1" w:themeShade="BF"/>
      <w:sz w:val="28"/>
    </w:rPr>
  </w:style>
  <w:style w:type="character" w:styleId="Emphasis">
    <w:name w:val="Emphasis"/>
    <w:basedOn w:val="DefaultParagraphFont"/>
    <w:uiPriority w:val="20"/>
    <w:qFormat/>
    <w:rsid w:val="007B6C27"/>
    <w:rPr>
      <w:i/>
      <w:iCs/>
    </w:rPr>
  </w:style>
  <w:style w:type="paragraph" w:styleId="TOCHeading">
    <w:name w:val="TOC Heading"/>
    <w:basedOn w:val="Heading1"/>
    <w:next w:val="Normal"/>
    <w:uiPriority w:val="39"/>
    <w:unhideWhenUsed/>
    <w:qFormat/>
    <w:rsid w:val="002F4D45"/>
    <w:pPr>
      <w:spacing w:line="276" w:lineRule="auto"/>
      <w:outlineLvl w:val="9"/>
    </w:pPr>
    <w:rPr>
      <w:color w:val="365F91" w:themeColor="accent1" w:themeShade="BF"/>
      <w:sz w:val="28"/>
      <w:szCs w:val="28"/>
      <w:lang w:eastAsia="en-US"/>
    </w:rPr>
  </w:style>
  <w:style w:type="paragraph" w:styleId="TOC2">
    <w:name w:val="toc 2"/>
    <w:basedOn w:val="Normal"/>
    <w:next w:val="Normal"/>
    <w:autoRedefine/>
    <w:uiPriority w:val="39"/>
    <w:unhideWhenUsed/>
    <w:rsid w:val="002F4D45"/>
    <w:pPr>
      <w:spacing w:after="0"/>
      <w:ind w:left="220"/>
    </w:pPr>
    <w:rPr>
      <w:rFonts w:asciiTheme="minorHAnsi" w:hAnsiTheme="minorHAnsi"/>
      <w:b/>
    </w:rPr>
  </w:style>
  <w:style w:type="paragraph" w:styleId="TOC3">
    <w:name w:val="toc 3"/>
    <w:basedOn w:val="Normal"/>
    <w:next w:val="Normal"/>
    <w:autoRedefine/>
    <w:uiPriority w:val="39"/>
    <w:unhideWhenUsed/>
    <w:rsid w:val="002F4D45"/>
    <w:pPr>
      <w:spacing w:after="0"/>
      <w:ind w:left="440"/>
    </w:pPr>
    <w:rPr>
      <w:rFonts w:asciiTheme="minorHAnsi" w:hAnsiTheme="minorHAnsi"/>
    </w:rPr>
  </w:style>
  <w:style w:type="paragraph" w:styleId="TOC1">
    <w:name w:val="toc 1"/>
    <w:basedOn w:val="Normal"/>
    <w:next w:val="Normal"/>
    <w:autoRedefine/>
    <w:uiPriority w:val="39"/>
    <w:unhideWhenUsed/>
    <w:rsid w:val="002F4D45"/>
    <w:pPr>
      <w:spacing w:before="120" w:after="0"/>
    </w:pPr>
    <w:rPr>
      <w:rFonts w:asciiTheme="minorHAnsi" w:hAnsiTheme="minorHAnsi"/>
      <w:b/>
      <w:sz w:val="24"/>
      <w:szCs w:val="24"/>
    </w:rPr>
  </w:style>
  <w:style w:type="paragraph" w:styleId="TOC4">
    <w:name w:val="toc 4"/>
    <w:basedOn w:val="Normal"/>
    <w:next w:val="Normal"/>
    <w:autoRedefine/>
    <w:uiPriority w:val="39"/>
    <w:unhideWhenUsed/>
    <w:rsid w:val="002F4D45"/>
    <w:pPr>
      <w:spacing w:after="0"/>
      <w:ind w:left="660"/>
    </w:pPr>
    <w:rPr>
      <w:rFonts w:asciiTheme="minorHAnsi" w:hAnsiTheme="minorHAnsi"/>
      <w:sz w:val="20"/>
      <w:szCs w:val="20"/>
    </w:rPr>
  </w:style>
  <w:style w:type="paragraph" w:styleId="TOC5">
    <w:name w:val="toc 5"/>
    <w:basedOn w:val="Normal"/>
    <w:next w:val="Normal"/>
    <w:autoRedefine/>
    <w:uiPriority w:val="39"/>
    <w:unhideWhenUsed/>
    <w:rsid w:val="002F4D45"/>
    <w:pPr>
      <w:spacing w:after="0"/>
      <w:ind w:left="880"/>
    </w:pPr>
    <w:rPr>
      <w:rFonts w:asciiTheme="minorHAnsi" w:hAnsiTheme="minorHAnsi"/>
      <w:sz w:val="20"/>
      <w:szCs w:val="20"/>
    </w:rPr>
  </w:style>
  <w:style w:type="paragraph" w:styleId="TOC6">
    <w:name w:val="toc 6"/>
    <w:basedOn w:val="Normal"/>
    <w:next w:val="Normal"/>
    <w:autoRedefine/>
    <w:uiPriority w:val="39"/>
    <w:unhideWhenUsed/>
    <w:rsid w:val="002F4D45"/>
    <w:pPr>
      <w:spacing w:after="0"/>
      <w:ind w:left="1100"/>
    </w:pPr>
    <w:rPr>
      <w:rFonts w:asciiTheme="minorHAnsi" w:hAnsiTheme="minorHAnsi"/>
      <w:sz w:val="20"/>
      <w:szCs w:val="20"/>
    </w:rPr>
  </w:style>
  <w:style w:type="paragraph" w:styleId="TOC7">
    <w:name w:val="toc 7"/>
    <w:basedOn w:val="Normal"/>
    <w:next w:val="Normal"/>
    <w:autoRedefine/>
    <w:uiPriority w:val="39"/>
    <w:unhideWhenUsed/>
    <w:rsid w:val="002F4D45"/>
    <w:pPr>
      <w:spacing w:after="0"/>
      <w:ind w:left="1320"/>
    </w:pPr>
    <w:rPr>
      <w:rFonts w:asciiTheme="minorHAnsi" w:hAnsiTheme="minorHAnsi"/>
      <w:sz w:val="20"/>
      <w:szCs w:val="20"/>
    </w:rPr>
  </w:style>
  <w:style w:type="paragraph" w:styleId="TOC8">
    <w:name w:val="toc 8"/>
    <w:basedOn w:val="Normal"/>
    <w:next w:val="Normal"/>
    <w:autoRedefine/>
    <w:uiPriority w:val="39"/>
    <w:unhideWhenUsed/>
    <w:rsid w:val="002F4D45"/>
    <w:pPr>
      <w:spacing w:after="0"/>
      <w:ind w:left="1540"/>
    </w:pPr>
    <w:rPr>
      <w:rFonts w:asciiTheme="minorHAnsi" w:hAnsiTheme="minorHAnsi"/>
      <w:sz w:val="20"/>
      <w:szCs w:val="20"/>
    </w:rPr>
  </w:style>
  <w:style w:type="paragraph" w:styleId="TOC9">
    <w:name w:val="toc 9"/>
    <w:basedOn w:val="Normal"/>
    <w:next w:val="Normal"/>
    <w:autoRedefine/>
    <w:uiPriority w:val="39"/>
    <w:unhideWhenUsed/>
    <w:rsid w:val="002F4D45"/>
    <w:pPr>
      <w:spacing w:after="0"/>
      <w:ind w:left="1760"/>
    </w:pPr>
    <w:rPr>
      <w:rFonts w:asciiTheme="minorHAnsi" w:hAnsiTheme="minorHAnsi"/>
      <w:sz w:val="20"/>
      <w:szCs w:val="20"/>
    </w:rPr>
  </w:style>
  <w:style w:type="character" w:customStyle="1" w:styleId="UnresolvedMention1">
    <w:name w:val="Unresolved Mention1"/>
    <w:basedOn w:val="DefaultParagraphFont"/>
    <w:uiPriority w:val="99"/>
    <w:semiHidden/>
    <w:unhideWhenUsed/>
    <w:rsid w:val="002001E7"/>
    <w:rPr>
      <w:color w:val="605E5C"/>
      <w:shd w:val="clear" w:color="auto" w:fill="E1DFDD"/>
    </w:rPr>
  </w:style>
  <w:style w:type="character" w:styleId="FollowedHyperlink">
    <w:name w:val="FollowedHyperlink"/>
    <w:basedOn w:val="DefaultParagraphFont"/>
    <w:uiPriority w:val="99"/>
    <w:semiHidden/>
    <w:unhideWhenUsed/>
    <w:rsid w:val="001428D4"/>
    <w:rPr>
      <w:color w:val="800080" w:themeColor="followedHyperlink"/>
      <w:u w:val="single"/>
    </w:rPr>
  </w:style>
  <w:style w:type="character" w:styleId="PageNumber">
    <w:name w:val="page number"/>
    <w:basedOn w:val="DefaultParagraphFont"/>
    <w:uiPriority w:val="99"/>
    <w:semiHidden/>
    <w:unhideWhenUsed/>
    <w:rsid w:val="00B8712F"/>
  </w:style>
  <w:style w:type="paragraph" w:customStyle="1" w:styleId="EndNoteBibliographyTitle">
    <w:name w:val="EndNote Bibliography Title"/>
    <w:basedOn w:val="Normal"/>
    <w:rsid w:val="006C7EFB"/>
    <w:pPr>
      <w:spacing w:after="0"/>
      <w:jc w:val="center"/>
    </w:pPr>
    <w:rPr>
      <w:rFonts w:cs="Times New Roman"/>
    </w:rPr>
  </w:style>
  <w:style w:type="paragraph" w:customStyle="1" w:styleId="EndNoteBibliography">
    <w:name w:val="EndNote Bibliography"/>
    <w:basedOn w:val="Normal"/>
    <w:rsid w:val="006C7EFB"/>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5084907">
      <w:bodyDiv w:val="1"/>
      <w:marLeft w:val="0"/>
      <w:marRight w:val="0"/>
      <w:marTop w:val="0"/>
      <w:marBottom w:val="0"/>
      <w:divBdr>
        <w:top w:val="none" w:sz="0" w:space="0" w:color="auto"/>
        <w:left w:val="none" w:sz="0" w:space="0" w:color="auto"/>
        <w:bottom w:val="none" w:sz="0" w:space="0" w:color="auto"/>
        <w:right w:val="none" w:sz="0" w:space="0" w:color="auto"/>
      </w:divBdr>
    </w:div>
    <w:div w:id="6337520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seedlotselectiontool.org/sst/" TargetMode="External"/><Relationship Id="rId26" Type="http://schemas.openxmlformats.org/officeDocument/2006/relationships/hyperlink" Target="https://www.fs.usda.gov/detail/r5/landmanagement/resourcemanagement/?cid=fsbdev3_046815" TargetMode="External"/><Relationship Id="rId3" Type="http://schemas.openxmlformats.org/officeDocument/2006/relationships/styles" Target="styles.xml"/><Relationship Id="rId21" Type="http://schemas.openxmlformats.org/officeDocument/2006/relationships/hyperlink" Target="http://www.soperwheeler.com/about-us/stewardship/north-sierra-tree-improvement-association/" TargetMode="Externa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yperlink" Target="http://www.fvmc.org/" TargetMode="External"/><Relationship Id="rId25" Type="http://schemas.openxmlformats.org/officeDocument/2006/relationships/hyperlink" Target="https://www.fs.fed.us/restoration/reforestation/index.shtml"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frap.fire.ca.gov" TargetMode="External"/><Relationship Id="rId20" Type="http://schemas.openxmlformats.org/officeDocument/2006/relationships/hyperlink" Target="https://ucanr.edu/sites/SCIFMRC/" TargetMode="External"/><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yperlink" Target="https://www.fs.fed.us/psw/topics/forest_mgmt/garden_eden/index.shtml"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caforestpestcouncil.org/committees/weed-committee/" TargetMode="External"/><Relationship Id="rId23" Type="http://schemas.openxmlformats.org/officeDocument/2006/relationships/hyperlink" Target="https://www.fs.fed.us/forestmanagement/vegetation-management/reforest-tsi.shtml" TargetMode="External"/><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hyperlink" Target="https://www.for.gov.bc.ca/hfd/pubs/docs/mr/mr063.pdf" TargetMode="External"/><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hyperlink" Target="https://www.fs.fed.us/restoration/reforestation/overview.shtml" TargetMode="External"/><Relationship Id="rId27" Type="http://schemas.openxmlformats.org/officeDocument/2006/relationships/header" Target="header1.xml"/><Relationship Id="rId30" Type="http://schemas.openxmlformats.org/officeDocument/2006/relationships/header" Target="header2.xml"/><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64F66D-B4DE-4663-9380-CD56BD3902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16175</Words>
  <Characters>92203</Characters>
  <Application>Microsoft Office Word</Application>
  <DocSecurity>8</DocSecurity>
  <Lines>768</Lines>
  <Paragraphs>216</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108162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2020-07-06T14:39:00Z</dcterms:created>
  <dcterms:modified xsi:type="dcterms:W3CDTF">2020-07-08T15:22:00Z</dcterms:modified>
</cp:coreProperties>
</file>